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D30934D" w14:textId="77777777" w:rsidR="00F82719" w:rsidRPr="00C245F8" w:rsidRDefault="00F82719" w:rsidP="00C245F8">
      <w:pPr>
        <w:jc w:val="center"/>
        <w:rPr>
          <w:rFonts w:cstheme="minorHAnsi"/>
          <w:b/>
          <w:color w:val="000000" w:themeColor="text1"/>
          <w:sz w:val="24"/>
          <w:szCs w:val="24"/>
        </w:rPr>
      </w:pPr>
    </w:p>
    <w:p w14:paraId="7D29C84C" w14:textId="0AF95DE1" w:rsidR="00F82719" w:rsidRPr="00A0615B" w:rsidRDefault="0095245D" w:rsidP="003E353B">
      <w:pPr>
        <w:ind w:left="-142" w:firstLine="426"/>
        <w:jc w:val="center"/>
        <w:rPr>
          <w:rFonts w:cstheme="minorHAnsi"/>
          <w:b/>
          <w:color w:val="000000" w:themeColor="text1"/>
          <w:sz w:val="24"/>
          <w:szCs w:val="24"/>
        </w:rPr>
      </w:pPr>
      <w:r w:rsidRPr="00A0615B">
        <w:rPr>
          <w:noProof/>
        </w:rPr>
        <w:drawing>
          <wp:inline distT="0" distB="0" distL="0" distR="0" wp14:anchorId="2E18375B" wp14:editId="03576C4B">
            <wp:extent cx="4533900" cy="3024099"/>
            <wp:effectExtent l="0" t="0" r="0" b="5080"/>
            <wp:docPr id="10" name="Slika 10" descr="O Štrigovi – Štrig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 Štrigovi – Štrigo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3801" cy="3037373"/>
                    </a:xfrm>
                    <a:prstGeom prst="rect">
                      <a:avLst/>
                    </a:prstGeom>
                    <a:noFill/>
                    <a:ln>
                      <a:noFill/>
                    </a:ln>
                  </pic:spPr>
                </pic:pic>
              </a:graphicData>
            </a:graphic>
          </wp:inline>
        </w:drawing>
      </w:r>
    </w:p>
    <w:p w14:paraId="68A01757" w14:textId="589484FC" w:rsidR="00F82719" w:rsidRPr="00A0615B" w:rsidRDefault="00F82719" w:rsidP="006D42C9">
      <w:pPr>
        <w:jc w:val="center"/>
        <w:rPr>
          <w:rFonts w:cstheme="minorHAnsi"/>
          <w:b/>
          <w:sz w:val="36"/>
          <w:szCs w:val="36"/>
        </w:rPr>
      </w:pPr>
    </w:p>
    <w:p w14:paraId="54BE8A31" w14:textId="2CC8610E" w:rsidR="003E353B" w:rsidRPr="00A0615B" w:rsidRDefault="003E353B" w:rsidP="006D42C9">
      <w:pPr>
        <w:jc w:val="center"/>
        <w:rPr>
          <w:rFonts w:cstheme="minorHAnsi"/>
          <w:b/>
          <w:sz w:val="36"/>
          <w:szCs w:val="36"/>
        </w:rPr>
      </w:pPr>
    </w:p>
    <w:p w14:paraId="1E40151A" w14:textId="77777777" w:rsidR="003E353B" w:rsidRPr="00A0615B" w:rsidRDefault="003E353B" w:rsidP="006D42C9">
      <w:pPr>
        <w:jc w:val="center"/>
        <w:rPr>
          <w:rFonts w:cstheme="minorHAnsi"/>
          <w:b/>
          <w:sz w:val="36"/>
          <w:szCs w:val="36"/>
        </w:rPr>
      </w:pPr>
    </w:p>
    <w:p w14:paraId="1A61A497" w14:textId="60C418F9" w:rsidR="00F82719" w:rsidRPr="00A0615B" w:rsidRDefault="00F82719" w:rsidP="003E353B">
      <w:pPr>
        <w:ind w:left="-284"/>
        <w:jc w:val="center"/>
        <w:rPr>
          <w:rFonts w:cstheme="minorHAnsi"/>
          <w:b/>
          <w:color w:val="4472C4" w:themeColor="accent1"/>
          <w:sz w:val="40"/>
          <w:szCs w:val="40"/>
        </w:rPr>
      </w:pPr>
      <w:r w:rsidRPr="00A0615B">
        <w:rPr>
          <w:rFonts w:cstheme="minorHAnsi"/>
          <w:b/>
          <w:color w:val="4472C4" w:themeColor="accent1"/>
          <w:sz w:val="40"/>
          <w:szCs w:val="40"/>
        </w:rPr>
        <w:t>Vodič za građane</w:t>
      </w:r>
      <w:r w:rsidR="00572279" w:rsidRPr="00A0615B">
        <w:rPr>
          <w:rFonts w:cstheme="minorHAnsi"/>
          <w:color w:val="4472C4" w:themeColor="accent1"/>
          <w:sz w:val="40"/>
          <w:szCs w:val="40"/>
        </w:rPr>
        <w:t xml:space="preserve"> </w:t>
      </w:r>
      <w:r w:rsidR="00572279" w:rsidRPr="00A0615B">
        <w:rPr>
          <w:rFonts w:cstheme="minorHAnsi"/>
          <w:b/>
          <w:color w:val="4472C4" w:themeColor="accent1"/>
          <w:sz w:val="40"/>
          <w:szCs w:val="40"/>
        </w:rPr>
        <w:t>za 202</w:t>
      </w:r>
      <w:r w:rsidR="00286D05" w:rsidRPr="00A0615B">
        <w:rPr>
          <w:rFonts w:cstheme="minorHAnsi"/>
          <w:b/>
          <w:color w:val="4472C4" w:themeColor="accent1"/>
          <w:sz w:val="40"/>
          <w:szCs w:val="40"/>
        </w:rPr>
        <w:t>3</w:t>
      </w:r>
      <w:r w:rsidR="00572279" w:rsidRPr="00A0615B">
        <w:rPr>
          <w:rFonts w:cstheme="minorHAnsi"/>
          <w:b/>
          <w:color w:val="4472C4" w:themeColor="accent1"/>
          <w:sz w:val="40"/>
          <w:szCs w:val="40"/>
        </w:rPr>
        <w:t>. godinu</w:t>
      </w:r>
    </w:p>
    <w:p w14:paraId="43B7DB94" w14:textId="387A3225" w:rsidR="00F82719" w:rsidRPr="00A0615B" w:rsidRDefault="00F82719" w:rsidP="003E353B">
      <w:pPr>
        <w:ind w:left="-284"/>
        <w:jc w:val="center"/>
        <w:rPr>
          <w:rFonts w:cstheme="minorHAnsi"/>
          <w:b/>
          <w:color w:val="4472C4" w:themeColor="accent1"/>
          <w:sz w:val="40"/>
          <w:szCs w:val="40"/>
        </w:rPr>
      </w:pPr>
      <w:r w:rsidRPr="00A0615B">
        <w:rPr>
          <w:rFonts w:cstheme="minorHAnsi"/>
          <w:b/>
          <w:color w:val="4472C4" w:themeColor="accent1"/>
          <w:sz w:val="40"/>
          <w:szCs w:val="40"/>
        </w:rPr>
        <w:t>Općin</w:t>
      </w:r>
      <w:r w:rsidR="00572279" w:rsidRPr="00A0615B">
        <w:rPr>
          <w:rFonts w:cstheme="minorHAnsi"/>
          <w:b/>
          <w:color w:val="4472C4" w:themeColor="accent1"/>
          <w:sz w:val="40"/>
          <w:szCs w:val="40"/>
        </w:rPr>
        <w:t>a</w:t>
      </w:r>
      <w:r w:rsidRPr="00A0615B">
        <w:rPr>
          <w:rFonts w:cstheme="minorHAnsi"/>
          <w:b/>
          <w:color w:val="4472C4" w:themeColor="accent1"/>
          <w:sz w:val="40"/>
          <w:szCs w:val="40"/>
        </w:rPr>
        <w:t xml:space="preserve"> </w:t>
      </w:r>
      <w:r w:rsidR="00E667A7" w:rsidRPr="00A0615B">
        <w:rPr>
          <w:rFonts w:cstheme="minorHAnsi"/>
          <w:b/>
          <w:color w:val="4472C4" w:themeColor="accent1"/>
          <w:sz w:val="40"/>
          <w:szCs w:val="40"/>
        </w:rPr>
        <w:t>Štrigova</w:t>
      </w:r>
    </w:p>
    <w:p w14:paraId="25351B47" w14:textId="2E9C7817" w:rsidR="00F82719" w:rsidRPr="00A0615B" w:rsidRDefault="00F82719">
      <w:pPr>
        <w:rPr>
          <w:rFonts w:cstheme="minorHAnsi"/>
          <w:b/>
          <w:color w:val="FF0000"/>
          <w:sz w:val="24"/>
          <w:szCs w:val="24"/>
        </w:rPr>
      </w:pPr>
      <w:r w:rsidRPr="00A0615B">
        <w:rPr>
          <w:rFonts w:cstheme="minorHAnsi"/>
          <w:b/>
          <w:color w:val="FF0000"/>
          <w:sz w:val="24"/>
          <w:szCs w:val="24"/>
        </w:rPr>
        <w:br w:type="page"/>
      </w:r>
    </w:p>
    <w:p w14:paraId="6396C447" w14:textId="23A50CEC" w:rsidR="0020632B" w:rsidRPr="00A0615B" w:rsidRDefault="0020632B" w:rsidP="00846565">
      <w:pPr>
        <w:spacing w:after="0"/>
        <w:jc w:val="both"/>
        <w:rPr>
          <w:rFonts w:cstheme="minorHAnsi"/>
          <w:b/>
          <w:color w:val="4472C4" w:themeColor="accent1"/>
          <w:sz w:val="24"/>
          <w:szCs w:val="24"/>
        </w:rPr>
      </w:pPr>
      <w:r w:rsidRPr="00A0615B">
        <w:rPr>
          <w:rFonts w:cstheme="minorHAnsi"/>
          <w:b/>
          <w:color w:val="4472C4" w:themeColor="accent1"/>
          <w:sz w:val="24"/>
          <w:szCs w:val="24"/>
        </w:rPr>
        <w:lastRenderedPageBreak/>
        <w:t xml:space="preserve">Poštovani </w:t>
      </w:r>
      <w:r w:rsidR="001B664F" w:rsidRPr="00A0615B">
        <w:rPr>
          <w:rFonts w:cstheme="minorHAnsi"/>
          <w:b/>
          <w:color w:val="4472C4" w:themeColor="accent1"/>
          <w:sz w:val="24"/>
          <w:szCs w:val="24"/>
        </w:rPr>
        <w:t>mještani</w:t>
      </w:r>
      <w:r w:rsidRPr="00A0615B">
        <w:rPr>
          <w:rFonts w:cstheme="minorHAnsi"/>
          <w:b/>
          <w:color w:val="4472C4" w:themeColor="accent1"/>
          <w:sz w:val="24"/>
          <w:szCs w:val="24"/>
        </w:rPr>
        <w:t>,</w:t>
      </w:r>
    </w:p>
    <w:p w14:paraId="2AAF62FF" w14:textId="77777777" w:rsidR="00300100" w:rsidRPr="00A0615B" w:rsidRDefault="00300100" w:rsidP="00846565">
      <w:pPr>
        <w:spacing w:after="0"/>
        <w:jc w:val="both"/>
        <w:rPr>
          <w:rFonts w:cstheme="minorHAnsi"/>
          <w:b/>
          <w:color w:val="4472C4" w:themeColor="accent1"/>
          <w:sz w:val="24"/>
          <w:szCs w:val="24"/>
        </w:rPr>
      </w:pPr>
    </w:p>
    <w:p w14:paraId="0A8352C8" w14:textId="4DB066CA" w:rsidR="00DD0FBB" w:rsidRPr="00A0615B" w:rsidRDefault="008F4E79" w:rsidP="00A03095">
      <w:r w:rsidRPr="00A0615B">
        <w:rPr>
          <w:noProof/>
        </w:rPr>
        <w:drawing>
          <wp:inline distT="0" distB="0" distL="0" distR="0" wp14:anchorId="36624D2E" wp14:editId="320CF177">
            <wp:extent cx="1428750" cy="190500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14:paraId="7EE1A47A" w14:textId="4EB05643" w:rsidR="00A03095" w:rsidRPr="00A0615B" w:rsidRDefault="00DD0FBB" w:rsidP="003D6F80">
      <w:pPr>
        <w:jc w:val="both"/>
        <w:rPr>
          <w:rFonts w:ascii="Cambria" w:eastAsia="Calibri" w:hAnsi="Cambria"/>
          <w:color w:val="000000" w:themeColor="text1"/>
          <w:sz w:val="24"/>
          <w:szCs w:val="24"/>
          <w:lang w:eastAsia="hr-HR"/>
        </w:rPr>
      </w:pPr>
      <w:r w:rsidRPr="00A0615B">
        <w:rPr>
          <w:rFonts w:ascii="Cambria" w:eastAsia="Calibri" w:hAnsi="Cambria"/>
          <w:color w:val="000000" w:themeColor="text1"/>
          <w:sz w:val="24"/>
          <w:szCs w:val="24"/>
          <w:lang w:eastAsia="hr-HR"/>
        </w:rPr>
        <w:t xml:space="preserve">Predstavljamo Vam Vodič za građane za 2023. godinu. U njemu je prikazano iz kojih izvora Općina Štrigova ostvaruje rashode te za koje namjene i u koje projekte ih raspoređuje. U želji za transparentnošću raspolaganja javnim novcem i boljom  komunikacijom s našim stanovnicima nastavljamo s projektom koji se nalazi na Internet stranici www.proracun.hr te na našoj službenoj internetskoj stranici </w:t>
      </w:r>
      <w:hyperlink r:id="rId10" w:history="1">
        <w:r w:rsidR="00A03095" w:rsidRPr="00A0615B">
          <w:rPr>
            <w:rStyle w:val="Hiperveza"/>
            <w:rFonts w:ascii="Cambria" w:eastAsia="Calibri" w:hAnsi="Cambria"/>
            <w:sz w:val="24"/>
            <w:szCs w:val="24"/>
            <w:lang w:eastAsia="hr-HR"/>
          </w:rPr>
          <w:t>https://opcinastrigova.hr/</w:t>
        </w:r>
      </w:hyperlink>
      <w:r w:rsidRPr="00A0615B">
        <w:rPr>
          <w:rFonts w:ascii="Cambria" w:eastAsia="Calibri" w:hAnsi="Cambria"/>
          <w:color w:val="000000" w:themeColor="text1"/>
          <w:sz w:val="24"/>
          <w:szCs w:val="24"/>
          <w:lang w:eastAsia="hr-HR"/>
        </w:rPr>
        <w:t>.</w:t>
      </w:r>
    </w:p>
    <w:p w14:paraId="0ADDF1C9" w14:textId="13CE4AA9" w:rsidR="00A03095" w:rsidRPr="00A0615B" w:rsidRDefault="00DD0FBB" w:rsidP="003D6F80">
      <w:pPr>
        <w:jc w:val="both"/>
        <w:rPr>
          <w:rFonts w:ascii="Cambria" w:eastAsia="Calibri" w:hAnsi="Cambria"/>
          <w:color w:val="000000" w:themeColor="text1"/>
          <w:sz w:val="24"/>
          <w:szCs w:val="24"/>
          <w:lang w:eastAsia="hr-HR"/>
        </w:rPr>
      </w:pPr>
      <w:r w:rsidRPr="00A0615B">
        <w:rPr>
          <w:rFonts w:ascii="Cambria" w:eastAsia="Calibri" w:hAnsi="Cambria"/>
          <w:color w:val="000000" w:themeColor="text1"/>
          <w:sz w:val="24"/>
          <w:szCs w:val="24"/>
          <w:lang w:eastAsia="hr-HR"/>
        </w:rPr>
        <w:t>Želimo biti podrška našim stanovnicima u njihovom rastu i razvoju, a to planiramo postići ulaganjem u  obrazovanje, sport i kulturu te dodjelom pomoći potrebitima i poticanjem razvoja poljoprivrede i gospodarstva. Također, kroz gradnju i održavanje komunalne infrastrukture želimo našu općinu učiniti boljim mjestom za život.</w:t>
      </w:r>
    </w:p>
    <w:p w14:paraId="07E3D2FC" w14:textId="6F783648" w:rsidR="00A03095" w:rsidRPr="00A0615B" w:rsidRDefault="00DD0FBB" w:rsidP="003D6F80">
      <w:pPr>
        <w:jc w:val="both"/>
        <w:rPr>
          <w:rFonts w:ascii="Cambria" w:eastAsia="Calibri" w:hAnsi="Cambria"/>
          <w:color w:val="000000" w:themeColor="text1"/>
          <w:sz w:val="24"/>
          <w:szCs w:val="24"/>
          <w:lang w:eastAsia="hr-HR"/>
        </w:rPr>
      </w:pPr>
      <w:r w:rsidRPr="00A0615B">
        <w:rPr>
          <w:rFonts w:ascii="Cambria" w:eastAsia="Calibri" w:hAnsi="Cambria"/>
          <w:color w:val="000000" w:themeColor="text1"/>
          <w:sz w:val="24"/>
          <w:szCs w:val="24"/>
          <w:lang w:eastAsia="hr-HR"/>
        </w:rPr>
        <w:t xml:space="preserve">Kao i prijašnjih godina i ove ćemo nastaviti s održavanjem komunalne infrastrukture kroz održavanje i izgradnju groblja i vodovoda, modernizaciju nerazvrstanih cesta, nabavu komunalne opreme i strojeva te prijevoznih sredstava, uređenje autobusnih stajališta i izgradnju javne rasvjete, a sve u cilju razvoja zajednice. </w:t>
      </w:r>
    </w:p>
    <w:p w14:paraId="0AF9E03C" w14:textId="513A8C19" w:rsidR="00A03095" w:rsidRPr="00A0615B" w:rsidRDefault="00DD0FBB" w:rsidP="003D6F80">
      <w:pPr>
        <w:jc w:val="both"/>
        <w:rPr>
          <w:rFonts w:ascii="Cambria" w:eastAsia="Calibri" w:hAnsi="Cambria"/>
          <w:color w:val="000000" w:themeColor="text1"/>
          <w:sz w:val="24"/>
          <w:szCs w:val="24"/>
          <w:lang w:eastAsia="hr-HR"/>
        </w:rPr>
      </w:pPr>
      <w:r w:rsidRPr="00A0615B">
        <w:rPr>
          <w:rFonts w:ascii="Cambria" w:eastAsia="Calibri" w:hAnsi="Cambria"/>
          <w:color w:val="000000" w:themeColor="text1"/>
          <w:sz w:val="24"/>
          <w:szCs w:val="24"/>
          <w:lang w:eastAsia="hr-HR"/>
        </w:rPr>
        <w:t>U cilju daljnjeg razvitka turizma izdvojili smo sredstva za turističku zajednicu Općine Štrigova, Vidikovac – Goričko sviralo, Vidikovac – stakleni krov, izgradnju ZIP - LINE-a, Urbanovo - međunarodno ocjenjivanje vina, poučnu šumsku stazu te CycleSeeing Attractuour – CSA.</w:t>
      </w:r>
    </w:p>
    <w:p w14:paraId="65591EDF" w14:textId="77B9DE0F" w:rsidR="00A03095" w:rsidRPr="00A0615B" w:rsidRDefault="00DD0FBB" w:rsidP="003D6F80">
      <w:pPr>
        <w:jc w:val="both"/>
        <w:rPr>
          <w:rFonts w:ascii="Cambria" w:eastAsia="Calibri" w:hAnsi="Cambria"/>
          <w:color w:val="000000" w:themeColor="text1"/>
          <w:sz w:val="24"/>
          <w:szCs w:val="24"/>
          <w:lang w:eastAsia="hr-HR"/>
        </w:rPr>
      </w:pPr>
      <w:r w:rsidRPr="00A0615B">
        <w:rPr>
          <w:rFonts w:ascii="Cambria" w:eastAsia="Calibri" w:hAnsi="Cambria"/>
          <w:color w:val="000000" w:themeColor="text1"/>
          <w:sz w:val="24"/>
          <w:szCs w:val="24"/>
          <w:lang w:eastAsia="hr-HR"/>
        </w:rPr>
        <w:t xml:space="preserve">Ulažemo u kvalitetno obrazovanje naše mladeži, stoga sufinanciramo prijevoz i prehranu učenika te nabavu školskih udžbenika. Također, Općina je i ove godine uputila poziv studentima sa svojeg područja da podnesu zahtjeve za dodjelu stipendije. Sredstva su izdvojena i za naše najmlađe u predškolskom odgoju gradeći općinski vrtić. </w:t>
      </w:r>
    </w:p>
    <w:p w14:paraId="1D490FCC" w14:textId="3737A8BF" w:rsidR="00A03095" w:rsidRPr="00A0615B" w:rsidRDefault="00DD0FBB" w:rsidP="003D6F80">
      <w:pPr>
        <w:jc w:val="both"/>
        <w:rPr>
          <w:rFonts w:ascii="Cambria" w:eastAsia="Calibri" w:hAnsi="Cambria"/>
          <w:color w:val="000000" w:themeColor="text1"/>
          <w:sz w:val="24"/>
          <w:szCs w:val="24"/>
          <w:lang w:eastAsia="hr-HR"/>
        </w:rPr>
      </w:pPr>
      <w:r w:rsidRPr="00A0615B">
        <w:rPr>
          <w:rFonts w:ascii="Cambria" w:eastAsia="Calibri" w:hAnsi="Cambria"/>
          <w:color w:val="000000" w:themeColor="text1"/>
          <w:sz w:val="24"/>
          <w:szCs w:val="24"/>
          <w:lang w:eastAsia="hr-HR"/>
        </w:rPr>
        <w:t>Kako bi naši mladi mogli biti aktivni i razvijati svoje sportske talente  financirati ćemo javne potrebe u športu.</w:t>
      </w:r>
    </w:p>
    <w:p w14:paraId="578CC6B8" w14:textId="77777777" w:rsidR="003D6F80" w:rsidRPr="00A0615B" w:rsidRDefault="00DD0FBB" w:rsidP="00DD0FBB">
      <w:pPr>
        <w:spacing w:after="0"/>
        <w:jc w:val="both"/>
        <w:rPr>
          <w:rFonts w:ascii="Cambria" w:eastAsia="Calibri" w:hAnsi="Cambria"/>
          <w:color w:val="000000" w:themeColor="text1"/>
          <w:sz w:val="24"/>
          <w:szCs w:val="24"/>
          <w:lang w:eastAsia="hr-HR"/>
        </w:rPr>
      </w:pPr>
      <w:r w:rsidRPr="00A0615B">
        <w:rPr>
          <w:rFonts w:ascii="Cambria" w:eastAsia="Calibri" w:hAnsi="Cambria"/>
          <w:color w:val="000000" w:themeColor="text1"/>
          <w:sz w:val="24"/>
          <w:szCs w:val="24"/>
          <w:lang w:eastAsia="hr-HR"/>
        </w:rPr>
        <w:t>Našim građanima želimo osigurati što lakši i kvalitetniji život što ćemo postići donacijama Crvenom križu, ostalim nespomenutim udrugama, sufinanciranjem troškova hitnog zbrinjavanja pacijenta te sistematskog pregleda. Izdvojili smo sredstva za pomoći pri stanovanju kroz poticajne mjere za stanogradnju i poticajne mjere za solarne elektrane.</w:t>
      </w:r>
    </w:p>
    <w:p w14:paraId="4058B6D1" w14:textId="4B16448C" w:rsidR="00DD0FBB" w:rsidRPr="00A0615B" w:rsidRDefault="00DD0FBB" w:rsidP="00DD0FBB">
      <w:pPr>
        <w:spacing w:after="0"/>
        <w:jc w:val="both"/>
        <w:rPr>
          <w:rFonts w:ascii="Cambria" w:eastAsia="Calibri" w:hAnsi="Cambria"/>
          <w:color w:val="000000" w:themeColor="text1"/>
          <w:sz w:val="24"/>
          <w:szCs w:val="24"/>
          <w:lang w:eastAsia="hr-HR"/>
        </w:rPr>
      </w:pPr>
    </w:p>
    <w:p w14:paraId="04E26BAB" w14:textId="30509C55" w:rsidR="00A03095" w:rsidRPr="00A0615B" w:rsidRDefault="00DD0FBB" w:rsidP="003D6F80">
      <w:pPr>
        <w:jc w:val="both"/>
        <w:rPr>
          <w:rFonts w:ascii="Cambria" w:eastAsia="Calibri" w:hAnsi="Cambria"/>
          <w:color w:val="000000" w:themeColor="text1"/>
          <w:sz w:val="24"/>
          <w:szCs w:val="24"/>
          <w:lang w:eastAsia="hr-HR"/>
        </w:rPr>
      </w:pPr>
      <w:r w:rsidRPr="00A0615B">
        <w:rPr>
          <w:rFonts w:ascii="Cambria" w:eastAsia="Calibri" w:hAnsi="Cambria"/>
          <w:color w:val="000000" w:themeColor="text1"/>
          <w:sz w:val="24"/>
          <w:szCs w:val="24"/>
          <w:lang w:eastAsia="hr-HR"/>
        </w:rPr>
        <w:t>Izrazito nam je bitno očuvanje naše kulture i tradicije, s toga smo dio novca iz proračuna izdvojili za javne potrebe u kulturno umjetničkim udrugama, likovnu koloniju, vjerske zajednice, festival keramike i orkestar limene glazbe.</w:t>
      </w:r>
    </w:p>
    <w:p w14:paraId="62B39BBD" w14:textId="571D7109" w:rsidR="00DD0FBB" w:rsidRPr="00A0615B" w:rsidRDefault="00DD0FBB" w:rsidP="00DD0FBB">
      <w:pPr>
        <w:spacing w:after="0"/>
        <w:jc w:val="both"/>
        <w:rPr>
          <w:rFonts w:ascii="Cambria" w:eastAsia="Times New Roman" w:hAnsi="Cambria" w:cstheme="minorHAnsi"/>
          <w:sz w:val="24"/>
          <w:szCs w:val="24"/>
          <w:shd w:val="clear" w:color="auto" w:fill="FFFFFF"/>
        </w:rPr>
      </w:pPr>
      <w:r w:rsidRPr="00A0615B">
        <w:rPr>
          <w:rFonts w:ascii="Cambria" w:eastAsia="Calibri" w:hAnsi="Cambria"/>
          <w:color w:val="000000" w:themeColor="text1"/>
          <w:sz w:val="24"/>
          <w:szCs w:val="24"/>
          <w:lang w:eastAsia="hr-HR"/>
        </w:rPr>
        <w:t xml:space="preserve">Dragi stanovnici predstavili smo dio projekata koje želimo realizirati u 2023. godini. </w:t>
      </w:r>
      <w:r w:rsidRPr="00A0615B">
        <w:rPr>
          <w:rFonts w:ascii="Cambria" w:hAnsi="Cambria" w:cstheme="minorHAnsi"/>
          <w:sz w:val="24"/>
          <w:szCs w:val="24"/>
        </w:rPr>
        <w:t>U</w:t>
      </w:r>
      <w:r w:rsidRPr="00A0615B">
        <w:rPr>
          <w:rFonts w:ascii="Cambria" w:eastAsia="Times New Roman" w:hAnsi="Cambria" w:cstheme="minorHAnsi"/>
          <w:sz w:val="24"/>
          <w:szCs w:val="24"/>
        </w:rPr>
        <w:t>koliko smatrate da nam je još nešto potrebno kako bismo poboljšali našu Općinu, molimo da nam isto predložite.</w:t>
      </w:r>
      <w:r w:rsidRPr="00A0615B">
        <w:rPr>
          <w:rFonts w:ascii="Cambria" w:eastAsia="Times New Roman" w:hAnsi="Cambria" w:cstheme="minorHAnsi"/>
          <w:sz w:val="24"/>
          <w:szCs w:val="24"/>
          <w:shd w:val="clear" w:color="auto" w:fill="FFFFFF"/>
        </w:rPr>
        <w:t xml:space="preserve"> </w:t>
      </w:r>
    </w:p>
    <w:p w14:paraId="424C0E53" w14:textId="719C7F8E" w:rsidR="0020632B" w:rsidRPr="00A0615B" w:rsidRDefault="00DD0FBB" w:rsidP="00550D7F">
      <w:pPr>
        <w:jc w:val="right"/>
        <w:rPr>
          <w:rFonts w:ascii="Cambria" w:hAnsi="Cambria" w:cstheme="minorHAnsi"/>
          <w:sz w:val="24"/>
          <w:szCs w:val="24"/>
        </w:rPr>
      </w:pPr>
      <w:r w:rsidRPr="00A0615B">
        <w:rPr>
          <w:rFonts w:ascii="Cambria" w:hAnsi="Cambria" w:cstheme="minorHAnsi"/>
          <w:sz w:val="24"/>
          <w:szCs w:val="24"/>
        </w:rPr>
        <w:t>Vaš načelnik!</w:t>
      </w:r>
    </w:p>
    <w:p w14:paraId="52150F4B" w14:textId="77777777" w:rsidR="00E9495A" w:rsidRPr="00A0615B" w:rsidRDefault="00184AF7" w:rsidP="00E9495A">
      <w:pPr>
        <w:spacing w:after="0" w:line="240" w:lineRule="auto"/>
        <w:jc w:val="both"/>
        <w:rPr>
          <w:rFonts w:eastAsia="Times New Roman" w:cstheme="minorHAnsi"/>
          <w:b/>
          <w:color w:val="4472C4" w:themeColor="accent1"/>
          <w:sz w:val="24"/>
          <w:szCs w:val="24"/>
        </w:rPr>
      </w:pPr>
      <w:r w:rsidRPr="00A0615B">
        <w:rPr>
          <w:rFonts w:eastAsia="Times New Roman" w:cstheme="minorHAnsi"/>
          <w:b/>
          <w:color w:val="4472C4" w:themeColor="accent1"/>
          <w:sz w:val="24"/>
          <w:szCs w:val="24"/>
        </w:rPr>
        <w:t>Što je proračun?</w:t>
      </w:r>
    </w:p>
    <w:p w14:paraId="68D90FEF" w14:textId="37805A4D" w:rsidR="00E9495A" w:rsidRPr="00A0615B" w:rsidRDefault="00E9495A" w:rsidP="00E9495A">
      <w:pPr>
        <w:spacing w:after="0" w:line="240" w:lineRule="auto"/>
        <w:jc w:val="both"/>
        <w:rPr>
          <w:rFonts w:eastAsia="Times New Roman" w:cstheme="minorHAnsi"/>
          <w:b/>
          <w:sz w:val="24"/>
          <w:szCs w:val="24"/>
        </w:rPr>
      </w:pPr>
      <w:r w:rsidRPr="00A0615B">
        <w:rPr>
          <w:rFonts w:eastAsia="Times New Roman" w:cstheme="minorHAnsi"/>
          <w:noProof/>
          <w:sz w:val="24"/>
          <w:szCs w:val="24"/>
          <w:lang w:eastAsia="hr-HR"/>
        </w:rPr>
        <mc:AlternateContent>
          <mc:Choice Requires="wps">
            <w:drawing>
              <wp:anchor distT="45720" distB="45720" distL="114300" distR="114300" simplePos="0" relativeHeight="251648000" behindDoc="0" locked="0" layoutInCell="1" allowOverlap="1" wp14:anchorId="3A56CCE5" wp14:editId="547B5F1F">
                <wp:simplePos x="0" y="0"/>
                <wp:positionH relativeFrom="column">
                  <wp:posOffset>-33655</wp:posOffset>
                </wp:positionH>
                <wp:positionV relativeFrom="paragraph">
                  <wp:posOffset>180340</wp:posOffset>
                </wp:positionV>
                <wp:extent cx="1114425" cy="1190625"/>
                <wp:effectExtent l="0" t="0" r="0" b="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190625"/>
                        </a:xfrm>
                        <a:prstGeom prst="rect">
                          <a:avLst/>
                        </a:prstGeom>
                        <a:noFill/>
                        <a:ln w="9525">
                          <a:noFill/>
                          <a:miter lim="800000"/>
                          <a:headEnd/>
                          <a:tailEnd/>
                        </a:ln>
                      </wps:spPr>
                      <wps:txbx>
                        <w:txbxContent>
                          <w:p w14:paraId="0E88A2E1" w14:textId="7AEC3135" w:rsidR="00636904" w:rsidRDefault="00636904">
                            <w:r>
                              <w:rPr>
                                <w:noProof/>
                                <w:lang w:eastAsia="hr-HR"/>
                              </w:rPr>
                              <w:drawing>
                                <wp:inline distT="0" distB="0" distL="0" distR="0" wp14:anchorId="5228A8A7" wp14:editId="33D3F169">
                                  <wp:extent cx="1096447" cy="1095375"/>
                                  <wp:effectExtent l="0" t="0" r="889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6CCE5" id="_x0000_t202" coordsize="21600,21600" o:spt="202" path="m,l,21600r21600,l21600,xe">
                <v:stroke joinstyle="miter"/>
                <v:path gradientshapeok="t" o:connecttype="rect"/>
              </v:shapetype>
              <v:shape id="Tekstni okvir 2" o:spid="_x0000_s1026" type="#_x0000_t202" style="position:absolute;left:0;text-align:left;margin-left:-2.65pt;margin-top:14.2pt;width:87.75pt;height:93.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" filled="f" stroked="f">
                <v:textbox>
                  <w:txbxContent>
                    <w:p w14:paraId="0E88A2E1" w14:textId="7AEC3135" w:rsidR="00636904" w:rsidRDefault="00636904">
                      <w:r>
                        <w:rPr>
                          <w:noProof/>
                          <w:lang w:eastAsia="hr-HR"/>
                        </w:rPr>
                        <w:drawing>
                          <wp:inline distT="0" distB="0" distL="0" distR="0" wp14:anchorId="5228A8A7" wp14:editId="33D3F169">
                            <wp:extent cx="1096447" cy="1095375"/>
                            <wp:effectExtent l="0" t="0" r="889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19435" cy="1118341"/>
                                    </a:xfrm>
                                    <a:prstGeom prst="rect">
                                      <a:avLst/>
                                    </a:prstGeom>
                                    <a:noFill/>
                                    <a:ln>
                                      <a:noFill/>
                                    </a:ln>
                                    <a:effectLst/>
                                  </pic:spPr>
                                </pic:pic>
                              </a:graphicData>
                            </a:graphic>
                          </wp:inline>
                        </w:drawing>
                      </w:r>
                    </w:p>
                  </w:txbxContent>
                </v:textbox>
                <w10:wrap type="square"/>
              </v:shape>
            </w:pict>
          </mc:Fallback>
        </mc:AlternateContent>
      </w:r>
    </w:p>
    <w:p w14:paraId="45F6F71A" w14:textId="371CFCD0" w:rsidR="00184AF7" w:rsidRPr="00A0615B" w:rsidRDefault="00184AF7" w:rsidP="00E9495A">
      <w:pPr>
        <w:spacing w:after="0" w:line="240" w:lineRule="auto"/>
        <w:ind w:left="1560"/>
        <w:jc w:val="both"/>
        <w:rPr>
          <w:rFonts w:eastAsia="Times New Roman" w:cstheme="minorHAnsi"/>
          <w:sz w:val="24"/>
          <w:szCs w:val="24"/>
        </w:rPr>
      </w:pPr>
      <w:r w:rsidRPr="00A0615B">
        <w:rPr>
          <w:rFonts w:eastAsia="Times New Roman" w:cstheme="minorHAnsi"/>
          <w:sz w:val="24"/>
          <w:szCs w:val="24"/>
        </w:rPr>
        <w:t xml:space="preserve">Proračun je akt kojim se procjenjuju prihodi i primici te utvrđuju rashodi i izdaci Općine </w:t>
      </w:r>
      <w:r w:rsidR="00D4726F" w:rsidRPr="00A0615B">
        <w:rPr>
          <w:rFonts w:eastAsia="Times New Roman" w:cstheme="minorHAnsi"/>
          <w:sz w:val="24"/>
          <w:szCs w:val="24"/>
        </w:rPr>
        <w:t>Štrigova</w:t>
      </w:r>
      <w:r w:rsidR="00C93E3A" w:rsidRPr="00A0615B">
        <w:rPr>
          <w:rFonts w:eastAsia="Times New Roman" w:cstheme="minorHAnsi"/>
          <w:sz w:val="24"/>
          <w:szCs w:val="24"/>
        </w:rPr>
        <w:t xml:space="preserve"> </w:t>
      </w:r>
      <w:r w:rsidRPr="00A0615B">
        <w:rPr>
          <w:rFonts w:eastAsia="Times New Roman" w:cstheme="minorHAnsi"/>
          <w:sz w:val="24"/>
          <w:szCs w:val="24"/>
        </w:rPr>
        <w:t>za proračunsku godinu, a sadrži i projekciju prihoda i primitaka te rashoda i izdataka za slijedeće dvije godine.</w:t>
      </w:r>
    </w:p>
    <w:p w14:paraId="48580D45" w14:textId="346AEEF0" w:rsidR="00F82719" w:rsidRPr="00A0615B" w:rsidRDefault="00F82719" w:rsidP="00F82719">
      <w:pPr>
        <w:spacing w:after="0" w:line="240" w:lineRule="auto"/>
        <w:jc w:val="both"/>
        <w:rPr>
          <w:rFonts w:eastAsia="Times New Roman" w:cstheme="minorHAnsi"/>
          <w:sz w:val="24"/>
          <w:szCs w:val="24"/>
        </w:rPr>
      </w:pPr>
      <w:r w:rsidRPr="00A0615B">
        <w:rPr>
          <w:rFonts w:eastAsia="Times New Roman" w:cstheme="minorHAnsi"/>
          <w:sz w:val="24"/>
          <w:szCs w:val="24"/>
        </w:rPr>
        <w:t>Proračun nije statičan akt, već se sukladno Zakonu može mijenjati tijekom proračunske godine, odnosno donose se Izmjene i dopune proračuna.</w:t>
      </w:r>
    </w:p>
    <w:p w14:paraId="055D38B8" w14:textId="678DD019" w:rsidR="004422AA" w:rsidRPr="00A0615B" w:rsidRDefault="004422AA" w:rsidP="00F82719">
      <w:pPr>
        <w:spacing w:after="0" w:line="240" w:lineRule="auto"/>
        <w:jc w:val="both"/>
        <w:rPr>
          <w:rFonts w:eastAsia="Times New Roman" w:cstheme="minorHAnsi"/>
          <w:color w:val="7030A0"/>
          <w:sz w:val="24"/>
          <w:szCs w:val="24"/>
        </w:rPr>
      </w:pPr>
    </w:p>
    <w:p w14:paraId="44317B41" w14:textId="1492FA7C" w:rsidR="004422AA" w:rsidRPr="00A0615B" w:rsidRDefault="00EB660B" w:rsidP="00F82719">
      <w:pPr>
        <w:spacing w:after="0" w:line="240" w:lineRule="auto"/>
        <w:jc w:val="both"/>
        <w:rPr>
          <w:rFonts w:eastAsia="Times New Roman" w:cstheme="minorHAnsi"/>
          <w:color w:val="7030A0"/>
          <w:sz w:val="24"/>
          <w:szCs w:val="24"/>
        </w:rPr>
      </w:pPr>
      <w:r w:rsidRPr="00A0615B">
        <w:rPr>
          <w:rFonts w:eastAsia="Times New Roman" w:cstheme="minorHAnsi"/>
          <w:noProof/>
          <w:color w:val="7030A0"/>
          <w:sz w:val="24"/>
          <w:szCs w:val="24"/>
          <w:lang w:eastAsia="hr-HR"/>
        </w:rPr>
        <mc:AlternateContent>
          <mc:Choice Requires="wps">
            <w:drawing>
              <wp:anchor distT="0" distB="0" distL="114300" distR="114300" simplePos="0" relativeHeight="251654144" behindDoc="0" locked="0" layoutInCell="1" allowOverlap="1" wp14:anchorId="2B44EA6F" wp14:editId="256BC58F">
                <wp:simplePos x="0" y="0"/>
                <wp:positionH relativeFrom="margin">
                  <wp:posOffset>695325</wp:posOffset>
                </wp:positionH>
                <wp:positionV relativeFrom="paragraph">
                  <wp:posOffset>123190</wp:posOffset>
                </wp:positionV>
                <wp:extent cx="3581400" cy="1533525"/>
                <wp:effectExtent l="0" t="0" r="19050" b="28575"/>
                <wp:wrapNone/>
                <wp:docPr id="13" name="Elipsa 13"/>
                <wp:cNvGraphicFramePr/>
                <a:graphic xmlns:a="http://schemas.openxmlformats.org/drawingml/2006/main">
                  <a:graphicData uri="http://schemas.microsoft.com/office/word/2010/wordprocessingShape">
                    <wps:wsp>
                      <wps:cNvSpPr/>
                      <wps:spPr>
                        <a:xfrm>
                          <a:off x="0" y="0"/>
                          <a:ext cx="3581400" cy="1533525"/>
                        </a:xfrm>
                        <a:prstGeom prst="ellipse">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lumMod val="40000"/>
                              <a:lumOff val="60000"/>
                            </a:srgbClr>
                          </a:solidFill>
                          <a:prstDash val="solid"/>
                        </a:ln>
                        <a:effectLst/>
                      </wps:spPr>
                      <wps:txbx>
                        <w:txbxContent>
                          <w:p w14:paraId="4F659C4A" w14:textId="77777777" w:rsidR="00636904" w:rsidRPr="000F07EC" w:rsidRDefault="00636904" w:rsidP="004422AA">
                            <w:pPr>
                              <w:spacing w:after="0"/>
                              <w:jc w:val="center"/>
                              <w:rPr>
                                <w:color w:val="4472C4" w:themeColor="accent1"/>
                              </w:rPr>
                            </w:pPr>
                            <w:r>
                              <w:rPr>
                                <w:color w:val="4472C4" w:themeColor="accent1"/>
                              </w:rPr>
                              <w:t>J</w:t>
                            </w:r>
                            <w:r w:rsidRPr="000F07EC">
                              <w:rPr>
                                <w:color w:val="4472C4" w:themeColor="accent1"/>
                              </w:rPr>
                              <w:t>edno od najvažnijih načela proračuna je da isti mora biti uravnotežen ,odnosno</w:t>
                            </w:r>
                          </w:p>
                          <w:p w14:paraId="0829A98A" w14:textId="5375ACD6" w:rsidR="00636904" w:rsidRDefault="00636904" w:rsidP="004422AA">
                            <w:pPr>
                              <w:spacing w:after="0"/>
                              <w:jc w:val="center"/>
                              <w:rPr>
                                <w:color w:val="4472C4" w:themeColor="accent1"/>
                              </w:rPr>
                            </w:pPr>
                            <w:r w:rsidRPr="000F07EC">
                              <w:rPr>
                                <w:color w:val="4472C4" w:themeColor="accent1"/>
                              </w:rPr>
                              <w:t>ukupna visina planiranih prihoda mora biti istovjetna ukupnoj visini planiranih rashoda</w:t>
                            </w:r>
                            <w:r>
                              <w:rPr>
                                <w:color w:val="4472C4" w:themeColor="accent1"/>
                              </w:rPr>
                              <w:t>!</w:t>
                            </w:r>
                          </w:p>
                          <w:p w14:paraId="64746601" w14:textId="77777777" w:rsidR="00636904" w:rsidRPr="000F07EC" w:rsidRDefault="00636904" w:rsidP="004422AA">
                            <w:pPr>
                              <w:spacing w:after="0"/>
                              <w:jc w:val="center"/>
                              <w:rPr>
                                <w:color w:val="4472C4"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44EA6F" id="Elipsa 13" o:spid="_x0000_s1027" style="position:absolute;left:0;text-align:left;margin-left:54.75pt;margin-top:9.7pt;width:282pt;height:120.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" fillcolor="#9ab5e4" strokecolor="#b9cde5" strokeweight="2pt">
                <v:fill color2="#e1e8f5" rotate="t" focusposition="1,1" focussize="" colors="0 #9ab5e4;.5 #c2d1ed;1 #e1e8f5" focus="100%" type="gradientRadial"/>
                <v:textbox>
                  <w:txbxContent>
                    <w:p w14:paraId="4F659C4A" w14:textId="77777777" w:rsidR="00636904" w:rsidRPr="000F07EC" w:rsidRDefault="00636904" w:rsidP="004422AA">
                      <w:pPr>
                        <w:spacing w:after="0"/>
                        <w:jc w:val="center"/>
                        <w:rPr>
                          <w:color w:val="4472C4" w:themeColor="accent1"/>
                        </w:rPr>
                      </w:pPr>
                      <w:r>
                        <w:rPr>
                          <w:color w:val="4472C4" w:themeColor="accent1"/>
                        </w:rPr>
                        <w:t>J</w:t>
                      </w:r>
                      <w:r w:rsidRPr="000F07EC">
                        <w:rPr>
                          <w:color w:val="4472C4" w:themeColor="accent1"/>
                        </w:rPr>
                        <w:t>edno od najvažnijih načela proračuna je da isti mora biti uravnotežen ,odnosno</w:t>
                      </w:r>
                    </w:p>
                    <w:p w14:paraId="0829A98A" w14:textId="5375ACD6" w:rsidR="00636904" w:rsidRDefault="00636904" w:rsidP="004422AA">
                      <w:pPr>
                        <w:spacing w:after="0"/>
                        <w:jc w:val="center"/>
                        <w:rPr>
                          <w:color w:val="4472C4" w:themeColor="accent1"/>
                        </w:rPr>
                      </w:pPr>
                      <w:r w:rsidRPr="000F07EC">
                        <w:rPr>
                          <w:color w:val="4472C4" w:themeColor="accent1"/>
                        </w:rPr>
                        <w:t>ukupna visina planiranih prihoda mora biti istovjetna ukupnoj visini planiranih rashoda</w:t>
                      </w:r>
                      <w:r>
                        <w:rPr>
                          <w:color w:val="4472C4" w:themeColor="accent1"/>
                        </w:rPr>
                        <w:t>!</w:t>
                      </w:r>
                    </w:p>
                    <w:p w14:paraId="64746601" w14:textId="77777777" w:rsidR="00636904" w:rsidRPr="000F07EC" w:rsidRDefault="00636904" w:rsidP="004422AA">
                      <w:pPr>
                        <w:spacing w:after="0"/>
                        <w:jc w:val="center"/>
                        <w:rPr>
                          <w:color w:val="4472C4" w:themeColor="accent1"/>
                        </w:rPr>
                      </w:pPr>
                    </w:p>
                  </w:txbxContent>
                </v:textbox>
                <w10:wrap anchorx="margin"/>
              </v:oval>
            </w:pict>
          </mc:Fallback>
        </mc:AlternateContent>
      </w:r>
      <w:r w:rsidR="00673B13" w:rsidRPr="00A0615B">
        <w:rPr>
          <w:rFonts w:eastAsia="Times New Roman" w:cstheme="minorHAnsi"/>
          <w:b/>
          <w:noProof/>
          <w:sz w:val="24"/>
          <w:szCs w:val="24"/>
          <w:lang w:eastAsia="hr-HR"/>
        </w:rPr>
        <mc:AlternateContent>
          <mc:Choice Requires="wps">
            <w:drawing>
              <wp:anchor distT="45720" distB="45720" distL="114300" distR="114300" simplePos="0" relativeHeight="251661312" behindDoc="0" locked="0" layoutInCell="1" allowOverlap="1" wp14:anchorId="1BEFA2DB" wp14:editId="6A95AE04">
                <wp:simplePos x="0" y="0"/>
                <wp:positionH relativeFrom="column">
                  <wp:posOffset>3729355</wp:posOffset>
                </wp:positionH>
                <wp:positionV relativeFrom="paragraph">
                  <wp:posOffset>83185</wp:posOffset>
                </wp:positionV>
                <wp:extent cx="1390650" cy="1419225"/>
                <wp:effectExtent l="0" t="0" r="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19225"/>
                        </a:xfrm>
                        <a:prstGeom prst="rect">
                          <a:avLst/>
                        </a:prstGeom>
                        <a:noFill/>
                        <a:ln w="9525">
                          <a:noFill/>
                          <a:miter lim="800000"/>
                          <a:headEnd/>
                          <a:tailEnd/>
                        </a:ln>
                      </wps:spPr>
                      <wps:txbx>
                        <w:txbxContent>
                          <w:p w14:paraId="65F37C9D" w14:textId="32176B01" w:rsidR="00636904" w:rsidRDefault="00636904">
                            <w:r>
                              <w:rPr>
                                <w:noProof/>
                                <w:lang w:eastAsia="hr-HR"/>
                              </w:rPr>
                              <w:drawing>
                                <wp:inline distT="0" distB="0" distL="0" distR="0" wp14:anchorId="4770C281" wp14:editId="26D2F31D">
                                  <wp:extent cx="1209675" cy="1233394"/>
                                  <wp:effectExtent l="0" t="0" r="0" b="5080"/>
                                  <wp:docPr id="19" name="Slika 19" descr="Slikovni rezultat za v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vag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5068" cy="12490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FA2DB" id="_x0000_s1028" type="#_x0000_t202" style="position:absolute;left:0;text-align:left;margin-left:293.65pt;margin-top:6.55pt;width:109.5pt;height:11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" filled="f" stroked="f">
                <v:textbox>
                  <w:txbxContent>
                    <w:p w14:paraId="65F37C9D" w14:textId="32176B01" w:rsidR="00636904" w:rsidRDefault="00636904">
                      <w:r>
                        <w:rPr>
                          <w:noProof/>
                          <w:lang w:eastAsia="hr-HR"/>
                        </w:rPr>
                        <w:drawing>
                          <wp:inline distT="0" distB="0" distL="0" distR="0" wp14:anchorId="4770C281" wp14:editId="26D2F31D">
                            <wp:extent cx="1209675" cy="1233394"/>
                            <wp:effectExtent l="0" t="0" r="0" b="5080"/>
                            <wp:docPr id="19" name="Slika 19" descr="Slikovni rezultat za v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vag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5068" cy="1249089"/>
                                    </a:xfrm>
                                    <a:prstGeom prst="rect">
                                      <a:avLst/>
                                    </a:prstGeom>
                                    <a:noFill/>
                                    <a:ln>
                                      <a:noFill/>
                                    </a:ln>
                                  </pic:spPr>
                                </pic:pic>
                              </a:graphicData>
                            </a:graphic>
                          </wp:inline>
                        </w:drawing>
                      </w:r>
                    </w:p>
                  </w:txbxContent>
                </v:textbox>
                <w10:wrap type="square"/>
              </v:shape>
            </w:pict>
          </mc:Fallback>
        </mc:AlternateContent>
      </w:r>
    </w:p>
    <w:p w14:paraId="6C8D1868" w14:textId="112D6B8F" w:rsidR="004422AA" w:rsidRPr="00A0615B" w:rsidRDefault="004422AA" w:rsidP="00F82719">
      <w:pPr>
        <w:spacing w:after="0" w:line="240" w:lineRule="auto"/>
        <w:jc w:val="both"/>
        <w:rPr>
          <w:rFonts w:eastAsia="Times New Roman" w:cstheme="minorHAnsi"/>
          <w:color w:val="7030A0"/>
          <w:sz w:val="24"/>
          <w:szCs w:val="24"/>
        </w:rPr>
      </w:pPr>
    </w:p>
    <w:p w14:paraId="2E726A8D" w14:textId="07A92E78" w:rsidR="00184AF7" w:rsidRPr="00A0615B" w:rsidRDefault="00184AF7" w:rsidP="00916DCD">
      <w:pPr>
        <w:spacing w:after="0" w:line="240" w:lineRule="auto"/>
        <w:jc w:val="both"/>
        <w:rPr>
          <w:rFonts w:eastAsia="Times New Roman" w:cstheme="minorHAnsi"/>
          <w:sz w:val="24"/>
          <w:szCs w:val="24"/>
        </w:rPr>
      </w:pPr>
    </w:p>
    <w:p w14:paraId="3D0E2AF1" w14:textId="5035AE6E" w:rsidR="00645A40" w:rsidRPr="00A0615B" w:rsidRDefault="00645A40" w:rsidP="00916DCD">
      <w:pPr>
        <w:spacing w:after="0" w:line="240" w:lineRule="auto"/>
        <w:jc w:val="both"/>
        <w:rPr>
          <w:rFonts w:eastAsia="Times New Roman" w:cstheme="minorHAnsi"/>
          <w:b/>
          <w:sz w:val="24"/>
          <w:szCs w:val="24"/>
        </w:rPr>
      </w:pPr>
    </w:p>
    <w:p w14:paraId="7ADEAC70" w14:textId="4FC42E4C" w:rsidR="00645A40" w:rsidRPr="00A0615B" w:rsidRDefault="00645A40" w:rsidP="00916DCD">
      <w:pPr>
        <w:spacing w:after="0" w:line="240" w:lineRule="auto"/>
        <w:jc w:val="both"/>
        <w:rPr>
          <w:rFonts w:eastAsia="Times New Roman" w:cstheme="minorHAnsi"/>
          <w:b/>
          <w:sz w:val="24"/>
          <w:szCs w:val="24"/>
        </w:rPr>
      </w:pPr>
    </w:p>
    <w:p w14:paraId="11879BC1" w14:textId="1B3DE97B" w:rsidR="00645A40" w:rsidRPr="00A0615B" w:rsidRDefault="00645A40" w:rsidP="00916DCD">
      <w:pPr>
        <w:spacing w:after="0" w:line="240" w:lineRule="auto"/>
        <w:jc w:val="both"/>
        <w:rPr>
          <w:rFonts w:eastAsia="Times New Roman" w:cstheme="minorHAnsi"/>
          <w:b/>
          <w:sz w:val="24"/>
          <w:szCs w:val="24"/>
        </w:rPr>
      </w:pPr>
    </w:p>
    <w:p w14:paraId="2EAF726A" w14:textId="12E062DB" w:rsidR="00645A40" w:rsidRPr="00A0615B" w:rsidRDefault="00645A40" w:rsidP="00916DCD">
      <w:pPr>
        <w:spacing w:after="0" w:line="240" w:lineRule="auto"/>
        <w:jc w:val="both"/>
        <w:rPr>
          <w:rFonts w:eastAsia="Times New Roman" w:cstheme="minorHAnsi"/>
          <w:b/>
          <w:sz w:val="24"/>
          <w:szCs w:val="24"/>
        </w:rPr>
      </w:pPr>
    </w:p>
    <w:p w14:paraId="2B366BF3" w14:textId="1261A9C6" w:rsidR="00645A40" w:rsidRPr="00A0615B" w:rsidRDefault="00645A40" w:rsidP="00916DCD">
      <w:pPr>
        <w:spacing w:after="0" w:line="240" w:lineRule="auto"/>
        <w:jc w:val="both"/>
        <w:rPr>
          <w:rFonts w:eastAsia="Times New Roman" w:cstheme="minorHAnsi"/>
          <w:b/>
          <w:sz w:val="24"/>
          <w:szCs w:val="24"/>
        </w:rPr>
      </w:pPr>
    </w:p>
    <w:p w14:paraId="3001E331" w14:textId="7457A861" w:rsidR="00645A40" w:rsidRPr="00A0615B" w:rsidRDefault="00645A40" w:rsidP="00916DCD">
      <w:pPr>
        <w:spacing w:after="0" w:line="240" w:lineRule="auto"/>
        <w:jc w:val="both"/>
        <w:rPr>
          <w:rFonts w:eastAsia="Times New Roman" w:cstheme="minorHAnsi"/>
          <w:b/>
          <w:sz w:val="24"/>
          <w:szCs w:val="24"/>
        </w:rPr>
      </w:pPr>
    </w:p>
    <w:p w14:paraId="39D412B3" w14:textId="77777777" w:rsidR="00EB660B" w:rsidRPr="00A0615B" w:rsidRDefault="00EB660B" w:rsidP="00916DCD">
      <w:pPr>
        <w:spacing w:after="0" w:line="240" w:lineRule="auto"/>
        <w:jc w:val="both"/>
        <w:rPr>
          <w:rFonts w:eastAsia="Times New Roman" w:cstheme="minorHAnsi"/>
          <w:b/>
          <w:color w:val="4472C4" w:themeColor="accent1"/>
          <w:sz w:val="24"/>
          <w:szCs w:val="24"/>
        </w:rPr>
      </w:pPr>
    </w:p>
    <w:p w14:paraId="47A1902B" w14:textId="77777777" w:rsidR="00C72B8F" w:rsidRPr="00A0615B" w:rsidRDefault="00C72B8F" w:rsidP="00D4726F">
      <w:pPr>
        <w:spacing w:after="0" w:line="240" w:lineRule="auto"/>
        <w:ind w:firstLine="567"/>
        <w:jc w:val="both"/>
        <w:rPr>
          <w:rFonts w:ascii="Cambria" w:eastAsia="Times New Roman" w:hAnsi="Cambria" w:cs="Times New Roman"/>
          <w:color w:val="4472C4" w:themeColor="accent1"/>
        </w:rPr>
      </w:pPr>
      <w:r w:rsidRPr="00A0615B">
        <w:rPr>
          <w:rFonts w:ascii="Cambria" w:eastAsia="Times New Roman" w:hAnsi="Cambria" w:cs="Calibri"/>
          <w:b/>
          <w:color w:val="4472C4" w:themeColor="accent1"/>
        </w:rPr>
        <w:t>Sadržaj proračuna</w:t>
      </w:r>
    </w:p>
    <w:p w14:paraId="1C249C4A" w14:textId="77777777" w:rsidR="00C72B8F" w:rsidRPr="00A0615B" w:rsidRDefault="00C72B8F" w:rsidP="00C72B8F">
      <w:pPr>
        <w:spacing w:after="0" w:line="240" w:lineRule="auto"/>
        <w:ind w:left="-284"/>
        <w:jc w:val="both"/>
        <w:rPr>
          <w:rFonts w:ascii="Cambria" w:eastAsia="Times New Roman" w:hAnsi="Cambria" w:cs="Calibri"/>
          <w:bCs/>
          <w:color w:val="4472C4" w:themeColor="accent1"/>
        </w:rPr>
      </w:pPr>
    </w:p>
    <w:p w14:paraId="438C851F" w14:textId="77777777" w:rsidR="00C72B8F" w:rsidRPr="00A0615B" w:rsidRDefault="00C72B8F" w:rsidP="00D4726F">
      <w:pPr>
        <w:spacing w:after="0" w:line="240" w:lineRule="auto"/>
        <w:ind w:firstLine="567"/>
        <w:jc w:val="both"/>
        <w:rPr>
          <w:rFonts w:ascii="Cambria" w:eastAsia="Times New Roman" w:hAnsi="Cambria" w:cs="Calibri"/>
          <w:b/>
          <w:color w:val="4472C4"/>
          <w:sz w:val="24"/>
          <w:szCs w:val="24"/>
        </w:rPr>
      </w:pPr>
      <w:r w:rsidRPr="00A0615B">
        <w:rPr>
          <w:rFonts w:ascii="Cambria" w:eastAsia="Times New Roman" w:hAnsi="Cambria" w:cs="Calibri"/>
          <w:bCs/>
          <w:sz w:val="24"/>
          <w:szCs w:val="24"/>
        </w:rPr>
        <w:t>Proračun JLS sastoji se od plana za proračunsku godinu i projekcija za sljedeće dvije godine. Proračun JLS sastoji se od općeg dijela, posebnog dijela i obrazloženja proračuna.</w:t>
      </w:r>
    </w:p>
    <w:p w14:paraId="00DBBF9F" w14:textId="77777777" w:rsidR="00C72B8F" w:rsidRPr="00A0615B" w:rsidRDefault="00C72B8F" w:rsidP="00C72B8F">
      <w:pPr>
        <w:spacing w:after="0" w:line="240" w:lineRule="auto"/>
        <w:ind w:left="-284"/>
        <w:jc w:val="both"/>
        <w:rPr>
          <w:rFonts w:ascii="Cambria" w:eastAsia="Times New Roman" w:hAnsi="Cambria" w:cs="Calibri"/>
          <w:b/>
          <w:color w:val="4472C4"/>
        </w:rPr>
      </w:pPr>
    </w:p>
    <w:tbl>
      <w:tblPr>
        <w:tblW w:w="0" w:type="auto"/>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060"/>
        <w:gridCol w:w="2092"/>
        <w:gridCol w:w="4910"/>
      </w:tblGrid>
      <w:tr w:rsidR="00C72B8F" w:rsidRPr="00A0615B" w14:paraId="1443D0DC" w14:textId="77777777" w:rsidTr="00EC46C1">
        <w:tc>
          <w:tcPr>
            <w:tcW w:w="2093" w:type="dxa"/>
            <w:shd w:val="clear" w:color="auto" w:fill="D9E2F3"/>
          </w:tcPr>
          <w:p w14:paraId="0952E393" w14:textId="77777777" w:rsidR="00C72B8F" w:rsidRPr="00A0615B" w:rsidRDefault="00C72B8F" w:rsidP="00C72B8F">
            <w:pPr>
              <w:spacing w:after="0" w:line="240" w:lineRule="auto"/>
              <w:jc w:val="center"/>
              <w:rPr>
                <w:rFonts w:ascii="Cambria" w:eastAsia="Times New Roman" w:hAnsi="Cambria" w:cs="Times New Roman"/>
                <w:b/>
                <w:bCs/>
                <w:color w:val="4472C4" w:themeColor="accent1"/>
              </w:rPr>
            </w:pPr>
            <w:r w:rsidRPr="00A0615B">
              <w:rPr>
                <w:rFonts w:ascii="Cambria" w:eastAsia="Times New Roman" w:hAnsi="Cambria" w:cs="Times New Roman"/>
                <w:b/>
                <w:bCs/>
                <w:color w:val="4472C4" w:themeColor="accent1"/>
              </w:rPr>
              <w:t>SADRŽAJ</w:t>
            </w:r>
          </w:p>
        </w:tc>
        <w:tc>
          <w:tcPr>
            <w:tcW w:w="2126" w:type="dxa"/>
            <w:shd w:val="clear" w:color="auto" w:fill="D9E2F3"/>
          </w:tcPr>
          <w:p w14:paraId="4BF12358" w14:textId="77777777" w:rsidR="00C72B8F" w:rsidRPr="00A0615B" w:rsidRDefault="00C72B8F" w:rsidP="00C72B8F">
            <w:pPr>
              <w:spacing w:after="0" w:line="240" w:lineRule="auto"/>
              <w:jc w:val="center"/>
              <w:rPr>
                <w:rFonts w:ascii="Cambria" w:eastAsia="Times New Roman" w:hAnsi="Cambria" w:cs="Times New Roman"/>
                <w:b/>
                <w:bCs/>
                <w:color w:val="4472C4" w:themeColor="accent1"/>
              </w:rPr>
            </w:pPr>
            <w:r w:rsidRPr="00A0615B">
              <w:rPr>
                <w:rFonts w:ascii="Cambria" w:eastAsia="Times New Roman" w:hAnsi="Cambria" w:cs="Times New Roman"/>
                <w:b/>
                <w:bCs/>
                <w:color w:val="4472C4" w:themeColor="accent1"/>
              </w:rPr>
              <w:t>SASTAVNI DIO</w:t>
            </w:r>
          </w:p>
        </w:tc>
        <w:tc>
          <w:tcPr>
            <w:tcW w:w="5069" w:type="dxa"/>
            <w:shd w:val="clear" w:color="auto" w:fill="D9E2F3"/>
          </w:tcPr>
          <w:p w14:paraId="7CE5BAFF" w14:textId="77777777" w:rsidR="00C72B8F" w:rsidRPr="00A0615B" w:rsidRDefault="00C72B8F" w:rsidP="00C72B8F">
            <w:pPr>
              <w:spacing w:after="0" w:line="240" w:lineRule="auto"/>
              <w:jc w:val="center"/>
              <w:rPr>
                <w:rFonts w:ascii="Cambria" w:eastAsia="Times New Roman" w:hAnsi="Cambria" w:cs="Times New Roman"/>
                <w:b/>
                <w:bCs/>
                <w:color w:val="4472C4" w:themeColor="accent1"/>
              </w:rPr>
            </w:pPr>
            <w:r w:rsidRPr="00A0615B">
              <w:rPr>
                <w:rFonts w:ascii="Cambria" w:eastAsia="Times New Roman" w:hAnsi="Cambria" w:cs="Times New Roman"/>
                <w:b/>
                <w:bCs/>
                <w:color w:val="4472C4" w:themeColor="accent1"/>
              </w:rPr>
              <w:t>OPIS SASTAVNOG DIJELA</w:t>
            </w:r>
          </w:p>
        </w:tc>
      </w:tr>
      <w:tr w:rsidR="00C72B8F" w:rsidRPr="00A0615B" w14:paraId="50BF4DA5" w14:textId="77777777" w:rsidTr="00EC46C1">
        <w:tc>
          <w:tcPr>
            <w:tcW w:w="2093" w:type="dxa"/>
            <w:vMerge w:val="restart"/>
            <w:shd w:val="clear" w:color="auto" w:fill="F2F2F2"/>
            <w:vAlign w:val="center"/>
          </w:tcPr>
          <w:p w14:paraId="08B04418" w14:textId="77777777" w:rsidR="00C72B8F" w:rsidRPr="00A0615B" w:rsidRDefault="00C72B8F" w:rsidP="00C72B8F">
            <w:pPr>
              <w:spacing w:after="0" w:line="240" w:lineRule="auto"/>
              <w:jc w:val="center"/>
              <w:rPr>
                <w:rFonts w:ascii="Cambria" w:eastAsia="Times New Roman" w:hAnsi="Cambria" w:cs="Times New Roman"/>
                <w:b/>
                <w:bCs/>
                <w:color w:val="4472C4" w:themeColor="accent1"/>
                <w:sz w:val="20"/>
                <w:szCs w:val="20"/>
              </w:rPr>
            </w:pPr>
            <w:r w:rsidRPr="00A0615B">
              <w:rPr>
                <w:rFonts w:ascii="Cambria" w:eastAsia="Times New Roman" w:hAnsi="Cambria" w:cs="Times New Roman"/>
                <w:b/>
                <w:bCs/>
                <w:color w:val="4472C4" w:themeColor="accent1"/>
                <w:sz w:val="20"/>
                <w:szCs w:val="20"/>
              </w:rPr>
              <w:t>Opći dio proračuna</w:t>
            </w:r>
          </w:p>
        </w:tc>
        <w:tc>
          <w:tcPr>
            <w:tcW w:w="2126" w:type="dxa"/>
            <w:shd w:val="clear" w:color="auto" w:fill="auto"/>
            <w:vAlign w:val="center"/>
          </w:tcPr>
          <w:p w14:paraId="6D30FAB9" w14:textId="77777777" w:rsidR="00C72B8F" w:rsidRPr="00A0615B" w:rsidRDefault="00C72B8F" w:rsidP="00C72B8F">
            <w:pPr>
              <w:spacing w:after="0" w:line="240" w:lineRule="auto"/>
              <w:jc w:val="center"/>
              <w:rPr>
                <w:rFonts w:ascii="Cambria" w:eastAsia="Times New Roman" w:hAnsi="Cambria" w:cs="Times New Roman"/>
                <w:sz w:val="20"/>
                <w:szCs w:val="20"/>
              </w:rPr>
            </w:pPr>
            <w:r w:rsidRPr="00A0615B">
              <w:rPr>
                <w:rFonts w:ascii="Cambria" w:eastAsia="Times New Roman" w:hAnsi="Cambria" w:cs="Times New Roman"/>
                <w:sz w:val="20"/>
                <w:szCs w:val="20"/>
              </w:rPr>
              <w:t>Sažetak Računa prihoda i rashoda Sažetak Računa financiranja</w:t>
            </w:r>
          </w:p>
        </w:tc>
        <w:tc>
          <w:tcPr>
            <w:tcW w:w="5069" w:type="dxa"/>
            <w:shd w:val="clear" w:color="auto" w:fill="auto"/>
          </w:tcPr>
          <w:p w14:paraId="0B0F7948" w14:textId="77777777" w:rsidR="00C72B8F" w:rsidRPr="00A0615B" w:rsidRDefault="00C72B8F" w:rsidP="00C72B8F">
            <w:pPr>
              <w:numPr>
                <w:ilvl w:val="0"/>
                <w:numId w:val="39"/>
              </w:numPr>
              <w:spacing w:after="0" w:line="240" w:lineRule="auto"/>
              <w:ind w:left="322" w:hanging="283"/>
              <w:rPr>
                <w:rFonts w:ascii="Cambria" w:eastAsia="Times New Roman" w:hAnsi="Cambria" w:cs="Times New Roman"/>
                <w:sz w:val="20"/>
                <w:szCs w:val="20"/>
              </w:rPr>
            </w:pPr>
            <w:r w:rsidRPr="00A0615B">
              <w:rPr>
                <w:rFonts w:ascii="Cambria" w:eastAsia="Times New Roman" w:hAnsi="Cambria" w:cs="Times New Roman"/>
                <w:sz w:val="20"/>
                <w:szCs w:val="20"/>
              </w:rPr>
              <w:t>ukupni prihodi poslovanja i prihodi od prodaje nefinancijske imovine, ukupni rashodi poslovanja i rashodi za nabavu nefinancijske imovine</w:t>
            </w:r>
          </w:p>
          <w:p w14:paraId="6BAC6C30" w14:textId="77777777" w:rsidR="00C72B8F" w:rsidRPr="00A0615B" w:rsidRDefault="00C72B8F" w:rsidP="00C72B8F">
            <w:pPr>
              <w:numPr>
                <w:ilvl w:val="0"/>
                <w:numId w:val="39"/>
              </w:numPr>
              <w:spacing w:after="0" w:line="240" w:lineRule="auto"/>
              <w:ind w:left="322" w:hanging="283"/>
              <w:rPr>
                <w:rFonts w:ascii="Cambria" w:eastAsia="Times New Roman" w:hAnsi="Cambria" w:cs="Times New Roman"/>
                <w:sz w:val="20"/>
                <w:szCs w:val="20"/>
              </w:rPr>
            </w:pPr>
            <w:r w:rsidRPr="00A0615B">
              <w:rPr>
                <w:rFonts w:ascii="Cambria" w:eastAsia="Times New Roman" w:hAnsi="Cambria" w:cs="Times New Roman"/>
                <w:sz w:val="20"/>
                <w:szCs w:val="20"/>
              </w:rPr>
              <w:t>ukupni primici od financijske imovine i zaduživanja i izdaci za financijsku imovinu i otplate zajmova</w:t>
            </w:r>
          </w:p>
        </w:tc>
      </w:tr>
      <w:tr w:rsidR="00C72B8F" w:rsidRPr="00A0615B" w14:paraId="19FF4CC9" w14:textId="77777777" w:rsidTr="00EC46C1">
        <w:tc>
          <w:tcPr>
            <w:tcW w:w="2093" w:type="dxa"/>
            <w:vMerge/>
            <w:shd w:val="clear" w:color="auto" w:fill="F2F2F2"/>
          </w:tcPr>
          <w:p w14:paraId="56129579" w14:textId="77777777" w:rsidR="00C72B8F" w:rsidRPr="00A0615B" w:rsidRDefault="00C72B8F" w:rsidP="00C72B8F">
            <w:pPr>
              <w:spacing w:after="0" w:line="240" w:lineRule="auto"/>
              <w:jc w:val="center"/>
              <w:rPr>
                <w:rFonts w:ascii="Cambria" w:eastAsia="Times New Roman" w:hAnsi="Cambria" w:cs="Times New Roman"/>
                <w:b/>
                <w:bCs/>
                <w:color w:val="44546A"/>
                <w:sz w:val="20"/>
                <w:szCs w:val="20"/>
              </w:rPr>
            </w:pPr>
          </w:p>
        </w:tc>
        <w:tc>
          <w:tcPr>
            <w:tcW w:w="2126" w:type="dxa"/>
            <w:shd w:val="clear" w:color="auto" w:fill="auto"/>
            <w:vAlign w:val="center"/>
          </w:tcPr>
          <w:p w14:paraId="21FD1754" w14:textId="77777777" w:rsidR="00C72B8F" w:rsidRPr="00A0615B" w:rsidRDefault="00C72B8F" w:rsidP="00C72B8F">
            <w:pPr>
              <w:spacing w:after="0" w:line="240" w:lineRule="auto"/>
              <w:jc w:val="center"/>
              <w:rPr>
                <w:rFonts w:ascii="Cambria" w:eastAsia="Times New Roman" w:hAnsi="Cambria" w:cs="Times New Roman"/>
                <w:sz w:val="20"/>
                <w:szCs w:val="20"/>
              </w:rPr>
            </w:pPr>
            <w:r w:rsidRPr="00A0615B">
              <w:rPr>
                <w:rFonts w:ascii="Cambria" w:eastAsia="Times New Roman" w:hAnsi="Cambria" w:cs="Times New Roman"/>
                <w:sz w:val="20"/>
                <w:szCs w:val="20"/>
              </w:rPr>
              <w:t>Račun prihoda i rashoda</w:t>
            </w:r>
          </w:p>
        </w:tc>
        <w:tc>
          <w:tcPr>
            <w:tcW w:w="5069" w:type="dxa"/>
            <w:shd w:val="clear" w:color="auto" w:fill="auto"/>
          </w:tcPr>
          <w:p w14:paraId="0574B93A" w14:textId="77777777" w:rsidR="00C72B8F" w:rsidRPr="00A0615B" w:rsidRDefault="00C72B8F" w:rsidP="00C72B8F">
            <w:pPr>
              <w:numPr>
                <w:ilvl w:val="0"/>
                <w:numId w:val="39"/>
              </w:numPr>
              <w:spacing w:after="0" w:line="240" w:lineRule="auto"/>
              <w:ind w:left="322" w:hanging="283"/>
              <w:rPr>
                <w:rFonts w:ascii="Cambria" w:eastAsia="Times New Roman" w:hAnsi="Cambria" w:cs="Times New Roman"/>
                <w:sz w:val="20"/>
                <w:szCs w:val="20"/>
              </w:rPr>
            </w:pPr>
            <w:r w:rsidRPr="00A0615B">
              <w:rPr>
                <w:rFonts w:ascii="Cambria" w:eastAsia="Times New Roman" w:hAnsi="Cambria" w:cs="Times New Roman"/>
                <w:sz w:val="20"/>
                <w:szCs w:val="20"/>
              </w:rPr>
              <w:t xml:space="preserve">ukupni prihodi i rashodi iskazani prema izvorima financiranja i ekonomskoj klasifikaciji na razini skupine </w:t>
            </w:r>
          </w:p>
          <w:p w14:paraId="69F29306" w14:textId="77777777" w:rsidR="00C72B8F" w:rsidRPr="00A0615B" w:rsidRDefault="00C72B8F" w:rsidP="00C72B8F">
            <w:pPr>
              <w:numPr>
                <w:ilvl w:val="0"/>
                <w:numId w:val="39"/>
              </w:numPr>
              <w:spacing w:after="0" w:line="240" w:lineRule="auto"/>
              <w:ind w:left="322" w:hanging="283"/>
              <w:rPr>
                <w:rFonts w:ascii="Cambria" w:eastAsia="Times New Roman" w:hAnsi="Cambria" w:cs="Times New Roman"/>
                <w:sz w:val="20"/>
                <w:szCs w:val="20"/>
              </w:rPr>
            </w:pPr>
            <w:r w:rsidRPr="00A0615B">
              <w:rPr>
                <w:rFonts w:ascii="Cambria" w:eastAsia="Times New Roman" w:hAnsi="Cambria" w:cs="Times New Roman"/>
                <w:sz w:val="20"/>
                <w:szCs w:val="20"/>
              </w:rPr>
              <w:t>ukupni rashodi iskazani prema funkcijskoj klasifikaciji</w:t>
            </w:r>
          </w:p>
        </w:tc>
      </w:tr>
      <w:tr w:rsidR="00C72B8F" w:rsidRPr="00A0615B" w14:paraId="6A210EB2" w14:textId="77777777" w:rsidTr="00EC46C1">
        <w:tc>
          <w:tcPr>
            <w:tcW w:w="2093" w:type="dxa"/>
            <w:vMerge/>
            <w:shd w:val="clear" w:color="auto" w:fill="F2F2F2"/>
          </w:tcPr>
          <w:p w14:paraId="72317B4E" w14:textId="77777777" w:rsidR="00C72B8F" w:rsidRPr="00A0615B" w:rsidRDefault="00C72B8F" w:rsidP="00C72B8F">
            <w:pPr>
              <w:spacing w:after="0" w:line="240" w:lineRule="auto"/>
              <w:jc w:val="center"/>
              <w:rPr>
                <w:rFonts w:ascii="Cambria" w:eastAsia="Times New Roman" w:hAnsi="Cambria" w:cs="Times New Roman"/>
                <w:b/>
                <w:bCs/>
                <w:color w:val="44546A"/>
                <w:sz w:val="20"/>
                <w:szCs w:val="20"/>
              </w:rPr>
            </w:pPr>
          </w:p>
        </w:tc>
        <w:tc>
          <w:tcPr>
            <w:tcW w:w="2126" w:type="dxa"/>
            <w:shd w:val="clear" w:color="auto" w:fill="auto"/>
            <w:vAlign w:val="center"/>
          </w:tcPr>
          <w:p w14:paraId="6F5459B1" w14:textId="77777777" w:rsidR="00C72B8F" w:rsidRPr="00A0615B" w:rsidRDefault="00C72B8F" w:rsidP="00C72B8F">
            <w:pPr>
              <w:spacing w:after="0" w:line="240" w:lineRule="auto"/>
              <w:jc w:val="center"/>
              <w:rPr>
                <w:rFonts w:ascii="Cambria" w:eastAsia="Times New Roman" w:hAnsi="Cambria" w:cs="Times New Roman"/>
                <w:sz w:val="20"/>
                <w:szCs w:val="20"/>
              </w:rPr>
            </w:pPr>
            <w:r w:rsidRPr="00A0615B">
              <w:rPr>
                <w:rFonts w:ascii="Cambria" w:eastAsia="Times New Roman" w:hAnsi="Cambria" w:cs="Times New Roman"/>
                <w:sz w:val="20"/>
                <w:szCs w:val="20"/>
              </w:rPr>
              <w:t>Račun financiranja</w:t>
            </w:r>
          </w:p>
        </w:tc>
        <w:tc>
          <w:tcPr>
            <w:tcW w:w="5069" w:type="dxa"/>
            <w:shd w:val="clear" w:color="auto" w:fill="auto"/>
          </w:tcPr>
          <w:p w14:paraId="1201CCF8" w14:textId="77777777" w:rsidR="00C72B8F" w:rsidRPr="00A0615B" w:rsidRDefault="00C72B8F" w:rsidP="00C72B8F">
            <w:pPr>
              <w:numPr>
                <w:ilvl w:val="0"/>
                <w:numId w:val="39"/>
              </w:numPr>
              <w:spacing w:after="0" w:line="240" w:lineRule="auto"/>
              <w:ind w:left="322" w:hanging="283"/>
              <w:rPr>
                <w:rFonts w:ascii="Cambria" w:eastAsia="Times New Roman" w:hAnsi="Cambria" w:cs="Times New Roman"/>
                <w:sz w:val="20"/>
                <w:szCs w:val="20"/>
              </w:rPr>
            </w:pPr>
            <w:r w:rsidRPr="00A0615B">
              <w:rPr>
                <w:rFonts w:ascii="Cambria" w:eastAsia="Times New Roman" w:hAnsi="Cambria" w:cs="Times New Roman"/>
                <w:sz w:val="20"/>
                <w:szCs w:val="20"/>
              </w:rPr>
              <w:t>ukupni primici od financijske imovine i zaduživanja i izdaci za financijsku imovinu i otplate instrumenata zaduživanja prema izvorima financiranja i ekonomskoj klasifikaciji na razini skupine</w:t>
            </w:r>
          </w:p>
        </w:tc>
      </w:tr>
      <w:tr w:rsidR="00C72B8F" w:rsidRPr="00A0615B" w14:paraId="02170AF4" w14:textId="77777777" w:rsidTr="00EC46C1">
        <w:tc>
          <w:tcPr>
            <w:tcW w:w="2093" w:type="dxa"/>
            <w:vMerge/>
            <w:shd w:val="clear" w:color="auto" w:fill="F2F2F2"/>
          </w:tcPr>
          <w:p w14:paraId="113DC33F" w14:textId="77777777" w:rsidR="00C72B8F" w:rsidRPr="00A0615B" w:rsidRDefault="00C72B8F" w:rsidP="00C72B8F">
            <w:pPr>
              <w:spacing w:after="0" w:line="240" w:lineRule="auto"/>
              <w:jc w:val="center"/>
              <w:rPr>
                <w:rFonts w:ascii="Cambria" w:eastAsia="Times New Roman" w:hAnsi="Cambria" w:cs="Times New Roman"/>
                <w:b/>
                <w:bCs/>
                <w:color w:val="44546A"/>
                <w:sz w:val="20"/>
                <w:szCs w:val="20"/>
              </w:rPr>
            </w:pPr>
          </w:p>
        </w:tc>
        <w:tc>
          <w:tcPr>
            <w:tcW w:w="2126" w:type="dxa"/>
            <w:shd w:val="clear" w:color="auto" w:fill="auto"/>
            <w:vAlign w:val="center"/>
          </w:tcPr>
          <w:p w14:paraId="0977EFAD" w14:textId="77777777" w:rsidR="00C72B8F" w:rsidRPr="00A0615B" w:rsidRDefault="00C72B8F" w:rsidP="00C72B8F">
            <w:pPr>
              <w:spacing w:after="0" w:line="240" w:lineRule="auto"/>
              <w:jc w:val="center"/>
              <w:rPr>
                <w:rFonts w:ascii="Cambria" w:eastAsia="Times New Roman" w:hAnsi="Cambria" w:cs="Times New Roman"/>
                <w:sz w:val="20"/>
                <w:szCs w:val="20"/>
              </w:rPr>
            </w:pPr>
            <w:r w:rsidRPr="00A0615B">
              <w:rPr>
                <w:rFonts w:ascii="Cambria" w:eastAsia="Times New Roman" w:hAnsi="Cambria" w:cs="Times New Roman"/>
                <w:sz w:val="20"/>
                <w:szCs w:val="20"/>
              </w:rPr>
              <w:t>Preneseni višak ili preneseni manjak prihoda nad rashodima</w:t>
            </w:r>
          </w:p>
        </w:tc>
        <w:tc>
          <w:tcPr>
            <w:tcW w:w="5069" w:type="dxa"/>
            <w:shd w:val="clear" w:color="auto" w:fill="auto"/>
          </w:tcPr>
          <w:p w14:paraId="593284A1" w14:textId="77777777" w:rsidR="00C72B8F" w:rsidRPr="00A0615B" w:rsidRDefault="00C72B8F" w:rsidP="00C72B8F">
            <w:pPr>
              <w:numPr>
                <w:ilvl w:val="0"/>
                <w:numId w:val="39"/>
              </w:numPr>
              <w:spacing w:after="0" w:line="240" w:lineRule="auto"/>
              <w:ind w:left="322" w:hanging="283"/>
              <w:rPr>
                <w:rFonts w:ascii="Cambria" w:eastAsia="Times New Roman" w:hAnsi="Cambria" w:cs="Times New Roman"/>
                <w:sz w:val="20"/>
                <w:szCs w:val="20"/>
              </w:rPr>
            </w:pPr>
            <w:r w:rsidRPr="00A0615B">
              <w:rPr>
                <w:rFonts w:ascii="Cambria" w:eastAsia="Times New Roman" w:hAnsi="Cambria" w:cs="Times New Roman"/>
                <w:sz w:val="20"/>
                <w:szCs w:val="20"/>
              </w:rPr>
              <w:t>ako ukupni prihodi i primici nisu jednaki ukupnim rashodima i izdacima, opći dio proračuna sadrži i preneseni višak ili preneseni manjak prihoda nad rashodima</w:t>
            </w:r>
          </w:p>
        </w:tc>
      </w:tr>
      <w:tr w:rsidR="00C72B8F" w:rsidRPr="00A0615B" w14:paraId="3BBD1B77" w14:textId="77777777" w:rsidTr="00EC46C1">
        <w:tc>
          <w:tcPr>
            <w:tcW w:w="2093" w:type="dxa"/>
            <w:vMerge/>
            <w:shd w:val="clear" w:color="auto" w:fill="F2F2F2"/>
          </w:tcPr>
          <w:p w14:paraId="490BECC9" w14:textId="77777777" w:rsidR="00C72B8F" w:rsidRPr="00A0615B" w:rsidRDefault="00C72B8F" w:rsidP="00C72B8F">
            <w:pPr>
              <w:spacing w:after="0" w:line="240" w:lineRule="auto"/>
              <w:jc w:val="center"/>
              <w:rPr>
                <w:rFonts w:ascii="Cambria" w:eastAsia="Times New Roman" w:hAnsi="Cambria" w:cs="Times New Roman"/>
                <w:b/>
                <w:bCs/>
                <w:color w:val="44546A"/>
                <w:sz w:val="20"/>
                <w:szCs w:val="20"/>
              </w:rPr>
            </w:pPr>
          </w:p>
        </w:tc>
        <w:tc>
          <w:tcPr>
            <w:tcW w:w="2126" w:type="dxa"/>
            <w:shd w:val="clear" w:color="auto" w:fill="auto"/>
            <w:vAlign w:val="center"/>
          </w:tcPr>
          <w:p w14:paraId="6987B30F" w14:textId="77777777" w:rsidR="00C72B8F" w:rsidRPr="00A0615B" w:rsidRDefault="00C72B8F" w:rsidP="00C72B8F">
            <w:pPr>
              <w:spacing w:after="0" w:line="240" w:lineRule="auto"/>
              <w:jc w:val="center"/>
              <w:rPr>
                <w:rFonts w:ascii="Cambria" w:eastAsia="Times New Roman" w:hAnsi="Cambria" w:cs="Times New Roman"/>
                <w:sz w:val="20"/>
                <w:szCs w:val="20"/>
              </w:rPr>
            </w:pPr>
            <w:r w:rsidRPr="00A0615B">
              <w:rPr>
                <w:rFonts w:ascii="Cambria" w:eastAsia="Times New Roman" w:hAnsi="Cambria" w:cs="Times New Roman"/>
                <w:sz w:val="20"/>
                <w:szCs w:val="20"/>
              </w:rPr>
              <w:t>Višegodišnji plan uravnoteženja</w:t>
            </w:r>
          </w:p>
        </w:tc>
        <w:tc>
          <w:tcPr>
            <w:tcW w:w="5069" w:type="dxa"/>
            <w:shd w:val="clear" w:color="auto" w:fill="auto"/>
          </w:tcPr>
          <w:p w14:paraId="15ED47B4" w14:textId="77777777" w:rsidR="00C72B8F" w:rsidRPr="00A0615B" w:rsidRDefault="00C72B8F" w:rsidP="00C72B8F">
            <w:pPr>
              <w:numPr>
                <w:ilvl w:val="0"/>
                <w:numId w:val="39"/>
              </w:numPr>
              <w:spacing w:after="0" w:line="240" w:lineRule="auto"/>
              <w:ind w:left="322" w:hanging="283"/>
              <w:rPr>
                <w:rFonts w:ascii="Cambria" w:eastAsia="Times New Roman" w:hAnsi="Cambria" w:cs="Times New Roman"/>
                <w:sz w:val="20"/>
                <w:szCs w:val="20"/>
              </w:rPr>
            </w:pPr>
            <w:r w:rsidRPr="00A0615B">
              <w:rPr>
                <w:rFonts w:ascii="Cambria" w:eastAsia="Times New Roman" w:hAnsi="Cambria" w:cs="Times New Roman"/>
                <w:sz w:val="20"/>
                <w:szCs w:val="20"/>
              </w:rPr>
              <w:t xml:space="preserve">ako JLP(R)S ne mogu preneseni manjak podmiriti do kraja proračunske godine, obvezni su izraditi višegodišnji plan uravnoteženja za razdoblje za koje se proračun donosi </w:t>
            </w:r>
          </w:p>
          <w:p w14:paraId="4AE48487" w14:textId="77777777" w:rsidR="00C72B8F" w:rsidRPr="00A0615B" w:rsidRDefault="00C72B8F" w:rsidP="00C72B8F">
            <w:pPr>
              <w:numPr>
                <w:ilvl w:val="0"/>
                <w:numId w:val="39"/>
              </w:numPr>
              <w:spacing w:after="0" w:line="240" w:lineRule="auto"/>
              <w:ind w:left="322" w:hanging="283"/>
              <w:rPr>
                <w:rFonts w:ascii="Cambria" w:eastAsia="Times New Roman" w:hAnsi="Cambria" w:cs="Times New Roman"/>
                <w:sz w:val="20"/>
                <w:szCs w:val="20"/>
              </w:rPr>
            </w:pPr>
            <w:r w:rsidRPr="00A0615B">
              <w:rPr>
                <w:rFonts w:ascii="Cambria" w:eastAsia="Times New Roman" w:hAnsi="Cambria" w:cs="Times New Roman"/>
                <w:sz w:val="20"/>
                <w:szCs w:val="20"/>
              </w:rPr>
              <w:t>ako JLP(R)S ne mogu preneseni višak, zbog njegove veličine, u cijelosti iskoristiti u jednoj proračunskoj godini, korištenje viška planira se višegodišnjim planom uravnoteženja za razdoblje za koje se proračun donosi</w:t>
            </w:r>
          </w:p>
        </w:tc>
      </w:tr>
      <w:tr w:rsidR="00C72B8F" w:rsidRPr="00A0615B" w14:paraId="1D4C20B8" w14:textId="77777777" w:rsidTr="00EC46C1">
        <w:tc>
          <w:tcPr>
            <w:tcW w:w="2093" w:type="dxa"/>
            <w:shd w:val="clear" w:color="auto" w:fill="F2F2F2"/>
            <w:vAlign w:val="center"/>
          </w:tcPr>
          <w:p w14:paraId="60D377B3" w14:textId="77777777" w:rsidR="00C72B8F" w:rsidRPr="00A0615B" w:rsidRDefault="00C72B8F" w:rsidP="00C72B8F">
            <w:pPr>
              <w:spacing w:after="0" w:line="240" w:lineRule="auto"/>
              <w:jc w:val="center"/>
              <w:rPr>
                <w:rFonts w:ascii="Cambria" w:eastAsia="Times New Roman" w:hAnsi="Cambria" w:cs="Times New Roman"/>
                <w:b/>
                <w:bCs/>
                <w:color w:val="4472C4" w:themeColor="accent1"/>
                <w:sz w:val="20"/>
                <w:szCs w:val="20"/>
              </w:rPr>
            </w:pPr>
            <w:r w:rsidRPr="00A0615B">
              <w:rPr>
                <w:rFonts w:ascii="Cambria" w:eastAsia="Times New Roman" w:hAnsi="Cambria" w:cs="Times New Roman"/>
                <w:b/>
                <w:bCs/>
                <w:color w:val="4472C4" w:themeColor="accent1"/>
                <w:sz w:val="20"/>
                <w:szCs w:val="20"/>
              </w:rPr>
              <w:t>Posebni dio proračuna</w:t>
            </w:r>
          </w:p>
        </w:tc>
        <w:tc>
          <w:tcPr>
            <w:tcW w:w="2126" w:type="dxa"/>
            <w:shd w:val="clear" w:color="auto" w:fill="auto"/>
            <w:vAlign w:val="center"/>
          </w:tcPr>
          <w:p w14:paraId="2BA3F535" w14:textId="77777777" w:rsidR="00C72B8F" w:rsidRPr="00A0615B" w:rsidRDefault="00C72B8F" w:rsidP="00C72B8F">
            <w:pPr>
              <w:spacing w:after="0" w:line="240" w:lineRule="auto"/>
              <w:jc w:val="center"/>
              <w:rPr>
                <w:rFonts w:ascii="Cambria" w:eastAsia="Times New Roman" w:hAnsi="Cambria" w:cs="Times New Roman"/>
                <w:sz w:val="20"/>
                <w:szCs w:val="20"/>
              </w:rPr>
            </w:pPr>
            <w:r w:rsidRPr="00A0615B">
              <w:rPr>
                <w:rFonts w:ascii="Cambria" w:eastAsia="Times New Roman" w:hAnsi="Cambria" w:cs="Times New Roman"/>
                <w:sz w:val="20"/>
                <w:szCs w:val="20"/>
              </w:rPr>
              <w:t>Plan rashoda i izdataka proračuna JLP(R)S i njihovih proračunskih korisnika</w:t>
            </w:r>
          </w:p>
        </w:tc>
        <w:tc>
          <w:tcPr>
            <w:tcW w:w="5069" w:type="dxa"/>
            <w:shd w:val="clear" w:color="auto" w:fill="auto"/>
          </w:tcPr>
          <w:p w14:paraId="4C02AA4D" w14:textId="77777777" w:rsidR="00C72B8F" w:rsidRPr="00A0615B" w:rsidRDefault="00C72B8F" w:rsidP="00C72B8F">
            <w:pPr>
              <w:numPr>
                <w:ilvl w:val="0"/>
                <w:numId w:val="39"/>
              </w:numPr>
              <w:spacing w:after="0" w:line="240" w:lineRule="auto"/>
              <w:ind w:left="322" w:hanging="283"/>
              <w:rPr>
                <w:rFonts w:ascii="Cambria" w:eastAsia="Times New Roman" w:hAnsi="Cambria" w:cs="Times New Roman"/>
                <w:sz w:val="20"/>
                <w:szCs w:val="20"/>
              </w:rPr>
            </w:pPr>
            <w:r w:rsidRPr="00A0615B">
              <w:rPr>
                <w:rFonts w:ascii="Cambria" w:eastAsia="Times New Roman" w:hAnsi="Cambria" w:cs="Times New Roman"/>
                <w:sz w:val="20"/>
                <w:szCs w:val="20"/>
              </w:rPr>
              <w:t>rashodi i izdaci JLP(R)S i njihovih proračunskih korisnika iskazani po organizacijskoj klasifikaciji, izvorima financiranja i ekonomskoj klasifikaciji na razini skupine, raspoređenih u programe koji se sastoje od aktivnosti i projekata</w:t>
            </w:r>
          </w:p>
        </w:tc>
      </w:tr>
      <w:tr w:rsidR="00C72B8F" w:rsidRPr="00A0615B" w14:paraId="30D5F101" w14:textId="77777777" w:rsidTr="00EC46C1">
        <w:tc>
          <w:tcPr>
            <w:tcW w:w="2093" w:type="dxa"/>
            <w:shd w:val="clear" w:color="auto" w:fill="F2F2F2"/>
            <w:vAlign w:val="center"/>
          </w:tcPr>
          <w:p w14:paraId="0C8FF708" w14:textId="77777777" w:rsidR="00C72B8F" w:rsidRPr="00A0615B" w:rsidRDefault="00C72B8F" w:rsidP="00C72B8F">
            <w:pPr>
              <w:spacing w:after="0" w:line="240" w:lineRule="auto"/>
              <w:jc w:val="center"/>
              <w:rPr>
                <w:rFonts w:ascii="Cambria" w:eastAsia="Times New Roman" w:hAnsi="Cambria" w:cs="Times New Roman"/>
                <w:b/>
                <w:bCs/>
                <w:color w:val="4472C4" w:themeColor="accent1"/>
                <w:sz w:val="20"/>
                <w:szCs w:val="20"/>
              </w:rPr>
            </w:pPr>
            <w:r w:rsidRPr="00A0615B">
              <w:rPr>
                <w:rFonts w:ascii="Cambria" w:eastAsia="Times New Roman" w:hAnsi="Cambria" w:cs="Times New Roman"/>
                <w:b/>
                <w:bCs/>
                <w:color w:val="4472C4" w:themeColor="accent1"/>
                <w:sz w:val="20"/>
                <w:szCs w:val="20"/>
              </w:rPr>
              <w:t>Obrazloženje proračuna</w:t>
            </w:r>
          </w:p>
        </w:tc>
        <w:tc>
          <w:tcPr>
            <w:tcW w:w="2126" w:type="dxa"/>
            <w:shd w:val="clear" w:color="auto" w:fill="auto"/>
            <w:vAlign w:val="center"/>
          </w:tcPr>
          <w:p w14:paraId="0A04ACA0" w14:textId="77777777" w:rsidR="00C72B8F" w:rsidRPr="00A0615B" w:rsidRDefault="00C72B8F" w:rsidP="00C72B8F">
            <w:pPr>
              <w:spacing w:after="0" w:line="240" w:lineRule="auto"/>
              <w:jc w:val="center"/>
              <w:rPr>
                <w:rFonts w:ascii="Cambria" w:eastAsia="Times New Roman" w:hAnsi="Cambria" w:cs="Times New Roman"/>
                <w:sz w:val="20"/>
                <w:szCs w:val="20"/>
              </w:rPr>
            </w:pPr>
            <w:r w:rsidRPr="00A0615B">
              <w:rPr>
                <w:rFonts w:ascii="Cambria" w:eastAsia="Times New Roman" w:hAnsi="Cambria" w:cs="Times New Roman"/>
                <w:sz w:val="20"/>
                <w:szCs w:val="20"/>
              </w:rPr>
              <w:t>Obrazloženje općeg dijela proračuna i obrazloženje posebnog dijela proračuna</w:t>
            </w:r>
          </w:p>
        </w:tc>
        <w:tc>
          <w:tcPr>
            <w:tcW w:w="5069" w:type="dxa"/>
            <w:shd w:val="clear" w:color="auto" w:fill="auto"/>
          </w:tcPr>
          <w:p w14:paraId="705F2ADF" w14:textId="77777777" w:rsidR="00C72B8F" w:rsidRPr="00A0615B" w:rsidRDefault="00C72B8F" w:rsidP="00C72B8F">
            <w:pPr>
              <w:numPr>
                <w:ilvl w:val="0"/>
                <w:numId w:val="39"/>
              </w:numPr>
              <w:spacing w:after="0" w:line="240" w:lineRule="auto"/>
              <w:ind w:left="322" w:hanging="283"/>
              <w:rPr>
                <w:rFonts w:ascii="Cambria" w:eastAsia="Times New Roman" w:hAnsi="Cambria" w:cs="Times New Roman"/>
                <w:sz w:val="20"/>
                <w:szCs w:val="20"/>
              </w:rPr>
            </w:pPr>
            <w:r w:rsidRPr="00A0615B">
              <w:rPr>
                <w:rFonts w:ascii="Cambria" w:eastAsia="Times New Roman" w:hAnsi="Cambria" w:cs="Times New Roman"/>
                <w:sz w:val="20"/>
                <w:szCs w:val="20"/>
              </w:rPr>
              <w:t xml:space="preserve">obrazloženje općeg dijela proračuna JLP(R)S sadrži obrazloženje prihoda i rashoda, primitaka i izdataka proračuna JLP(R)S i obrazloženje prenesenog manjka odnosno viška proračuna JLP(R)S </w:t>
            </w:r>
          </w:p>
          <w:p w14:paraId="0DFCA86C" w14:textId="77777777" w:rsidR="00C72B8F" w:rsidRPr="00A0615B" w:rsidRDefault="00C72B8F" w:rsidP="00C72B8F">
            <w:pPr>
              <w:numPr>
                <w:ilvl w:val="0"/>
                <w:numId w:val="39"/>
              </w:numPr>
              <w:spacing w:after="0" w:line="240" w:lineRule="auto"/>
              <w:ind w:left="322" w:hanging="283"/>
              <w:rPr>
                <w:rFonts w:ascii="Cambria" w:eastAsia="Times New Roman" w:hAnsi="Cambria" w:cs="Times New Roman"/>
                <w:sz w:val="20"/>
                <w:szCs w:val="20"/>
              </w:rPr>
            </w:pPr>
            <w:r w:rsidRPr="00A0615B">
              <w:rPr>
                <w:rFonts w:ascii="Cambria" w:eastAsia="Times New Roman" w:hAnsi="Cambria" w:cs="Times New Roman"/>
                <w:sz w:val="20"/>
                <w:szCs w:val="20"/>
              </w:rPr>
              <w:t xml:space="preserve"> obrazloženje posebnog dijela proračuna JLP(R)S temelji se na obrazloženjima financijskih planova proračunskih korisnika, a sastoji se od obrazloženja programa koje se daje kroz obrazloženje aktivnosti i projekata zajedno s ciljevima i pokazateljima uspješnosti iz akata strateškog planiranja.</w:t>
            </w:r>
          </w:p>
        </w:tc>
      </w:tr>
    </w:tbl>
    <w:p w14:paraId="3740647B" w14:textId="033EC5C9" w:rsidR="00F44802" w:rsidRPr="00A0615B" w:rsidRDefault="0014546B" w:rsidP="00D4726F">
      <w:pPr>
        <w:spacing w:before="240" w:line="240" w:lineRule="auto"/>
        <w:ind w:left="-284" w:firstLine="851"/>
        <w:jc w:val="both"/>
        <w:rPr>
          <w:rFonts w:eastAsia="Times New Roman" w:cstheme="minorHAnsi"/>
          <w:color w:val="4472C4" w:themeColor="accent1"/>
          <w:sz w:val="24"/>
          <w:szCs w:val="24"/>
        </w:rPr>
      </w:pPr>
      <w:r w:rsidRPr="00A0615B">
        <w:rPr>
          <w:rFonts w:cstheme="minorHAnsi"/>
          <w:noProof/>
          <w:color w:val="4472C4" w:themeColor="accent1"/>
          <w:lang w:eastAsia="hr-HR"/>
        </w:rPr>
        <mc:AlternateContent>
          <mc:Choice Requires="wps">
            <w:drawing>
              <wp:anchor distT="45720" distB="45720" distL="114300" distR="114300" simplePos="0" relativeHeight="251653120" behindDoc="0" locked="0" layoutInCell="1" allowOverlap="1" wp14:anchorId="6AC2C7E8" wp14:editId="4CAAEC82">
                <wp:simplePos x="0" y="0"/>
                <wp:positionH relativeFrom="column">
                  <wp:posOffset>4510405</wp:posOffset>
                </wp:positionH>
                <wp:positionV relativeFrom="paragraph">
                  <wp:posOffset>95250</wp:posOffset>
                </wp:positionV>
                <wp:extent cx="1685925" cy="1590675"/>
                <wp:effectExtent l="0" t="0" r="0" b="0"/>
                <wp:wrapSquare wrapText="bothSides"/>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590675"/>
                        </a:xfrm>
                        <a:prstGeom prst="rect">
                          <a:avLst/>
                        </a:prstGeom>
                        <a:noFill/>
                        <a:ln w="9525">
                          <a:noFill/>
                          <a:miter lim="800000"/>
                          <a:headEnd/>
                          <a:tailEnd/>
                        </a:ln>
                      </wps:spPr>
                      <wps:txbx>
                        <w:txbxContent>
                          <w:p w14:paraId="70E65FF7" w14:textId="30144BA0" w:rsidR="00636904" w:rsidRDefault="00636904">
                            <w:r>
                              <w:rPr>
                                <w:noProof/>
                                <w:lang w:eastAsia="hr-HR"/>
                              </w:rPr>
                              <w:drawing>
                                <wp:inline distT="0" distB="0" distL="0" distR="0" wp14:anchorId="15A60508" wp14:editId="167579F2">
                                  <wp:extent cx="1638300" cy="1522584"/>
                                  <wp:effectExtent l="0" t="0" r="0" b="1905"/>
                                  <wp:docPr id="3" name="Slika 3"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1433" cy="15254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C2C7E8" id="_x0000_s1029" type="#_x0000_t202" style="position:absolute;left:0;text-align:left;margin-left:355.15pt;margin-top:7.5pt;width:132.75pt;height:125.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" filled="f" stroked="f">
                <v:textbox>
                  <w:txbxContent>
                    <w:p w14:paraId="70E65FF7" w14:textId="30144BA0" w:rsidR="00636904" w:rsidRDefault="00636904">
                      <w:r>
                        <w:rPr>
                          <w:noProof/>
                          <w:lang w:eastAsia="hr-HR"/>
                        </w:rPr>
                        <w:drawing>
                          <wp:inline distT="0" distB="0" distL="0" distR="0" wp14:anchorId="15A60508" wp14:editId="167579F2">
                            <wp:extent cx="1638300" cy="1522584"/>
                            <wp:effectExtent l="0" t="0" r="0" b="1905"/>
                            <wp:docPr id="3" name="Slika 3" descr="Slikovni rezultat za proračunski korisn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proračunski korisnici"/>
                                    <pic:cNvPicPr>
                                      <a:picLocks noChangeAspect="1" noChangeArrowheads="1"/>
                                    </pic:cNvPicPr>
                                  </pic:nvPicPr>
                                  <pic:blipFill>
                                    <a:blip r:embed="rId1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41433" cy="1525496"/>
                                    </a:xfrm>
                                    <a:prstGeom prst="rect">
                                      <a:avLst/>
                                    </a:prstGeom>
                                    <a:noFill/>
                                    <a:ln>
                                      <a:noFill/>
                                    </a:ln>
                                  </pic:spPr>
                                </pic:pic>
                              </a:graphicData>
                            </a:graphic>
                          </wp:inline>
                        </w:drawing>
                      </w:r>
                    </w:p>
                  </w:txbxContent>
                </v:textbox>
                <w10:wrap type="square"/>
              </v:shape>
            </w:pict>
          </mc:Fallback>
        </mc:AlternateContent>
      </w:r>
      <w:r w:rsidR="00F44802" w:rsidRPr="00A0615B">
        <w:rPr>
          <w:rFonts w:eastAsia="Times New Roman" w:cstheme="minorHAnsi"/>
          <w:b/>
          <w:color w:val="4472C4" w:themeColor="accent1"/>
          <w:sz w:val="24"/>
          <w:szCs w:val="24"/>
        </w:rPr>
        <w:t>P</w:t>
      </w:r>
      <w:r w:rsidR="00184AF7" w:rsidRPr="00A0615B">
        <w:rPr>
          <w:rFonts w:eastAsia="Times New Roman" w:cstheme="minorHAnsi"/>
          <w:b/>
          <w:color w:val="4472C4" w:themeColor="accent1"/>
          <w:sz w:val="24"/>
          <w:szCs w:val="24"/>
        </w:rPr>
        <w:t>roračunski korisnici:</w:t>
      </w:r>
    </w:p>
    <w:p w14:paraId="1F93C93F" w14:textId="35B08C63" w:rsidR="009569B1" w:rsidRPr="00A0615B" w:rsidRDefault="00184AF7" w:rsidP="00D4726F">
      <w:pPr>
        <w:ind w:left="-284" w:firstLine="851"/>
        <w:jc w:val="both"/>
        <w:rPr>
          <w:rFonts w:cstheme="minorHAnsi"/>
        </w:rPr>
      </w:pPr>
      <w:r w:rsidRPr="00A0615B">
        <w:rPr>
          <w:rFonts w:eastAsia="Times New Roman" w:cstheme="minorHAnsi"/>
          <w:sz w:val="24"/>
          <w:szCs w:val="24"/>
        </w:rPr>
        <w:t>Proračunski korisnici su ustanove, tijela javne vlasti kojim</w:t>
      </w:r>
      <w:r w:rsidR="00FF2B6C" w:rsidRPr="00A0615B">
        <w:rPr>
          <w:rFonts w:eastAsia="Times New Roman" w:cstheme="minorHAnsi"/>
          <w:sz w:val="24"/>
          <w:szCs w:val="24"/>
        </w:rPr>
        <w:t xml:space="preserve">a je JLS osnivač ili suosnivač, </w:t>
      </w:r>
      <w:r w:rsidR="000B6FBB" w:rsidRPr="00A0615B">
        <w:rPr>
          <w:rFonts w:eastAsia="Times New Roman" w:cstheme="minorHAnsi"/>
          <w:sz w:val="24"/>
          <w:szCs w:val="24"/>
        </w:rPr>
        <w:t xml:space="preserve">a </w:t>
      </w:r>
      <w:r w:rsidR="00FF2B6C" w:rsidRPr="00A0615B">
        <w:rPr>
          <w:rFonts w:eastAsia="Times New Roman" w:cstheme="minorHAnsi"/>
          <w:sz w:val="24"/>
          <w:szCs w:val="24"/>
        </w:rPr>
        <w:t>čije je f</w:t>
      </w:r>
      <w:r w:rsidRPr="00A0615B">
        <w:rPr>
          <w:rFonts w:eastAsia="Times New Roman" w:cstheme="minorHAnsi"/>
          <w:sz w:val="24"/>
          <w:szCs w:val="24"/>
        </w:rPr>
        <w:t xml:space="preserve">inanciranje većim dijelom iz proračuna svog osnivača ili suosnivača. Proračunski korisnici JLS mogu biti dječji vrtići, knjižnice, javne vatrogasne postrojbe, muzeji, kazališta, domovi za starije i nemoćne osobe… </w:t>
      </w:r>
    </w:p>
    <w:p w14:paraId="11A419CA" w14:textId="66013775" w:rsidR="00184AF7" w:rsidRPr="00A0615B" w:rsidRDefault="00184AF7" w:rsidP="00B71156">
      <w:pPr>
        <w:spacing w:after="0"/>
        <w:ind w:left="-284" w:firstLine="851"/>
        <w:jc w:val="both"/>
        <w:rPr>
          <w:rFonts w:eastAsia="Times New Roman" w:cstheme="minorHAnsi"/>
          <w:sz w:val="24"/>
          <w:szCs w:val="24"/>
        </w:rPr>
      </w:pPr>
      <w:r w:rsidRPr="00A0615B">
        <w:rPr>
          <w:rFonts w:eastAsia="Times New Roman" w:cstheme="minorHAnsi"/>
          <w:b/>
          <w:bCs/>
          <w:color w:val="4472C4" w:themeColor="accent1"/>
          <w:sz w:val="24"/>
          <w:szCs w:val="24"/>
        </w:rPr>
        <w:t>Zakoni i sankcije</w:t>
      </w:r>
      <w:r w:rsidR="00407DE1" w:rsidRPr="00A0615B">
        <w:rPr>
          <w:rFonts w:eastAsia="Times New Roman" w:cstheme="minorHAnsi"/>
          <w:b/>
          <w:bCs/>
          <w:color w:val="4472C4" w:themeColor="accent1"/>
          <w:sz w:val="24"/>
          <w:szCs w:val="24"/>
        </w:rPr>
        <w:t>:</w:t>
      </w:r>
    </w:p>
    <w:p w14:paraId="00A89C69" w14:textId="4D0DAFF1" w:rsidR="00E9495A" w:rsidRPr="00A0615B" w:rsidRDefault="0014546B" w:rsidP="00916DCD">
      <w:pPr>
        <w:spacing w:after="0" w:line="240" w:lineRule="auto"/>
        <w:jc w:val="both"/>
        <w:rPr>
          <w:rFonts w:eastAsia="Times New Roman" w:cstheme="minorHAnsi"/>
          <w:b/>
          <w:bCs/>
          <w:sz w:val="24"/>
          <w:szCs w:val="24"/>
        </w:rPr>
      </w:pPr>
      <w:r w:rsidRPr="00A0615B">
        <w:rPr>
          <w:rFonts w:eastAsia="Times New Roman" w:cstheme="minorHAnsi"/>
          <w:b/>
          <w:bCs/>
          <w:noProof/>
          <w:sz w:val="24"/>
          <w:szCs w:val="24"/>
          <w:lang w:eastAsia="hr-HR"/>
        </w:rPr>
        <mc:AlternateContent>
          <mc:Choice Requires="wps">
            <w:drawing>
              <wp:anchor distT="45720" distB="45720" distL="114300" distR="114300" simplePos="0" relativeHeight="251655168" behindDoc="0" locked="0" layoutInCell="1" allowOverlap="1" wp14:anchorId="385D1814" wp14:editId="0E31D834">
                <wp:simplePos x="0" y="0"/>
                <wp:positionH relativeFrom="column">
                  <wp:posOffset>-499745</wp:posOffset>
                </wp:positionH>
                <wp:positionV relativeFrom="paragraph">
                  <wp:posOffset>175895</wp:posOffset>
                </wp:positionV>
                <wp:extent cx="1571625" cy="1114425"/>
                <wp:effectExtent l="0" t="0" r="0" b="0"/>
                <wp:wrapSquare wrapText="bothSides"/>
                <wp:docPr id="1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114425"/>
                        </a:xfrm>
                        <a:prstGeom prst="rect">
                          <a:avLst/>
                        </a:prstGeom>
                        <a:noFill/>
                        <a:ln w="9525">
                          <a:noFill/>
                          <a:miter lim="800000"/>
                          <a:headEnd/>
                          <a:tailEnd/>
                        </a:ln>
                      </wps:spPr>
                      <wps:txbx>
                        <w:txbxContent>
                          <w:p w14:paraId="7BE85C8C" w14:textId="67719070" w:rsidR="00636904" w:rsidRDefault="00636904" w:rsidP="0014546B">
                            <w:pPr>
                              <w:ind w:left="426" w:right="-377"/>
                            </w:pPr>
                            <w:r>
                              <w:rPr>
                                <w:noProof/>
                                <w:lang w:eastAsia="hr-HR"/>
                              </w:rPr>
                              <w:drawing>
                                <wp:inline distT="0" distB="0" distL="0" distR="0" wp14:anchorId="5E0728B7" wp14:editId="61568369">
                                  <wp:extent cx="1301610" cy="1209675"/>
                                  <wp:effectExtent l="19050" t="19050" r="13335" b="952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6770" cy="1223764"/>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D1814" id="_x0000_s1030" type="#_x0000_t202" style="position:absolute;left:0;text-align:left;margin-left:-39.35pt;margin-top:13.85pt;width:123.75pt;height:8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" filled="f" stroked="f">
                <v:textbox>
                  <w:txbxContent>
                    <w:p w14:paraId="7BE85C8C" w14:textId="67719070" w:rsidR="00636904" w:rsidRDefault="00636904" w:rsidP="0014546B">
                      <w:pPr>
                        <w:ind w:left="426" w:right="-377"/>
                      </w:pPr>
                      <w:r>
                        <w:rPr>
                          <w:noProof/>
                          <w:lang w:eastAsia="hr-HR"/>
                        </w:rPr>
                        <w:drawing>
                          <wp:inline distT="0" distB="0" distL="0" distR="0" wp14:anchorId="5E0728B7" wp14:editId="61568369">
                            <wp:extent cx="1301610" cy="1209675"/>
                            <wp:effectExtent l="19050" t="19050" r="13335" b="9525"/>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6770" cy="1223764"/>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81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pic:spPr>
                                </pic:pic>
                              </a:graphicData>
                            </a:graphic>
                          </wp:inline>
                        </w:drawing>
                      </w:r>
                    </w:p>
                  </w:txbxContent>
                </v:textbox>
                <w10:wrap type="square"/>
              </v:shape>
            </w:pict>
          </mc:Fallback>
        </mc:AlternateContent>
      </w:r>
    </w:p>
    <w:p w14:paraId="2F0C6A23" w14:textId="7CDDC719" w:rsidR="0014546B" w:rsidRPr="00A0615B" w:rsidRDefault="006E6CFD" w:rsidP="004E5751">
      <w:pPr>
        <w:spacing w:after="0"/>
        <w:jc w:val="both"/>
        <w:rPr>
          <w:rFonts w:eastAsia="Times New Roman" w:cstheme="minorHAnsi"/>
          <w:sz w:val="24"/>
          <w:szCs w:val="24"/>
        </w:rPr>
      </w:pPr>
      <w:bookmarkStart w:id="0" w:name="_Hlk64898716"/>
      <w:r w:rsidRPr="00A0615B">
        <w:rPr>
          <w:rFonts w:eastAsia="Times New Roman" w:cstheme="minorHAnsi"/>
          <w:sz w:val="24"/>
          <w:szCs w:val="24"/>
        </w:rPr>
        <w:t>Sukladno Zakonu o Proračunu (</w:t>
      </w:r>
      <w:r w:rsidR="008A79BB" w:rsidRPr="00A0615B">
        <w:rPr>
          <w:rFonts w:eastAsia="Times New Roman" w:cstheme="minorHAnsi"/>
          <w:sz w:val="24"/>
          <w:szCs w:val="24"/>
        </w:rPr>
        <w:t>»N</w:t>
      </w:r>
      <w:r w:rsidRPr="00A0615B">
        <w:rPr>
          <w:rFonts w:eastAsia="Times New Roman" w:cstheme="minorHAnsi"/>
          <w:sz w:val="24"/>
          <w:szCs w:val="24"/>
        </w:rPr>
        <w:t>arodne novine</w:t>
      </w:r>
      <w:r w:rsidR="008A79BB" w:rsidRPr="00A0615B">
        <w:rPr>
          <w:rFonts w:eastAsia="Times New Roman" w:cstheme="minorHAnsi"/>
          <w:sz w:val="24"/>
          <w:szCs w:val="24"/>
        </w:rPr>
        <w:t xml:space="preserve">«, broj </w:t>
      </w:r>
      <w:r w:rsidR="0093677B" w:rsidRPr="00A0615B">
        <w:rPr>
          <w:rFonts w:eastAsia="Times New Roman" w:cstheme="minorHAnsi"/>
          <w:sz w:val="24"/>
          <w:szCs w:val="24"/>
        </w:rPr>
        <w:t>144/21</w:t>
      </w:r>
      <w:r w:rsidRPr="00A0615B">
        <w:rPr>
          <w:rFonts w:eastAsia="Times New Roman" w:cstheme="minorHAnsi"/>
          <w:sz w:val="24"/>
          <w:szCs w:val="24"/>
        </w:rPr>
        <w:t>)</w:t>
      </w:r>
      <w:r w:rsidR="008A79BB" w:rsidRPr="00A0615B">
        <w:rPr>
          <w:rFonts w:eastAsia="Times New Roman" w:cstheme="minorHAnsi"/>
          <w:sz w:val="24"/>
          <w:szCs w:val="24"/>
        </w:rPr>
        <w:t xml:space="preserve"> </w:t>
      </w:r>
      <w:r w:rsidR="00C72B62" w:rsidRPr="00A0615B">
        <w:rPr>
          <w:rFonts w:eastAsia="Times New Roman" w:cstheme="minorHAnsi"/>
          <w:sz w:val="24"/>
          <w:szCs w:val="24"/>
        </w:rPr>
        <w:t xml:space="preserve">Proračun se donosi za jednu fiskalnu (proračunsku) godinu. Kod nas se fiskalna godina poklapa s kalendarskom i traje od 01. siječnja do 31. prosinca. Jedini ovlašteni predlagatelj Proračuna je Općinski načelnik. Općinski </w:t>
      </w:r>
      <w:r w:rsidR="004E1DAC" w:rsidRPr="00A0615B">
        <w:rPr>
          <w:rFonts w:eastAsia="Times New Roman" w:cstheme="minorHAnsi"/>
          <w:sz w:val="24"/>
          <w:szCs w:val="24"/>
        </w:rPr>
        <w:t>n</w:t>
      </w:r>
      <w:r w:rsidR="00C72B62" w:rsidRPr="00A0615B">
        <w:rPr>
          <w:rFonts w:eastAsia="Times New Roman" w:cstheme="minorHAnsi"/>
          <w:sz w:val="24"/>
          <w:szCs w:val="24"/>
        </w:rPr>
        <w:t>ačelnik jedinice lokalne samouprave odgovoran je za zakonito</w:t>
      </w:r>
      <w:r w:rsidR="00B950DF" w:rsidRPr="00A0615B">
        <w:rPr>
          <w:rFonts w:eastAsia="Times New Roman" w:cstheme="minorHAnsi"/>
          <w:sz w:val="24"/>
          <w:szCs w:val="24"/>
        </w:rPr>
        <w:t xml:space="preserve"> i</w:t>
      </w:r>
      <w:r w:rsidR="00C72B62" w:rsidRPr="00A0615B">
        <w:rPr>
          <w:rFonts w:eastAsia="Times New Roman" w:cstheme="minorHAnsi"/>
          <w:sz w:val="24"/>
          <w:szCs w:val="24"/>
        </w:rPr>
        <w:t xml:space="preserve"> </w:t>
      </w:r>
      <w:r w:rsidR="00B950DF" w:rsidRPr="00A0615B">
        <w:rPr>
          <w:rFonts w:eastAsia="Times New Roman" w:cstheme="minorHAnsi"/>
          <w:sz w:val="24"/>
          <w:szCs w:val="24"/>
        </w:rPr>
        <w:t xml:space="preserve">pravilno planiranje </w:t>
      </w:r>
      <w:r w:rsidR="00C72B62" w:rsidRPr="00A0615B">
        <w:rPr>
          <w:rFonts w:eastAsia="Times New Roman" w:cstheme="minorHAnsi"/>
          <w:sz w:val="24"/>
          <w:szCs w:val="24"/>
        </w:rPr>
        <w:t xml:space="preserve">i izvršavanje proračuna, za svrhovito, učinkovito i ekonomično raspolaganje proračunskim sredstvima. Proračun donosi (izglasava) Općinsko vijeće do kraja godine. </w:t>
      </w:r>
    </w:p>
    <w:p w14:paraId="5F7E029E" w14:textId="7F02F20A" w:rsidR="00C72B62" w:rsidRPr="00A0615B" w:rsidRDefault="00C72B62" w:rsidP="004E5751">
      <w:pPr>
        <w:spacing w:after="0"/>
        <w:jc w:val="both"/>
        <w:rPr>
          <w:rFonts w:eastAsia="Times New Roman" w:cstheme="minorHAnsi"/>
          <w:sz w:val="24"/>
          <w:szCs w:val="24"/>
        </w:rPr>
      </w:pPr>
      <w:r w:rsidRPr="00A0615B">
        <w:rPr>
          <w:rFonts w:eastAsia="Times New Roman" w:cstheme="minorHAnsi"/>
          <w:sz w:val="24"/>
          <w:szCs w:val="24"/>
        </w:rPr>
        <w:t xml:space="preserve">Ako se ne donese proračun prije početka proračunske godine, privremeno se, a najduže za prva tri mjeseca proračunske godine, na osnovi odluke o privremenom financiranju koja mora </w:t>
      </w:r>
      <w:r w:rsidRPr="00A0615B">
        <w:rPr>
          <w:rFonts w:eastAsia="Times New Roman" w:cstheme="minorHAnsi"/>
          <w:sz w:val="24"/>
          <w:szCs w:val="24"/>
        </w:rPr>
        <w:lastRenderedPageBreak/>
        <w:t>biti donesena do 31. prosinca, nastavlja financiranje poslova, funkcija i programa tijela jedinica lokalne i područne samouprave i drugih proračunskih i izvanproračunskih korisnika.</w:t>
      </w:r>
    </w:p>
    <w:p w14:paraId="003755FF" w14:textId="77777777" w:rsidR="00C72B62" w:rsidRPr="00A0615B" w:rsidRDefault="00C72B62" w:rsidP="004E5751">
      <w:pPr>
        <w:spacing w:after="0"/>
        <w:jc w:val="both"/>
        <w:rPr>
          <w:rFonts w:eastAsia="Times New Roman" w:cstheme="minorHAnsi"/>
          <w:sz w:val="24"/>
          <w:szCs w:val="24"/>
        </w:rPr>
      </w:pPr>
      <w:r w:rsidRPr="00A0615B">
        <w:rPr>
          <w:rFonts w:eastAsia="Times New Roman" w:cstheme="minorHAnsi"/>
          <w:sz w:val="24"/>
          <w:szCs w:val="24"/>
        </w:rPr>
        <w:t xml:space="preserve">U slučaju kada je raspušteno samo Općinsko vijeće, a </w:t>
      </w:r>
      <w:r w:rsidR="004E1DAC" w:rsidRPr="00A0615B">
        <w:rPr>
          <w:rFonts w:eastAsia="Times New Roman" w:cstheme="minorHAnsi"/>
          <w:sz w:val="24"/>
          <w:szCs w:val="24"/>
        </w:rPr>
        <w:t>O</w:t>
      </w:r>
      <w:r w:rsidRPr="00A0615B">
        <w:rPr>
          <w:rFonts w:eastAsia="Times New Roman" w:cstheme="minorHAnsi"/>
          <w:sz w:val="24"/>
          <w:szCs w:val="24"/>
        </w:rPr>
        <w:t xml:space="preserve">pćinski načelnik nije razriješen, do imenovanja povjerenika Vlade Republike Hrvatske, financiranje se obavlja izvršavanjem redovnih i nužnih rashoda i izdataka temeljem odluke o financiranju nužnih rashoda i izdataka koju donosi </w:t>
      </w:r>
      <w:r w:rsidR="004E1DAC" w:rsidRPr="00A0615B">
        <w:rPr>
          <w:rFonts w:eastAsia="Times New Roman" w:cstheme="minorHAnsi"/>
          <w:sz w:val="24"/>
          <w:szCs w:val="24"/>
        </w:rPr>
        <w:t>O</w:t>
      </w:r>
      <w:r w:rsidRPr="00A0615B">
        <w:rPr>
          <w:rFonts w:eastAsia="Times New Roman" w:cstheme="minorHAnsi"/>
          <w:sz w:val="24"/>
          <w:szCs w:val="24"/>
        </w:rPr>
        <w:t>pćinski načelnik.</w:t>
      </w:r>
    </w:p>
    <w:p w14:paraId="1A0C580A" w14:textId="206F4C90" w:rsidR="00B6007A" w:rsidRPr="00A0615B" w:rsidRDefault="00C72B62" w:rsidP="007602C9">
      <w:pPr>
        <w:spacing w:line="240" w:lineRule="auto"/>
        <w:jc w:val="both"/>
        <w:rPr>
          <w:rFonts w:eastAsia="Times New Roman" w:cstheme="minorHAnsi"/>
          <w:sz w:val="24"/>
          <w:szCs w:val="24"/>
        </w:rPr>
      </w:pPr>
      <w:r w:rsidRPr="00A0615B">
        <w:rPr>
          <w:rFonts w:eastAsia="Times New Roman" w:cstheme="minorHAnsi"/>
          <w:sz w:val="24"/>
          <w:szCs w:val="24"/>
        </w:rPr>
        <w:t xml:space="preserve">Po imenovanju povjerenika Vlade Republike Hrvatske, </w:t>
      </w:r>
      <w:r w:rsidR="004E1DAC" w:rsidRPr="00A0615B">
        <w:rPr>
          <w:rFonts w:eastAsia="Times New Roman" w:cstheme="minorHAnsi"/>
          <w:sz w:val="24"/>
          <w:szCs w:val="24"/>
        </w:rPr>
        <w:t>O</w:t>
      </w:r>
      <w:r w:rsidRPr="00A0615B">
        <w:rPr>
          <w:rFonts w:eastAsia="Times New Roman" w:cstheme="minorHAnsi"/>
          <w:sz w:val="24"/>
          <w:szCs w:val="24"/>
        </w:rPr>
        <w:t>pćinski načelnik predlaže povjereniku novu odluku o financiranju nužnih rashoda i izdataka u koju su uključeni ostvareni prihodi i primici te izvršeni rashodi i izdaci u vremenu do dolaska povjerenika. Ako se do 31. ožujka ne donese proračun, povjerenik donosi odluku o financiranju nužnih rashoda i izdataka za razdoblje do donošenja proračuna</w:t>
      </w:r>
      <w:r w:rsidR="00B6007A" w:rsidRPr="00A0615B">
        <w:rPr>
          <w:rFonts w:eastAsia="Times New Roman" w:cstheme="minorHAnsi"/>
          <w:sz w:val="24"/>
          <w:szCs w:val="24"/>
        </w:rPr>
        <w:t>.</w:t>
      </w:r>
    </w:p>
    <w:p w14:paraId="69A2E0CA" w14:textId="2EC6A560" w:rsidR="00B950DF" w:rsidRPr="00A0615B" w:rsidRDefault="00B950DF" w:rsidP="007602C9">
      <w:pPr>
        <w:spacing w:line="240" w:lineRule="auto"/>
        <w:jc w:val="both"/>
        <w:rPr>
          <w:rFonts w:eastAsia="Times New Roman" w:cstheme="minorHAnsi"/>
          <w:sz w:val="24"/>
          <w:szCs w:val="24"/>
        </w:rPr>
      </w:pPr>
      <w:r w:rsidRPr="00A0615B">
        <w:rPr>
          <w:rFonts w:eastAsia="Times New Roman" w:cstheme="minorHAnsi"/>
          <w:sz w:val="24"/>
          <w:szCs w:val="24"/>
        </w:rPr>
        <w:t>Ako do isteka roka privremenog financiranja nije donesen proračun u jedinici u kojoj je općinski načelnik koji nema zamjenika onemogućen u obavljanju svoje dužnosti, financiranje se obavlja izvršavanjem redovnih i nužnih rashoda i izdataka temeljem odluke o financiranju nužnih rashoda i izdataka koju donosi predstavničko tijelo na prijedlog privremenog zamjenika općinskog načelnika iz članka 43.a Zakona o lokalnoj i područnoj (regionalnoj) samoupravi (</w:t>
      </w:r>
      <w:r w:rsidR="008A79BB" w:rsidRPr="00A0615B">
        <w:rPr>
          <w:rFonts w:eastAsia="Times New Roman" w:cstheme="minorHAnsi"/>
          <w:sz w:val="24"/>
          <w:szCs w:val="24"/>
        </w:rPr>
        <w:t>»</w:t>
      </w:r>
      <w:r w:rsidRPr="00A0615B">
        <w:rPr>
          <w:rFonts w:eastAsia="Times New Roman" w:cstheme="minorHAnsi"/>
          <w:sz w:val="24"/>
          <w:szCs w:val="24"/>
        </w:rPr>
        <w:t>Narodne novine</w:t>
      </w:r>
      <w:r w:rsidR="008A79BB" w:rsidRPr="00A0615B">
        <w:rPr>
          <w:rFonts w:eastAsia="Times New Roman" w:cstheme="minorHAnsi"/>
          <w:sz w:val="24"/>
          <w:szCs w:val="24"/>
        </w:rPr>
        <w:t>«</w:t>
      </w:r>
      <w:r w:rsidRPr="00A0615B">
        <w:rPr>
          <w:rFonts w:eastAsia="Times New Roman" w:cstheme="minorHAnsi"/>
          <w:sz w:val="24"/>
          <w:szCs w:val="24"/>
        </w:rPr>
        <w:t>, broj 33/01, 60/01, 129/05, 109/07, 125/08, 36/09, 150/11, 144/12, 19/13, 137/15, 123/17, 98/19, 144/20).</w:t>
      </w:r>
      <w:bookmarkEnd w:id="0"/>
    </w:p>
    <w:p w14:paraId="2BE172D0" w14:textId="0C4C3ABA" w:rsidR="00184AF7" w:rsidRPr="00A0615B" w:rsidRDefault="00F718A0" w:rsidP="007602C9">
      <w:pPr>
        <w:spacing w:line="240" w:lineRule="auto"/>
        <w:jc w:val="both"/>
        <w:rPr>
          <w:rFonts w:eastAsia="Times New Roman" w:cstheme="minorHAnsi"/>
          <w:b/>
          <w:color w:val="4472C4" w:themeColor="accent1"/>
          <w:sz w:val="24"/>
          <w:szCs w:val="24"/>
        </w:rPr>
      </w:pPr>
      <w:r w:rsidRPr="00A0615B">
        <w:rPr>
          <w:rFonts w:eastAsia="Times New Roman" w:cstheme="minorHAnsi"/>
          <w:b/>
          <w:color w:val="4472C4" w:themeColor="accent1"/>
          <w:sz w:val="24"/>
          <w:szCs w:val="24"/>
        </w:rPr>
        <w:t>Ukupan proračun, odnosno u</w:t>
      </w:r>
      <w:r w:rsidR="00184AF7" w:rsidRPr="00A0615B">
        <w:rPr>
          <w:rFonts w:eastAsia="Times New Roman" w:cstheme="minorHAnsi"/>
          <w:b/>
          <w:color w:val="4472C4" w:themeColor="accent1"/>
          <w:sz w:val="24"/>
          <w:szCs w:val="24"/>
        </w:rPr>
        <w:t>kupni prihodi i primici</w:t>
      </w:r>
      <w:r w:rsidR="00FF2B6C" w:rsidRPr="00A0615B">
        <w:rPr>
          <w:rFonts w:eastAsia="Times New Roman" w:cstheme="minorHAnsi"/>
          <w:b/>
          <w:color w:val="4472C4" w:themeColor="accent1"/>
          <w:sz w:val="24"/>
          <w:szCs w:val="24"/>
        </w:rPr>
        <w:t>, kao i rashodi i izdaci</w:t>
      </w:r>
      <w:r w:rsidR="00F44802" w:rsidRPr="00A0615B">
        <w:rPr>
          <w:rFonts w:eastAsia="Times New Roman" w:cstheme="minorHAnsi"/>
          <w:b/>
          <w:color w:val="4472C4" w:themeColor="accent1"/>
          <w:sz w:val="24"/>
          <w:szCs w:val="24"/>
        </w:rPr>
        <w:t>,</w:t>
      </w:r>
      <w:r w:rsidR="00184AF7" w:rsidRPr="00A0615B">
        <w:rPr>
          <w:rFonts w:eastAsia="Times New Roman" w:cstheme="minorHAnsi"/>
          <w:b/>
          <w:color w:val="4472C4" w:themeColor="accent1"/>
          <w:sz w:val="24"/>
          <w:szCs w:val="24"/>
        </w:rPr>
        <w:t xml:space="preserve"> </w:t>
      </w:r>
      <w:r w:rsidR="001654C2" w:rsidRPr="00A0615B">
        <w:rPr>
          <w:rFonts w:eastAsia="Times New Roman" w:cstheme="minorHAnsi"/>
          <w:b/>
          <w:color w:val="4472C4" w:themeColor="accent1"/>
          <w:sz w:val="24"/>
          <w:szCs w:val="24"/>
        </w:rPr>
        <w:t xml:space="preserve">Općine </w:t>
      </w:r>
      <w:r w:rsidR="00B9619D" w:rsidRPr="00A0615B">
        <w:rPr>
          <w:rFonts w:eastAsia="Times New Roman" w:cstheme="minorHAnsi"/>
          <w:b/>
          <w:color w:val="4472C4" w:themeColor="accent1"/>
          <w:sz w:val="24"/>
          <w:szCs w:val="24"/>
        </w:rPr>
        <w:t xml:space="preserve">Štrigova </w:t>
      </w:r>
      <w:r w:rsidR="00184AF7" w:rsidRPr="00A0615B">
        <w:rPr>
          <w:rFonts w:eastAsia="Times New Roman" w:cstheme="minorHAnsi"/>
          <w:b/>
          <w:color w:val="4472C4" w:themeColor="accent1"/>
          <w:sz w:val="24"/>
          <w:szCs w:val="24"/>
        </w:rPr>
        <w:t>za 20</w:t>
      </w:r>
      <w:r w:rsidR="009569B1" w:rsidRPr="00A0615B">
        <w:rPr>
          <w:rFonts w:eastAsia="Times New Roman" w:cstheme="minorHAnsi"/>
          <w:b/>
          <w:color w:val="4472C4" w:themeColor="accent1"/>
          <w:sz w:val="24"/>
          <w:szCs w:val="24"/>
        </w:rPr>
        <w:t>2</w:t>
      </w:r>
      <w:r w:rsidR="001447CF" w:rsidRPr="00A0615B">
        <w:rPr>
          <w:rFonts w:eastAsia="Times New Roman" w:cstheme="minorHAnsi"/>
          <w:b/>
          <w:color w:val="4472C4" w:themeColor="accent1"/>
          <w:sz w:val="24"/>
          <w:szCs w:val="24"/>
        </w:rPr>
        <w:t>3</w:t>
      </w:r>
      <w:r w:rsidR="00184AF7" w:rsidRPr="00A0615B">
        <w:rPr>
          <w:rFonts w:eastAsia="Times New Roman" w:cstheme="minorHAnsi"/>
          <w:b/>
          <w:color w:val="4472C4" w:themeColor="accent1"/>
          <w:sz w:val="24"/>
          <w:szCs w:val="24"/>
        </w:rPr>
        <w:t>. godinu</w:t>
      </w:r>
      <w:r w:rsidR="00F44802" w:rsidRPr="00A0615B">
        <w:rPr>
          <w:rFonts w:eastAsia="Times New Roman" w:cstheme="minorHAnsi"/>
          <w:b/>
          <w:color w:val="4472C4" w:themeColor="accent1"/>
          <w:sz w:val="24"/>
          <w:szCs w:val="24"/>
        </w:rPr>
        <w:t>,</w:t>
      </w:r>
      <w:r w:rsidR="00184AF7" w:rsidRPr="00A0615B">
        <w:rPr>
          <w:rFonts w:eastAsia="Times New Roman" w:cstheme="minorHAnsi"/>
          <w:b/>
          <w:color w:val="4472C4" w:themeColor="accent1"/>
          <w:sz w:val="24"/>
          <w:szCs w:val="24"/>
        </w:rPr>
        <w:t xml:space="preserve"> planirani su u iznosu od </w:t>
      </w:r>
      <w:r w:rsidR="001447CF" w:rsidRPr="00A0615B">
        <w:rPr>
          <w:rFonts w:eastAsia="Times New Roman" w:cstheme="minorHAnsi"/>
          <w:b/>
          <w:color w:val="4472C4" w:themeColor="accent1"/>
          <w:sz w:val="24"/>
          <w:szCs w:val="24"/>
        </w:rPr>
        <w:t xml:space="preserve"> </w:t>
      </w:r>
      <w:r w:rsidR="006A068B" w:rsidRPr="00A0615B">
        <w:rPr>
          <w:rFonts w:eastAsia="Times New Roman" w:cstheme="minorHAnsi"/>
          <w:b/>
          <w:color w:val="4472C4" w:themeColor="accent1"/>
          <w:sz w:val="24"/>
          <w:szCs w:val="24"/>
        </w:rPr>
        <w:t>3.413.800,00</w:t>
      </w:r>
      <w:r w:rsidR="00B27341" w:rsidRPr="00A0615B">
        <w:rPr>
          <w:rFonts w:eastAsia="Times New Roman" w:cstheme="minorHAnsi"/>
          <w:b/>
          <w:color w:val="4472C4" w:themeColor="accent1"/>
          <w:sz w:val="24"/>
          <w:szCs w:val="24"/>
        </w:rPr>
        <w:t xml:space="preserve"> </w:t>
      </w:r>
      <w:r w:rsidR="00286D05" w:rsidRPr="00A0615B">
        <w:rPr>
          <w:rFonts w:eastAsia="Times New Roman" w:cstheme="minorHAnsi"/>
          <w:b/>
          <w:color w:val="4472C4" w:themeColor="accent1"/>
          <w:sz w:val="24"/>
          <w:szCs w:val="24"/>
        </w:rPr>
        <w:t>eura</w:t>
      </w:r>
      <w:r w:rsidR="00B27341" w:rsidRPr="00A0615B">
        <w:rPr>
          <w:rFonts w:eastAsia="Times New Roman" w:cstheme="minorHAnsi"/>
          <w:b/>
          <w:color w:val="4472C4" w:themeColor="accent1"/>
          <w:sz w:val="24"/>
          <w:szCs w:val="24"/>
        </w:rPr>
        <w:t>.</w:t>
      </w:r>
    </w:p>
    <w:p w14:paraId="70E2EF30" w14:textId="42553012" w:rsidR="008B165A" w:rsidRPr="00A0615B" w:rsidRDefault="00FF2B6C" w:rsidP="007602C9">
      <w:pPr>
        <w:spacing w:line="240" w:lineRule="auto"/>
        <w:jc w:val="both"/>
        <w:rPr>
          <w:rFonts w:eastAsia="Times New Roman" w:cstheme="minorHAnsi"/>
          <w:b/>
          <w:color w:val="4472C4" w:themeColor="accent1"/>
          <w:sz w:val="24"/>
          <w:szCs w:val="24"/>
        </w:rPr>
      </w:pPr>
      <w:r w:rsidRPr="00A0615B">
        <w:rPr>
          <w:rFonts w:eastAsia="Times New Roman" w:cstheme="minorHAnsi"/>
          <w:b/>
          <w:color w:val="4472C4" w:themeColor="accent1"/>
          <w:sz w:val="24"/>
          <w:szCs w:val="24"/>
        </w:rPr>
        <w:t>PRIHODI I PRIMICI</w:t>
      </w:r>
    </w:p>
    <w:p w14:paraId="76B75D80" w14:textId="3A32EE28" w:rsidR="00CA52E9" w:rsidRPr="00A0615B" w:rsidRDefault="00184AF7" w:rsidP="00CA52E9">
      <w:pPr>
        <w:spacing w:after="0" w:line="240" w:lineRule="auto"/>
        <w:jc w:val="both"/>
        <w:rPr>
          <w:rFonts w:cstheme="minorHAnsi"/>
          <w:b/>
          <w:bCs/>
          <w:sz w:val="24"/>
          <w:szCs w:val="24"/>
        </w:rPr>
      </w:pPr>
      <w:r w:rsidRPr="00A0615B">
        <w:rPr>
          <w:rFonts w:eastAsia="Times New Roman" w:cstheme="minorHAnsi"/>
          <w:b/>
          <w:color w:val="4472C4" w:themeColor="accent1"/>
          <w:sz w:val="24"/>
          <w:szCs w:val="24"/>
        </w:rPr>
        <w:t>Prihodi poslovanja</w:t>
      </w:r>
      <w:r w:rsidR="00F44802" w:rsidRPr="00A0615B">
        <w:rPr>
          <w:rFonts w:eastAsia="Times New Roman" w:cstheme="minorHAnsi"/>
          <w:b/>
          <w:color w:val="4472C4" w:themeColor="accent1"/>
          <w:sz w:val="24"/>
          <w:szCs w:val="24"/>
        </w:rPr>
        <w:t xml:space="preserve"> </w:t>
      </w:r>
      <w:r w:rsidR="004335EF" w:rsidRPr="00A0615B">
        <w:rPr>
          <w:rFonts w:cstheme="minorHAnsi"/>
          <w:sz w:val="24"/>
          <w:szCs w:val="24"/>
        </w:rPr>
        <w:t xml:space="preserve">Općine </w:t>
      </w:r>
      <w:r w:rsidR="00B27341" w:rsidRPr="00A0615B">
        <w:rPr>
          <w:rFonts w:cstheme="minorHAnsi"/>
          <w:sz w:val="24"/>
          <w:szCs w:val="24"/>
        </w:rPr>
        <w:t>Štrigova</w:t>
      </w:r>
      <w:r w:rsidR="00534BF1" w:rsidRPr="00A0615B">
        <w:rPr>
          <w:rFonts w:cstheme="minorHAnsi"/>
          <w:sz w:val="24"/>
          <w:szCs w:val="24"/>
        </w:rPr>
        <w:t xml:space="preserve"> </w:t>
      </w:r>
      <w:r w:rsidR="004335EF" w:rsidRPr="00A0615B">
        <w:rPr>
          <w:rFonts w:cstheme="minorHAnsi"/>
          <w:sz w:val="24"/>
          <w:szCs w:val="24"/>
        </w:rPr>
        <w:t>za 20</w:t>
      </w:r>
      <w:r w:rsidR="009569B1" w:rsidRPr="00A0615B">
        <w:rPr>
          <w:rFonts w:cstheme="minorHAnsi"/>
          <w:sz w:val="24"/>
          <w:szCs w:val="24"/>
        </w:rPr>
        <w:t>2</w:t>
      </w:r>
      <w:r w:rsidR="001447CF" w:rsidRPr="00A0615B">
        <w:rPr>
          <w:rFonts w:cstheme="minorHAnsi"/>
          <w:sz w:val="24"/>
          <w:szCs w:val="24"/>
        </w:rPr>
        <w:t>3</w:t>
      </w:r>
      <w:r w:rsidR="004335EF" w:rsidRPr="00A0615B">
        <w:rPr>
          <w:rFonts w:cstheme="minorHAnsi"/>
          <w:sz w:val="24"/>
          <w:szCs w:val="24"/>
        </w:rPr>
        <w:t xml:space="preserve">. </w:t>
      </w:r>
      <w:r w:rsidR="00E76A35" w:rsidRPr="00A0615B">
        <w:rPr>
          <w:rFonts w:cstheme="minorHAnsi"/>
          <w:sz w:val="24"/>
          <w:szCs w:val="24"/>
        </w:rPr>
        <w:t>g</w:t>
      </w:r>
      <w:r w:rsidR="004335EF" w:rsidRPr="00A0615B">
        <w:rPr>
          <w:rFonts w:cstheme="minorHAnsi"/>
          <w:sz w:val="24"/>
          <w:szCs w:val="24"/>
        </w:rPr>
        <w:t xml:space="preserve">odinu planirani su u iznosu od </w:t>
      </w:r>
      <w:r w:rsidR="00B27341" w:rsidRPr="00A0615B">
        <w:rPr>
          <w:rFonts w:cstheme="minorHAnsi"/>
          <w:b/>
          <w:bCs/>
          <w:color w:val="4472C4"/>
          <w:sz w:val="24"/>
          <w:szCs w:val="24"/>
        </w:rPr>
        <w:t>2.</w:t>
      </w:r>
      <w:r w:rsidR="00971CEB" w:rsidRPr="00A0615B">
        <w:rPr>
          <w:rFonts w:cstheme="minorHAnsi"/>
          <w:b/>
          <w:bCs/>
          <w:color w:val="4472C4"/>
          <w:sz w:val="24"/>
          <w:szCs w:val="24"/>
        </w:rPr>
        <w:t>589.458</w:t>
      </w:r>
      <w:r w:rsidR="00B27341" w:rsidRPr="00A0615B">
        <w:rPr>
          <w:rFonts w:cstheme="minorHAnsi"/>
          <w:b/>
          <w:bCs/>
          <w:color w:val="4472C4"/>
          <w:sz w:val="24"/>
          <w:szCs w:val="24"/>
        </w:rPr>
        <w:t>,00</w:t>
      </w:r>
      <w:r w:rsidR="00B27341" w:rsidRPr="00A0615B">
        <w:rPr>
          <w:rFonts w:cstheme="minorHAnsi"/>
          <w:color w:val="4472C4"/>
          <w:sz w:val="24"/>
          <w:szCs w:val="24"/>
        </w:rPr>
        <w:t xml:space="preserve"> </w:t>
      </w:r>
      <w:r w:rsidR="00B27341" w:rsidRPr="00A0615B">
        <w:rPr>
          <w:rFonts w:cstheme="minorHAnsi"/>
          <w:sz w:val="24"/>
          <w:szCs w:val="24"/>
        </w:rPr>
        <w:t>eura</w:t>
      </w:r>
      <w:r w:rsidR="001447CF" w:rsidRPr="00A0615B">
        <w:rPr>
          <w:rFonts w:cstheme="minorHAnsi"/>
          <w:sz w:val="24"/>
          <w:szCs w:val="24"/>
        </w:rPr>
        <w:t xml:space="preserve"> </w:t>
      </w:r>
      <w:r w:rsidR="00286D05" w:rsidRPr="00A0615B">
        <w:rPr>
          <w:rFonts w:cstheme="minorHAnsi"/>
          <w:sz w:val="24"/>
          <w:szCs w:val="24"/>
        </w:rPr>
        <w:t>eura</w:t>
      </w:r>
      <w:r w:rsidR="00193506" w:rsidRPr="00A0615B">
        <w:rPr>
          <w:rFonts w:cstheme="minorHAnsi"/>
          <w:sz w:val="24"/>
          <w:szCs w:val="24"/>
        </w:rPr>
        <w:t xml:space="preserve">, a čine ih </w:t>
      </w:r>
      <w:r w:rsidR="00193506" w:rsidRPr="00A0615B">
        <w:rPr>
          <w:rFonts w:cstheme="minorHAnsi"/>
          <w:b/>
          <w:color w:val="4472C4" w:themeColor="accent1"/>
          <w:sz w:val="24"/>
          <w:szCs w:val="24"/>
        </w:rPr>
        <w:t>p</w:t>
      </w:r>
      <w:r w:rsidR="004335EF" w:rsidRPr="00A0615B">
        <w:rPr>
          <w:rFonts w:cstheme="minorHAnsi"/>
          <w:b/>
          <w:color w:val="4472C4" w:themeColor="accent1"/>
          <w:sz w:val="24"/>
          <w:szCs w:val="24"/>
        </w:rPr>
        <w:t>rihodi od poreza</w:t>
      </w:r>
      <w:r w:rsidR="004335EF" w:rsidRPr="00A0615B">
        <w:rPr>
          <w:rFonts w:cstheme="minorHAnsi"/>
          <w:color w:val="4472C4" w:themeColor="accent1"/>
          <w:sz w:val="24"/>
          <w:szCs w:val="24"/>
        </w:rPr>
        <w:t xml:space="preserve"> </w:t>
      </w:r>
      <w:r w:rsidR="004335EF" w:rsidRPr="00A0615B">
        <w:rPr>
          <w:rFonts w:cstheme="minorHAnsi"/>
          <w:sz w:val="24"/>
          <w:szCs w:val="24"/>
        </w:rPr>
        <w:t xml:space="preserve">planirani u iznosu od </w:t>
      </w:r>
      <w:r w:rsidR="0092040F" w:rsidRPr="00A0615B">
        <w:rPr>
          <w:rFonts w:cstheme="minorHAnsi"/>
          <w:b/>
          <w:color w:val="4472C4" w:themeColor="accent1"/>
          <w:sz w:val="24"/>
          <w:szCs w:val="24"/>
        </w:rPr>
        <w:t>455.116,00</w:t>
      </w:r>
      <w:r w:rsidR="00E82629" w:rsidRPr="00A0615B">
        <w:rPr>
          <w:rFonts w:cstheme="minorHAnsi"/>
          <w:b/>
          <w:color w:val="4472C4" w:themeColor="accent1"/>
          <w:sz w:val="24"/>
          <w:szCs w:val="24"/>
        </w:rPr>
        <w:t xml:space="preserve"> </w:t>
      </w:r>
      <w:r w:rsidR="00286D05" w:rsidRPr="00A0615B">
        <w:rPr>
          <w:rFonts w:cstheme="minorHAnsi"/>
          <w:sz w:val="24"/>
          <w:szCs w:val="24"/>
        </w:rPr>
        <w:t>eura</w:t>
      </w:r>
      <w:r w:rsidR="004335EF" w:rsidRPr="00A0615B">
        <w:rPr>
          <w:rFonts w:cstheme="minorHAnsi"/>
          <w:sz w:val="24"/>
          <w:szCs w:val="24"/>
        </w:rPr>
        <w:t>,</w:t>
      </w:r>
      <w:r w:rsidR="003B5EBB" w:rsidRPr="00A0615B">
        <w:rPr>
          <w:rFonts w:cstheme="minorHAnsi"/>
          <w:sz w:val="24"/>
          <w:szCs w:val="24"/>
        </w:rPr>
        <w:t xml:space="preserve"> </w:t>
      </w:r>
      <w:r w:rsidR="003B5EBB" w:rsidRPr="00A0615B">
        <w:rPr>
          <w:rFonts w:cstheme="minorHAnsi"/>
          <w:b/>
          <w:bCs/>
          <w:color w:val="4472C4" w:themeColor="accent1"/>
          <w:sz w:val="24"/>
          <w:szCs w:val="24"/>
        </w:rPr>
        <w:t>P</w:t>
      </w:r>
      <w:r w:rsidR="004335EF" w:rsidRPr="00A0615B">
        <w:rPr>
          <w:rFonts w:cstheme="minorHAnsi"/>
          <w:b/>
          <w:bCs/>
          <w:color w:val="4472C4" w:themeColor="accent1"/>
          <w:sz w:val="24"/>
          <w:szCs w:val="24"/>
        </w:rPr>
        <w:t xml:space="preserve">omoći </w:t>
      </w:r>
      <w:r w:rsidR="00534BF1" w:rsidRPr="00A0615B">
        <w:rPr>
          <w:rFonts w:cstheme="minorHAnsi"/>
          <w:b/>
          <w:bCs/>
          <w:color w:val="4472C4" w:themeColor="accent1"/>
          <w:sz w:val="24"/>
          <w:szCs w:val="24"/>
        </w:rPr>
        <w:t xml:space="preserve">iz inozemstva i od subjekata unutar općeg proračuna </w:t>
      </w:r>
      <w:r w:rsidR="001654C2" w:rsidRPr="00A0615B">
        <w:rPr>
          <w:rFonts w:cstheme="minorHAnsi"/>
          <w:sz w:val="24"/>
          <w:szCs w:val="24"/>
        </w:rPr>
        <w:t>su planirane</w:t>
      </w:r>
      <w:r w:rsidR="001654C2" w:rsidRPr="00A0615B">
        <w:rPr>
          <w:rFonts w:cstheme="minorHAnsi"/>
          <w:b/>
          <w:bCs/>
          <w:sz w:val="24"/>
          <w:szCs w:val="24"/>
        </w:rPr>
        <w:t xml:space="preserve"> </w:t>
      </w:r>
      <w:r w:rsidR="004335EF" w:rsidRPr="00A0615B">
        <w:rPr>
          <w:rFonts w:cstheme="minorHAnsi"/>
          <w:sz w:val="24"/>
          <w:szCs w:val="24"/>
        </w:rPr>
        <w:t>u iznosu od</w:t>
      </w:r>
      <w:r w:rsidR="00193506" w:rsidRPr="00A0615B">
        <w:rPr>
          <w:rFonts w:cstheme="minorHAnsi"/>
          <w:sz w:val="24"/>
          <w:szCs w:val="24"/>
        </w:rPr>
        <w:t xml:space="preserve"> </w:t>
      </w:r>
      <w:r w:rsidR="0092040F" w:rsidRPr="00A0615B">
        <w:rPr>
          <w:rFonts w:cstheme="minorHAnsi"/>
          <w:b/>
          <w:color w:val="4472C4" w:themeColor="accent1"/>
          <w:sz w:val="24"/>
          <w:szCs w:val="24"/>
        </w:rPr>
        <w:t>1.132.416,00</w:t>
      </w:r>
      <w:r w:rsidR="0099622E" w:rsidRPr="00A0615B">
        <w:rPr>
          <w:rFonts w:cstheme="minorHAnsi"/>
          <w:b/>
          <w:color w:val="4472C4" w:themeColor="accent1"/>
          <w:sz w:val="24"/>
          <w:szCs w:val="24"/>
        </w:rPr>
        <w:t xml:space="preserve"> </w:t>
      </w:r>
      <w:r w:rsidR="00286D05" w:rsidRPr="00A0615B">
        <w:rPr>
          <w:rFonts w:cstheme="minorHAnsi"/>
          <w:sz w:val="24"/>
          <w:szCs w:val="24"/>
        </w:rPr>
        <w:t>eura</w:t>
      </w:r>
      <w:r w:rsidR="002E7BAF" w:rsidRPr="00A0615B">
        <w:rPr>
          <w:rFonts w:cstheme="minorHAnsi"/>
          <w:sz w:val="24"/>
          <w:szCs w:val="24"/>
        </w:rPr>
        <w:t>,</w:t>
      </w:r>
      <w:r w:rsidR="00193506" w:rsidRPr="00A0615B">
        <w:rPr>
          <w:rFonts w:cstheme="minorHAnsi"/>
          <w:sz w:val="24"/>
          <w:szCs w:val="24"/>
        </w:rPr>
        <w:t xml:space="preserve"> </w:t>
      </w:r>
      <w:r w:rsidR="00193506" w:rsidRPr="00A0615B">
        <w:rPr>
          <w:rFonts w:cstheme="minorHAnsi"/>
          <w:b/>
          <w:color w:val="4472C4" w:themeColor="accent1"/>
          <w:sz w:val="24"/>
          <w:szCs w:val="24"/>
        </w:rPr>
        <w:t>p</w:t>
      </w:r>
      <w:r w:rsidR="004335EF" w:rsidRPr="00A0615B">
        <w:rPr>
          <w:rFonts w:cstheme="minorHAnsi"/>
          <w:b/>
          <w:color w:val="4472C4" w:themeColor="accent1"/>
          <w:sz w:val="24"/>
          <w:szCs w:val="24"/>
        </w:rPr>
        <w:t>rihodi od imovine</w:t>
      </w:r>
      <w:r w:rsidR="004335EF" w:rsidRPr="00A0615B">
        <w:rPr>
          <w:rFonts w:cstheme="minorHAnsi"/>
          <w:color w:val="4472C4" w:themeColor="accent1"/>
          <w:sz w:val="24"/>
          <w:szCs w:val="24"/>
        </w:rPr>
        <w:t xml:space="preserve"> </w:t>
      </w:r>
      <w:r w:rsidR="00E86E56" w:rsidRPr="00A0615B">
        <w:rPr>
          <w:rFonts w:cstheme="minorHAnsi"/>
          <w:sz w:val="24"/>
          <w:szCs w:val="24"/>
        </w:rPr>
        <w:t xml:space="preserve">u iznosu od </w:t>
      </w:r>
      <w:r w:rsidR="00074767" w:rsidRPr="00A0615B">
        <w:rPr>
          <w:rFonts w:cstheme="minorHAnsi"/>
          <w:b/>
          <w:bCs/>
          <w:color w:val="4472C4" w:themeColor="accent1"/>
          <w:sz w:val="24"/>
          <w:szCs w:val="24"/>
        </w:rPr>
        <w:t>953.381,00</w:t>
      </w:r>
      <w:r w:rsidR="0099622E" w:rsidRPr="00A0615B">
        <w:rPr>
          <w:rFonts w:cstheme="minorHAnsi"/>
          <w:b/>
          <w:bCs/>
          <w:color w:val="4472C4" w:themeColor="accent1"/>
          <w:sz w:val="24"/>
          <w:szCs w:val="24"/>
        </w:rPr>
        <w:t xml:space="preserve"> </w:t>
      </w:r>
      <w:r w:rsidR="00286D05" w:rsidRPr="00A0615B">
        <w:rPr>
          <w:rFonts w:cstheme="minorHAnsi"/>
          <w:sz w:val="24"/>
          <w:szCs w:val="24"/>
        </w:rPr>
        <w:t>eura</w:t>
      </w:r>
      <w:r w:rsidR="00C72B62" w:rsidRPr="00A0615B">
        <w:rPr>
          <w:rFonts w:cstheme="minorHAnsi"/>
          <w:color w:val="000000" w:themeColor="text1"/>
          <w:sz w:val="24"/>
          <w:szCs w:val="24"/>
        </w:rPr>
        <w:t xml:space="preserve">, </w:t>
      </w:r>
      <w:r w:rsidR="00193506" w:rsidRPr="00A0615B">
        <w:rPr>
          <w:rFonts w:cstheme="minorHAnsi"/>
          <w:b/>
          <w:color w:val="4472C4" w:themeColor="accent1"/>
          <w:sz w:val="24"/>
          <w:szCs w:val="24"/>
        </w:rPr>
        <w:t>p</w:t>
      </w:r>
      <w:r w:rsidR="004335EF" w:rsidRPr="00A0615B">
        <w:rPr>
          <w:rFonts w:cstheme="minorHAnsi"/>
          <w:b/>
          <w:color w:val="4472C4" w:themeColor="accent1"/>
          <w:sz w:val="24"/>
          <w:szCs w:val="24"/>
        </w:rPr>
        <w:t>rihodi od upravnih i administrativnih pristojbi, pristojbi po posebnim propisima i naknada</w:t>
      </w:r>
      <w:r w:rsidR="004335EF" w:rsidRPr="00A0615B">
        <w:rPr>
          <w:rFonts w:cstheme="minorHAnsi"/>
          <w:color w:val="4472C4" w:themeColor="accent1"/>
          <w:sz w:val="24"/>
          <w:szCs w:val="24"/>
        </w:rPr>
        <w:t xml:space="preserve"> </w:t>
      </w:r>
      <w:r w:rsidR="004335EF" w:rsidRPr="00A0615B">
        <w:rPr>
          <w:rFonts w:cstheme="minorHAnsi"/>
          <w:sz w:val="24"/>
          <w:szCs w:val="24"/>
        </w:rPr>
        <w:t xml:space="preserve">planirani u iznosu od </w:t>
      </w:r>
      <w:r w:rsidR="00074767" w:rsidRPr="00A0615B">
        <w:rPr>
          <w:rFonts w:cstheme="minorHAnsi"/>
          <w:b/>
          <w:color w:val="4472C4" w:themeColor="accent1"/>
          <w:sz w:val="24"/>
          <w:szCs w:val="24"/>
        </w:rPr>
        <w:t>46.421,00</w:t>
      </w:r>
      <w:r w:rsidR="0099622E" w:rsidRPr="00A0615B">
        <w:rPr>
          <w:rFonts w:cstheme="minorHAnsi"/>
          <w:b/>
          <w:color w:val="4472C4" w:themeColor="accent1"/>
          <w:sz w:val="24"/>
          <w:szCs w:val="24"/>
        </w:rPr>
        <w:t xml:space="preserve"> </w:t>
      </w:r>
      <w:r w:rsidR="00286D05" w:rsidRPr="00A0615B">
        <w:rPr>
          <w:rFonts w:cstheme="minorHAnsi"/>
          <w:sz w:val="24"/>
          <w:szCs w:val="24"/>
        </w:rPr>
        <w:t>eura</w:t>
      </w:r>
      <w:r w:rsidR="00980A84" w:rsidRPr="00A0615B">
        <w:rPr>
          <w:rFonts w:cstheme="minorHAnsi"/>
          <w:sz w:val="24"/>
          <w:szCs w:val="24"/>
        </w:rPr>
        <w:t xml:space="preserve">, </w:t>
      </w:r>
      <w:r w:rsidR="00C72B62" w:rsidRPr="00A0615B">
        <w:rPr>
          <w:rFonts w:cstheme="minorHAnsi"/>
          <w:b/>
          <w:color w:val="4472C4" w:themeColor="accent1"/>
          <w:sz w:val="24"/>
          <w:szCs w:val="24"/>
        </w:rPr>
        <w:t>prihodi od prodaje proizvoda i robe te pruženih usluga i prih</w:t>
      </w:r>
      <w:r w:rsidR="00C72B62" w:rsidRPr="00A0615B">
        <w:rPr>
          <w:rFonts w:cstheme="minorHAnsi"/>
          <w:b/>
          <w:color w:val="4472C4"/>
          <w:sz w:val="24"/>
          <w:szCs w:val="24"/>
        </w:rPr>
        <w:t>odi</w:t>
      </w:r>
      <w:r w:rsidR="00C72B62" w:rsidRPr="00A0615B">
        <w:rPr>
          <w:rFonts w:cstheme="minorHAnsi"/>
          <w:b/>
          <w:color w:val="4472C4" w:themeColor="accent1"/>
          <w:sz w:val="24"/>
          <w:szCs w:val="24"/>
        </w:rPr>
        <w:t xml:space="preserve"> od donacija</w:t>
      </w:r>
      <w:r w:rsidR="00C72B62" w:rsidRPr="00A0615B">
        <w:rPr>
          <w:rFonts w:cstheme="minorHAnsi"/>
          <w:sz w:val="24"/>
          <w:szCs w:val="24"/>
        </w:rPr>
        <w:t xml:space="preserve"> planirani u iznosu od </w:t>
      </w:r>
      <w:r w:rsidR="006633B8" w:rsidRPr="00A0615B">
        <w:rPr>
          <w:rFonts w:cstheme="minorHAnsi"/>
          <w:b/>
          <w:bCs/>
          <w:color w:val="4472C4" w:themeColor="accent1"/>
          <w:sz w:val="24"/>
          <w:szCs w:val="24"/>
        </w:rPr>
        <w:t>1.460,00</w:t>
      </w:r>
      <w:r w:rsidR="0099622E" w:rsidRPr="00A0615B">
        <w:rPr>
          <w:rFonts w:cstheme="minorHAnsi"/>
          <w:b/>
          <w:bCs/>
          <w:color w:val="4472C4" w:themeColor="accent1"/>
          <w:sz w:val="24"/>
          <w:szCs w:val="24"/>
        </w:rPr>
        <w:t xml:space="preserve"> </w:t>
      </w:r>
      <w:r w:rsidR="00286D05" w:rsidRPr="00A0615B">
        <w:rPr>
          <w:rFonts w:cstheme="minorHAnsi"/>
          <w:sz w:val="24"/>
          <w:szCs w:val="24"/>
        </w:rPr>
        <w:t>eura</w:t>
      </w:r>
      <w:r w:rsidR="00980A84" w:rsidRPr="00A0615B">
        <w:rPr>
          <w:rFonts w:cstheme="minorHAnsi"/>
          <w:sz w:val="24"/>
          <w:szCs w:val="24"/>
        </w:rPr>
        <w:t xml:space="preserve">, </w:t>
      </w:r>
      <w:r w:rsidR="00DD4A6D" w:rsidRPr="00A0615B">
        <w:rPr>
          <w:rFonts w:cstheme="minorHAnsi"/>
          <w:b/>
          <w:bCs/>
          <w:color w:val="4472C4" w:themeColor="accent1"/>
          <w:sz w:val="24"/>
          <w:szCs w:val="24"/>
        </w:rPr>
        <w:t>k</w:t>
      </w:r>
      <w:r w:rsidR="00206279" w:rsidRPr="00A0615B">
        <w:rPr>
          <w:rFonts w:cstheme="minorHAnsi"/>
          <w:b/>
          <w:bCs/>
          <w:color w:val="4472C4" w:themeColor="accent1"/>
          <w:sz w:val="24"/>
          <w:szCs w:val="24"/>
        </w:rPr>
        <w:t>a</w:t>
      </w:r>
      <w:r w:rsidR="00DD4A6D" w:rsidRPr="00A0615B">
        <w:rPr>
          <w:rFonts w:cstheme="minorHAnsi"/>
          <w:b/>
          <w:bCs/>
          <w:color w:val="4472C4" w:themeColor="accent1"/>
          <w:sz w:val="24"/>
          <w:szCs w:val="24"/>
        </w:rPr>
        <w:t>zne, upravne mjere i ostali prihodi</w:t>
      </w:r>
      <w:r w:rsidR="00DD4A6D" w:rsidRPr="00A0615B">
        <w:rPr>
          <w:rFonts w:cstheme="minorHAnsi"/>
          <w:color w:val="4472C4" w:themeColor="accent1"/>
          <w:sz w:val="24"/>
          <w:szCs w:val="24"/>
        </w:rPr>
        <w:t xml:space="preserve"> </w:t>
      </w:r>
      <w:r w:rsidR="00DD4A6D" w:rsidRPr="00A0615B">
        <w:rPr>
          <w:rFonts w:cstheme="minorHAnsi"/>
          <w:sz w:val="24"/>
          <w:szCs w:val="24"/>
        </w:rPr>
        <w:t xml:space="preserve">planirani u iznosu od </w:t>
      </w:r>
      <w:r w:rsidR="006633B8" w:rsidRPr="00A0615B">
        <w:rPr>
          <w:rFonts w:cstheme="minorHAnsi"/>
          <w:b/>
          <w:bCs/>
          <w:color w:val="4472C4" w:themeColor="accent1"/>
          <w:sz w:val="24"/>
          <w:szCs w:val="24"/>
        </w:rPr>
        <w:t>664,00</w:t>
      </w:r>
      <w:r w:rsidR="001F0C50" w:rsidRPr="00A0615B">
        <w:rPr>
          <w:rFonts w:cstheme="minorHAnsi"/>
          <w:b/>
          <w:bCs/>
          <w:color w:val="4472C4" w:themeColor="accent1"/>
          <w:sz w:val="24"/>
          <w:szCs w:val="24"/>
        </w:rPr>
        <w:t xml:space="preserve"> </w:t>
      </w:r>
      <w:r w:rsidR="00286D05" w:rsidRPr="00A0615B">
        <w:rPr>
          <w:rFonts w:cstheme="minorHAnsi"/>
          <w:sz w:val="24"/>
          <w:szCs w:val="24"/>
        </w:rPr>
        <w:t>eura</w:t>
      </w:r>
      <w:r w:rsidR="00DD4A6D" w:rsidRPr="00A0615B">
        <w:rPr>
          <w:rFonts w:cstheme="minorHAnsi"/>
          <w:sz w:val="24"/>
          <w:szCs w:val="24"/>
        </w:rPr>
        <w:t xml:space="preserve">, </w:t>
      </w:r>
      <w:r w:rsidR="00980A84" w:rsidRPr="00A0615B">
        <w:rPr>
          <w:rFonts w:cstheme="minorHAnsi"/>
          <w:sz w:val="24"/>
          <w:szCs w:val="24"/>
        </w:rPr>
        <w:t xml:space="preserve">a </w:t>
      </w:r>
      <w:r w:rsidR="00980A84" w:rsidRPr="00A0615B">
        <w:rPr>
          <w:rFonts w:cstheme="minorHAnsi"/>
          <w:b/>
          <w:bCs/>
          <w:color w:val="4472C4" w:themeColor="accent1"/>
          <w:sz w:val="24"/>
          <w:szCs w:val="24"/>
        </w:rPr>
        <w:t>p</w:t>
      </w:r>
      <w:r w:rsidR="004335EF" w:rsidRPr="00A0615B">
        <w:rPr>
          <w:rFonts w:cstheme="minorHAnsi"/>
          <w:b/>
          <w:color w:val="4472C4" w:themeColor="accent1"/>
          <w:sz w:val="24"/>
          <w:szCs w:val="24"/>
        </w:rPr>
        <w:t>rihodi od prodaje nefinancijske imovine</w:t>
      </w:r>
      <w:r w:rsidR="00E86E56" w:rsidRPr="00A0615B">
        <w:rPr>
          <w:rFonts w:cstheme="minorHAnsi"/>
          <w:b/>
          <w:color w:val="4472C4" w:themeColor="accent1"/>
          <w:sz w:val="24"/>
          <w:szCs w:val="24"/>
        </w:rPr>
        <w:t xml:space="preserve"> </w:t>
      </w:r>
      <w:r w:rsidR="004335EF" w:rsidRPr="00A0615B">
        <w:rPr>
          <w:rFonts w:cstheme="minorHAnsi"/>
          <w:sz w:val="24"/>
          <w:szCs w:val="24"/>
        </w:rPr>
        <w:t xml:space="preserve">planirani </w:t>
      </w:r>
      <w:r w:rsidR="00E86E56" w:rsidRPr="00A0615B">
        <w:rPr>
          <w:rFonts w:cstheme="minorHAnsi"/>
          <w:sz w:val="24"/>
          <w:szCs w:val="24"/>
        </w:rPr>
        <w:t xml:space="preserve">su </w:t>
      </w:r>
      <w:r w:rsidR="004335EF" w:rsidRPr="00A0615B">
        <w:rPr>
          <w:rFonts w:cstheme="minorHAnsi"/>
          <w:sz w:val="24"/>
          <w:szCs w:val="24"/>
        </w:rPr>
        <w:t>u i</w:t>
      </w:r>
      <w:r w:rsidR="005547AE" w:rsidRPr="00A0615B">
        <w:rPr>
          <w:rFonts w:cstheme="minorHAnsi"/>
          <w:sz w:val="24"/>
          <w:szCs w:val="24"/>
        </w:rPr>
        <w:t xml:space="preserve">znosu od </w:t>
      </w:r>
      <w:r w:rsidR="00F11795" w:rsidRPr="00A0615B">
        <w:rPr>
          <w:rFonts w:cstheme="minorHAnsi"/>
          <w:b/>
          <w:bCs/>
          <w:color w:val="4472C4" w:themeColor="accent1"/>
          <w:sz w:val="24"/>
          <w:szCs w:val="24"/>
        </w:rPr>
        <w:t>28.005,00</w:t>
      </w:r>
      <w:r w:rsidR="001F0C50" w:rsidRPr="00A0615B">
        <w:rPr>
          <w:rFonts w:cstheme="minorHAnsi"/>
          <w:b/>
          <w:bCs/>
          <w:color w:val="4472C4" w:themeColor="accent1"/>
          <w:sz w:val="24"/>
          <w:szCs w:val="24"/>
        </w:rPr>
        <w:t xml:space="preserve"> </w:t>
      </w:r>
      <w:r w:rsidR="00286D05" w:rsidRPr="00A0615B">
        <w:rPr>
          <w:rFonts w:cstheme="minorHAnsi"/>
          <w:sz w:val="24"/>
          <w:szCs w:val="24"/>
        </w:rPr>
        <w:t>eura</w:t>
      </w:r>
      <w:r w:rsidR="00980A84" w:rsidRPr="00A0615B">
        <w:rPr>
          <w:rFonts w:cstheme="minorHAnsi"/>
          <w:sz w:val="24"/>
          <w:szCs w:val="24"/>
        </w:rPr>
        <w:t xml:space="preserve"> (</w:t>
      </w:r>
      <w:r w:rsidR="00A0357B" w:rsidRPr="00A0615B">
        <w:rPr>
          <w:rFonts w:cstheme="minorHAnsi"/>
          <w:sz w:val="24"/>
          <w:szCs w:val="24"/>
        </w:rPr>
        <w:t xml:space="preserve">prihodi od prodaje proizvedene </w:t>
      </w:r>
      <w:r w:rsidR="00BF1E3E" w:rsidRPr="00A0615B">
        <w:rPr>
          <w:rFonts w:cstheme="minorHAnsi"/>
          <w:sz w:val="24"/>
          <w:szCs w:val="24"/>
        </w:rPr>
        <w:t xml:space="preserve">dugotrajne </w:t>
      </w:r>
      <w:r w:rsidR="00A0357B" w:rsidRPr="00A0615B">
        <w:rPr>
          <w:rFonts w:cstheme="minorHAnsi"/>
          <w:sz w:val="24"/>
          <w:szCs w:val="24"/>
        </w:rPr>
        <w:t xml:space="preserve">imovine </w:t>
      </w:r>
      <w:r w:rsidR="001F0C50" w:rsidRPr="00A0615B">
        <w:rPr>
          <w:rFonts w:cstheme="minorHAnsi"/>
          <w:sz w:val="24"/>
          <w:szCs w:val="24"/>
        </w:rPr>
        <w:t>2</w:t>
      </w:r>
      <w:r w:rsidR="00BF1E3E" w:rsidRPr="00A0615B">
        <w:rPr>
          <w:rFonts w:cstheme="minorHAnsi"/>
          <w:sz w:val="24"/>
          <w:szCs w:val="24"/>
        </w:rPr>
        <w:t>8.005,00</w:t>
      </w:r>
      <w:r w:rsidR="001F0C50" w:rsidRPr="00A0615B">
        <w:rPr>
          <w:rFonts w:cstheme="minorHAnsi"/>
          <w:sz w:val="24"/>
          <w:szCs w:val="24"/>
        </w:rPr>
        <w:t xml:space="preserve"> </w:t>
      </w:r>
      <w:r w:rsidR="00286D05" w:rsidRPr="00A0615B">
        <w:rPr>
          <w:rFonts w:cstheme="minorHAnsi"/>
          <w:sz w:val="24"/>
          <w:szCs w:val="24"/>
        </w:rPr>
        <w:t>eura</w:t>
      </w:r>
      <w:r w:rsidR="00981361" w:rsidRPr="00A0615B">
        <w:rPr>
          <w:rFonts w:cstheme="minorHAnsi"/>
          <w:sz w:val="24"/>
          <w:szCs w:val="24"/>
        </w:rPr>
        <w:t>)</w:t>
      </w:r>
      <w:r w:rsidR="00CA52E9" w:rsidRPr="00A0615B">
        <w:rPr>
          <w:rFonts w:cstheme="minorHAnsi"/>
          <w:sz w:val="24"/>
          <w:szCs w:val="24"/>
        </w:rPr>
        <w:t xml:space="preserve">. </w:t>
      </w:r>
      <w:r w:rsidR="00CA52E9" w:rsidRPr="00A0615B">
        <w:rPr>
          <w:rFonts w:cstheme="minorHAnsi"/>
          <w:b/>
          <w:bCs/>
          <w:color w:val="4472C4"/>
          <w:sz w:val="24"/>
          <w:szCs w:val="24"/>
        </w:rPr>
        <w:t xml:space="preserve">Vlastiti izvori </w:t>
      </w:r>
      <w:r w:rsidR="00CA52E9" w:rsidRPr="00A0615B">
        <w:rPr>
          <w:rFonts w:cstheme="minorHAnsi"/>
          <w:sz w:val="24"/>
          <w:szCs w:val="24"/>
        </w:rPr>
        <w:t xml:space="preserve">Manjak prihoda </w:t>
      </w:r>
      <w:r w:rsidR="009A3999" w:rsidRPr="00A0615B">
        <w:rPr>
          <w:rFonts w:cstheme="minorHAnsi"/>
          <w:b/>
          <w:bCs/>
          <w:color w:val="4472C4"/>
          <w:sz w:val="24"/>
          <w:szCs w:val="24"/>
        </w:rPr>
        <w:t>796.337,00</w:t>
      </w:r>
      <w:r w:rsidR="00CA52E9" w:rsidRPr="00A0615B">
        <w:rPr>
          <w:rFonts w:cstheme="minorHAnsi"/>
          <w:color w:val="4472C4"/>
          <w:sz w:val="24"/>
          <w:szCs w:val="24"/>
        </w:rPr>
        <w:t xml:space="preserve"> </w:t>
      </w:r>
      <w:r w:rsidR="00CA52E9" w:rsidRPr="00A0615B">
        <w:rPr>
          <w:rFonts w:cstheme="minorHAnsi"/>
          <w:sz w:val="24"/>
          <w:szCs w:val="24"/>
        </w:rPr>
        <w:t>eura.</w:t>
      </w:r>
    </w:p>
    <w:p w14:paraId="4CFF07B7" w14:textId="738AF7ED" w:rsidR="00734E42" w:rsidRPr="00A0615B" w:rsidRDefault="00734E42" w:rsidP="00980A84">
      <w:pPr>
        <w:spacing w:after="0" w:line="240" w:lineRule="auto"/>
        <w:jc w:val="both"/>
        <w:rPr>
          <w:rFonts w:cstheme="minorHAnsi"/>
          <w:sz w:val="24"/>
          <w:szCs w:val="24"/>
        </w:rPr>
      </w:pPr>
    </w:p>
    <w:p w14:paraId="7F1918B2" w14:textId="77777777" w:rsidR="00E42848" w:rsidRPr="00A0615B" w:rsidRDefault="00E42848" w:rsidP="00A9418E">
      <w:pPr>
        <w:rPr>
          <w:rFonts w:cstheme="minorHAnsi"/>
          <w:b/>
          <w:sz w:val="24"/>
          <w:szCs w:val="24"/>
        </w:rPr>
      </w:pPr>
    </w:p>
    <w:p w14:paraId="35A2151F" w14:textId="4052584E" w:rsidR="00983B17" w:rsidRPr="00A0615B" w:rsidRDefault="00A9418E" w:rsidP="00A9418E">
      <w:pPr>
        <w:rPr>
          <w:rFonts w:cstheme="minorHAnsi"/>
          <w:b/>
          <w:sz w:val="24"/>
          <w:szCs w:val="24"/>
        </w:rPr>
      </w:pPr>
      <w:r w:rsidRPr="00A0615B">
        <w:rPr>
          <w:rFonts w:cstheme="minorHAnsi"/>
          <w:b/>
          <w:noProof/>
          <w:sz w:val="24"/>
          <w:szCs w:val="24"/>
          <w:lang w:eastAsia="hr-HR"/>
        </w:rPr>
        <w:lastRenderedPageBreak/>
        <w:drawing>
          <wp:inline distT="0" distB="0" distL="0" distR="0" wp14:anchorId="18FAF933" wp14:editId="1567F81B">
            <wp:extent cx="5724525" cy="3571875"/>
            <wp:effectExtent l="0" t="0" r="9525" b="952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AEFDFA" w14:textId="77777777" w:rsidR="00A9418E" w:rsidRPr="00A0615B" w:rsidRDefault="00A9418E" w:rsidP="009E4BEF">
      <w:pPr>
        <w:rPr>
          <w:rFonts w:cstheme="minorHAnsi"/>
          <w:b/>
          <w:sz w:val="24"/>
          <w:szCs w:val="24"/>
        </w:rPr>
      </w:pPr>
    </w:p>
    <w:tbl>
      <w:tblPr>
        <w:tblStyle w:val="Reetkatablice"/>
        <w:tblW w:w="5000" w:type="pct"/>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1696"/>
        <w:gridCol w:w="1463"/>
        <w:gridCol w:w="1394"/>
        <w:gridCol w:w="1396"/>
        <w:gridCol w:w="1609"/>
        <w:gridCol w:w="1504"/>
      </w:tblGrid>
      <w:tr w:rsidR="00E75712" w:rsidRPr="00A0615B" w14:paraId="5B48C44A" w14:textId="32B1913C" w:rsidTr="005B2F43">
        <w:trPr>
          <w:trHeight w:val="744"/>
        </w:trPr>
        <w:tc>
          <w:tcPr>
            <w:tcW w:w="936" w:type="pct"/>
            <w:shd w:val="clear" w:color="auto" w:fill="E7E6E6" w:themeFill="background2"/>
          </w:tcPr>
          <w:p w14:paraId="0897DA92" w14:textId="5CFB24CB" w:rsidR="00AC62B0" w:rsidRPr="00A0615B" w:rsidRDefault="00AC62B0" w:rsidP="009E4BEF">
            <w:pPr>
              <w:jc w:val="center"/>
              <w:rPr>
                <w:rFonts w:cstheme="minorHAnsi"/>
                <w:b/>
                <w:color w:val="4472C4" w:themeColor="accent1"/>
                <w:sz w:val="24"/>
                <w:szCs w:val="24"/>
              </w:rPr>
            </w:pPr>
            <w:bookmarkStart w:id="1" w:name="_Hlk64526596"/>
            <w:r w:rsidRPr="00A0615B">
              <w:rPr>
                <w:rFonts w:cstheme="minorHAnsi"/>
                <w:b/>
                <w:color w:val="4472C4" w:themeColor="accent1"/>
                <w:sz w:val="24"/>
                <w:szCs w:val="24"/>
              </w:rPr>
              <w:t>PRIHODI I PRIMICI</w:t>
            </w:r>
          </w:p>
        </w:tc>
        <w:tc>
          <w:tcPr>
            <w:tcW w:w="807" w:type="pct"/>
            <w:shd w:val="clear" w:color="auto" w:fill="E7E6E6" w:themeFill="background2"/>
          </w:tcPr>
          <w:p w14:paraId="12AEE4AE" w14:textId="77777777" w:rsidR="00AC62B0" w:rsidRPr="00A0615B" w:rsidRDefault="00AC62B0" w:rsidP="009E4BEF">
            <w:pPr>
              <w:jc w:val="center"/>
              <w:rPr>
                <w:rFonts w:cstheme="minorHAnsi"/>
                <w:b/>
                <w:color w:val="4472C4" w:themeColor="accent1"/>
                <w:sz w:val="24"/>
                <w:szCs w:val="24"/>
              </w:rPr>
            </w:pPr>
            <w:r w:rsidRPr="00A0615B">
              <w:rPr>
                <w:rFonts w:cstheme="minorHAnsi"/>
                <w:b/>
                <w:color w:val="4472C4" w:themeColor="accent1"/>
                <w:sz w:val="24"/>
                <w:szCs w:val="24"/>
              </w:rPr>
              <w:t xml:space="preserve">IZVRŠENJE </w:t>
            </w:r>
          </w:p>
          <w:p w14:paraId="6C085A33" w14:textId="5F102DF3" w:rsidR="00AC62B0" w:rsidRPr="00A0615B" w:rsidRDefault="00AC62B0" w:rsidP="009E4BEF">
            <w:pPr>
              <w:jc w:val="center"/>
              <w:rPr>
                <w:rFonts w:cstheme="minorHAnsi"/>
                <w:b/>
                <w:color w:val="4472C4" w:themeColor="accent1"/>
                <w:sz w:val="24"/>
                <w:szCs w:val="24"/>
              </w:rPr>
            </w:pPr>
            <w:r w:rsidRPr="00A0615B">
              <w:rPr>
                <w:rFonts w:cstheme="minorHAnsi"/>
                <w:b/>
                <w:color w:val="4472C4" w:themeColor="accent1"/>
                <w:sz w:val="24"/>
                <w:szCs w:val="24"/>
              </w:rPr>
              <w:t>20</w:t>
            </w:r>
            <w:r w:rsidR="00551EA4" w:rsidRPr="00A0615B">
              <w:rPr>
                <w:rFonts w:cstheme="minorHAnsi"/>
                <w:b/>
                <w:color w:val="4472C4" w:themeColor="accent1"/>
                <w:sz w:val="24"/>
                <w:szCs w:val="24"/>
              </w:rPr>
              <w:t>2</w:t>
            </w:r>
            <w:r w:rsidR="0039639F" w:rsidRPr="00A0615B">
              <w:rPr>
                <w:rFonts w:cstheme="minorHAnsi"/>
                <w:b/>
                <w:color w:val="4472C4" w:themeColor="accent1"/>
                <w:sz w:val="24"/>
                <w:szCs w:val="24"/>
              </w:rPr>
              <w:t>1</w:t>
            </w:r>
            <w:r w:rsidR="0085196D" w:rsidRPr="00A0615B">
              <w:rPr>
                <w:rFonts w:cstheme="minorHAnsi"/>
                <w:b/>
                <w:color w:val="4472C4" w:themeColor="accent1"/>
                <w:sz w:val="24"/>
                <w:szCs w:val="24"/>
              </w:rPr>
              <w:t>.</w:t>
            </w:r>
            <w:r w:rsidR="00427072" w:rsidRPr="00A0615B">
              <w:rPr>
                <w:rFonts w:cstheme="minorHAnsi"/>
                <w:b/>
                <w:color w:val="4472C4" w:themeColor="accent1"/>
                <w:sz w:val="24"/>
                <w:szCs w:val="24"/>
              </w:rPr>
              <w:t xml:space="preserve"> (HRK)</w:t>
            </w:r>
          </w:p>
        </w:tc>
        <w:tc>
          <w:tcPr>
            <w:tcW w:w="769" w:type="pct"/>
            <w:shd w:val="clear" w:color="auto" w:fill="E7E6E6" w:themeFill="background2"/>
          </w:tcPr>
          <w:p w14:paraId="579E5DF8" w14:textId="77777777" w:rsidR="00AC62B0" w:rsidRPr="00A0615B" w:rsidRDefault="00AC62B0" w:rsidP="009E4BEF">
            <w:pPr>
              <w:jc w:val="center"/>
              <w:rPr>
                <w:rFonts w:cstheme="minorHAnsi"/>
                <w:b/>
                <w:color w:val="4472C4" w:themeColor="accent1"/>
                <w:sz w:val="24"/>
                <w:szCs w:val="24"/>
              </w:rPr>
            </w:pPr>
            <w:r w:rsidRPr="00A0615B">
              <w:rPr>
                <w:rFonts w:cstheme="minorHAnsi"/>
                <w:b/>
                <w:color w:val="4472C4" w:themeColor="accent1"/>
                <w:sz w:val="24"/>
                <w:szCs w:val="24"/>
              </w:rPr>
              <w:t xml:space="preserve">PLAN </w:t>
            </w:r>
          </w:p>
          <w:p w14:paraId="215489B7" w14:textId="1524242F" w:rsidR="00AC62B0" w:rsidRPr="00A0615B" w:rsidRDefault="00AC62B0" w:rsidP="009E4BEF">
            <w:pPr>
              <w:jc w:val="center"/>
              <w:rPr>
                <w:rFonts w:cstheme="minorHAnsi"/>
                <w:b/>
                <w:color w:val="4472C4" w:themeColor="accent1"/>
                <w:sz w:val="24"/>
                <w:szCs w:val="24"/>
              </w:rPr>
            </w:pPr>
            <w:r w:rsidRPr="00A0615B">
              <w:rPr>
                <w:rFonts w:cstheme="minorHAnsi"/>
                <w:b/>
                <w:color w:val="4472C4" w:themeColor="accent1"/>
                <w:sz w:val="24"/>
                <w:szCs w:val="24"/>
              </w:rPr>
              <w:t>202</w:t>
            </w:r>
            <w:r w:rsidR="0039639F" w:rsidRPr="00A0615B">
              <w:rPr>
                <w:rFonts w:cstheme="minorHAnsi"/>
                <w:b/>
                <w:color w:val="4472C4" w:themeColor="accent1"/>
                <w:sz w:val="24"/>
                <w:szCs w:val="24"/>
              </w:rPr>
              <w:t>2</w:t>
            </w:r>
            <w:r w:rsidR="0085196D" w:rsidRPr="00A0615B">
              <w:rPr>
                <w:rFonts w:cstheme="minorHAnsi"/>
                <w:b/>
                <w:color w:val="4472C4" w:themeColor="accent1"/>
                <w:sz w:val="24"/>
                <w:szCs w:val="24"/>
              </w:rPr>
              <w:t>.</w:t>
            </w:r>
            <w:r w:rsidR="00997C81" w:rsidRPr="00A0615B">
              <w:rPr>
                <w:rFonts w:cstheme="minorHAnsi"/>
                <w:b/>
                <w:color w:val="4472C4" w:themeColor="accent1"/>
                <w:sz w:val="24"/>
                <w:szCs w:val="24"/>
              </w:rPr>
              <w:t xml:space="preserve"> (HRK)</w:t>
            </w:r>
          </w:p>
        </w:tc>
        <w:tc>
          <w:tcPr>
            <w:tcW w:w="770" w:type="pct"/>
            <w:shd w:val="clear" w:color="auto" w:fill="E7E6E6" w:themeFill="background2"/>
          </w:tcPr>
          <w:p w14:paraId="0984E61F" w14:textId="77777777" w:rsidR="00AC62B0" w:rsidRPr="00A0615B" w:rsidRDefault="00AC62B0" w:rsidP="009E4BEF">
            <w:pPr>
              <w:jc w:val="center"/>
              <w:rPr>
                <w:rFonts w:cstheme="minorHAnsi"/>
                <w:b/>
                <w:color w:val="4472C4" w:themeColor="accent1"/>
                <w:sz w:val="24"/>
                <w:szCs w:val="24"/>
              </w:rPr>
            </w:pPr>
            <w:r w:rsidRPr="00A0615B">
              <w:rPr>
                <w:rFonts w:cstheme="minorHAnsi"/>
                <w:b/>
                <w:color w:val="4472C4" w:themeColor="accent1"/>
                <w:sz w:val="24"/>
                <w:szCs w:val="24"/>
              </w:rPr>
              <w:t xml:space="preserve">PLAN </w:t>
            </w:r>
          </w:p>
          <w:p w14:paraId="1A478274" w14:textId="587709FB" w:rsidR="00AC62B0" w:rsidRPr="00A0615B" w:rsidRDefault="00AC62B0" w:rsidP="009E4BEF">
            <w:pPr>
              <w:jc w:val="center"/>
              <w:rPr>
                <w:rFonts w:cstheme="minorHAnsi"/>
                <w:b/>
                <w:color w:val="4472C4" w:themeColor="accent1"/>
                <w:sz w:val="24"/>
                <w:szCs w:val="24"/>
              </w:rPr>
            </w:pPr>
            <w:r w:rsidRPr="00A0615B">
              <w:rPr>
                <w:rFonts w:cstheme="minorHAnsi"/>
                <w:b/>
                <w:color w:val="4472C4" w:themeColor="accent1"/>
                <w:sz w:val="24"/>
                <w:szCs w:val="24"/>
              </w:rPr>
              <w:t>202</w:t>
            </w:r>
            <w:r w:rsidR="0039639F" w:rsidRPr="00A0615B">
              <w:rPr>
                <w:rFonts w:cstheme="minorHAnsi"/>
                <w:b/>
                <w:color w:val="4472C4" w:themeColor="accent1"/>
                <w:sz w:val="24"/>
                <w:szCs w:val="24"/>
              </w:rPr>
              <w:t>3</w:t>
            </w:r>
            <w:r w:rsidR="0085196D" w:rsidRPr="00A0615B">
              <w:rPr>
                <w:rFonts w:cstheme="minorHAnsi"/>
                <w:b/>
                <w:color w:val="4472C4" w:themeColor="accent1"/>
                <w:sz w:val="24"/>
                <w:szCs w:val="24"/>
              </w:rPr>
              <w:t>.</w:t>
            </w:r>
            <w:r w:rsidR="001E7CBB" w:rsidRPr="00A0615B">
              <w:rPr>
                <w:rFonts w:cstheme="minorHAnsi"/>
                <w:b/>
                <w:color w:val="4472C4" w:themeColor="accent1"/>
                <w:sz w:val="24"/>
                <w:szCs w:val="24"/>
              </w:rPr>
              <w:t xml:space="preserve"> (EUR)</w:t>
            </w:r>
          </w:p>
        </w:tc>
        <w:tc>
          <w:tcPr>
            <w:tcW w:w="888" w:type="pct"/>
            <w:shd w:val="clear" w:color="auto" w:fill="E7E6E6" w:themeFill="background2"/>
          </w:tcPr>
          <w:p w14:paraId="3E1666A6" w14:textId="12CC59B1" w:rsidR="00AC62B0" w:rsidRPr="00A0615B" w:rsidRDefault="00AC62B0" w:rsidP="009E4BEF">
            <w:pPr>
              <w:jc w:val="center"/>
              <w:rPr>
                <w:rFonts w:cstheme="minorHAnsi"/>
                <w:b/>
                <w:color w:val="4472C4" w:themeColor="accent1"/>
                <w:sz w:val="24"/>
                <w:szCs w:val="24"/>
              </w:rPr>
            </w:pPr>
            <w:r w:rsidRPr="00A0615B">
              <w:rPr>
                <w:rFonts w:cstheme="minorHAnsi"/>
                <w:b/>
                <w:color w:val="4472C4" w:themeColor="accent1"/>
                <w:sz w:val="24"/>
                <w:szCs w:val="24"/>
              </w:rPr>
              <w:t>PROJEKCIJE 202</w:t>
            </w:r>
            <w:r w:rsidR="0039639F" w:rsidRPr="00A0615B">
              <w:rPr>
                <w:rFonts w:cstheme="minorHAnsi"/>
                <w:b/>
                <w:color w:val="4472C4" w:themeColor="accent1"/>
                <w:sz w:val="24"/>
                <w:szCs w:val="24"/>
              </w:rPr>
              <w:t>4</w:t>
            </w:r>
            <w:r w:rsidR="0085196D" w:rsidRPr="00A0615B">
              <w:rPr>
                <w:rFonts w:cstheme="minorHAnsi"/>
                <w:b/>
                <w:color w:val="4472C4" w:themeColor="accent1"/>
                <w:sz w:val="24"/>
                <w:szCs w:val="24"/>
              </w:rPr>
              <w:t>.</w:t>
            </w:r>
            <w:r w:rsidR="001E7CBB" w:rsidRPr="00A0615B">
              <w:rPr>
                <w:rFonts w:cstheme="minorHAnsi"/>
                <w:b/>
                <w:color w:val="4472C4" w:themeColor="accent1"/>
                <w:sz w:val="24"/>
                <w:szCs w:val="24"/>
              </w:rPr>
              <w:t xml:space="preserve"> (EUR)</w:t>
            </w:r>
          </w:p>
        </w:tc>
        <w:tc>
          <w:tcPr>
            <w:tcW w:w="830" w:type="pct"/>
            <w:shd w:val="clear" w:color="auto" w:fill="E7E6E6" w:themeFill="background2"/>
          </w:tcPr>
          <w:p w14:paraId="44646A24" w14:textId="4F49C0B9" w:rsidR="00AC62B0" w:rsidRPr="00A0615B" w:rsidRDefault="00AC62B0" w:rsidP="009E4BEF">
            <w:pPr>
              <w:jc w:val="center"/>
              <w:rPr>
                <w:rFonts w:cstheme="minorHAnsi"/>
                <w:b/>
                <w:color w:val="4472C4" w:themeColor="accent1"/>
                <w:sz w:val="24"/>
                <w:szCs w:val="24"/>
              </w:rPr>
            </w:pPr>
            <w:r w:rsidRPr="00A0615B">
              <w:rPr>
                <w:rFonts w:cstheme="minorHAnsi"/>
                <w:b/>
                <w:color w:val="4472C4" w:themeColor="accent1"/>
                <w:sz w:val="24"/>
                <w:szCs w:val="24"/>
              </w:rPr>
              <w:t>PROJEKCIJE 202</w:t>
            </w:r>
            <w:r w:rsidR="0039639F" w:rsidRPr="00A0615B">
              <w:rPr>
                <w:rFonts w:cstheme="minorHAnsi"/>
                <w:b/>
                <w:color w:val="4472C4" w:themeColor="accent1"/>
                <w:sz w:val="24"/>
                <w:szCs w:val="24"/>
              </w:rPr>
              <w:t>5</w:t>
            </w:r>
            <w:r w:rsidR="0085196D" w:rsidRPr="00A0615B">
              <w:rPr>
                <w:rFonts w:cstheme="minorHAnsi"/>
                <w:b/>
                <w:color w:val="4472C4" w:themeColor="accent1"/>
                <w:sz w:val="24"/>
                <w:szCs w:val="24"/>
              </w:rPr>
              <w:t>.</w:t>
            </w:r>
            <w:r w:rsidR="001E7CBB" w:rsidRPr="00A0615B">
              <w:rPr>
                <w:rFonts w:cstheme="minorHAnsi"/>
                <w:b/>
                <w:color w:val="4472C4" w:themeColor="accent1"/>
                <w:sz w:val="24"/>
                <w:szCs w:val="24"/>
              </w:rPr>
              <w:t xml:space="preserve"> (EUR)</w:t>
            </w:r>
          </w:p>
        </w:tc>
      </w:tr>
      <w:bookmarkEnd w:id="1"/>
      <w:tr w:rsidR="005B2F43" w:rsidRPr="00A0615B" w14:paraId="5216E55A" w14:textId="77777777" w:rsidTr="0062274B">
        <w:tc>
          <w:tcPr>
            <w:tcW w:w="936" w:type="pct"/>
            <w:shd w:val="clear" w:color="auto" w:fill="F2F2F2" w:themeFill="background1" w:themeFillShade="F2"/>
          </w:tcPr>
          <w:p w14:paraId="119F233A" w14:textId="2A322B07" w:rsidR="005B2F43" w:rsidRPr="00A0615B" w:rsidRDefault="005B2F43" w:rsidP="005B2F43">
            <w:pPr>
              <w:rPr>
                <w:rFonts w:cstheme="minorHAnsi"/>
                <w:b/>
                <w:sz w:val="20"/>
                <w:szCs w:val="20"/>
              </w:rPr>
            </w:pPr>
            <w:r w:rsidRPr="00A0615B">
              <w:rPr>
                <w:rFonts w:cstheme="minorHAnsi"/>
                <w:b/>
                <w:sz w:val="20"/>
                <w:szCs w:val="20"/>
              </w:rPr>
              <w:t>6 Prihodi poslovanja</w:t>
            </w:r>
          </w:p>
        </w:tc>
        <w:tc>
          <w:tcPr>
            <w:tcW w:w="807" w:type="pct"/>
            <w:shd w:val="clear" w:color="auto" w:fill="F2F2F2" w:themeFill="background1" w:themeFillShade="F2"/>
            <w:vAlign w:val="center"/>
          </w:tcPr>
          <w:p w14:paraId="22D36EC6" w14:textId="777B2E67" w:rsidR="005B2F43" w:rsidRPr="00A0615B" w:rsidRDefault="007874DF" w:rsidP="0062274B">
            <w:pPr>
              <w:jc w:val="center"/>
              <w:rPr>
                <w:rFonts w:cstheme="minorHAnsi"/>
                <w:b/>
                <w:sz w:val="20"/>
                <w:szCs w:val="20"/>
              </w:rPr>
            </w:pPr>
            <w:r w:rsidRPr="00A0615B">
              <w:rPr>
                <w:rFonts w:cstheme="minorHAnsi"/>
                <w:b/>
                <w:sz w:val="20"/>
                <w:szCs w:val="20"/>
              </w:rPr>
              <w:t>12.187.939,23</w:t>
            </w:r>
          </w:p>
        </w:tc>
        <w:tc>
          <w:tcPr>
            <w:tcW w:w="769" w:type="pct"/>
            <w:shd w:val="clear" w:color="auto" w:fill="F2F2F2" w:themeFill="background1" w:themeFillShade="F2"/>
            <w:vAlign w:val="center"/>
          </w:tcPr>
          <w:p w14:paraId="3B2242D0" w14:textId="7DC99801" w:rsidR="005B2F43" w:rsidRPr="00A0615B" w:rsidRDefault="00997C81" w:rsidP="0062274B">
            <w:pPr>
              <w:jc w:val="center"/>
              <w:rPr>
                <w:rFonts w:cstheme="minorHAnsi"/>
                <w:b/>
                <w:bCs/>
                <w:sz w:val="20"/>
                <w:szCs w:val="20"/>
              </w:rPr>
            </w:pPr>
            <w:r w:rsidRPr="00A0615B">
              <w:rPr>
                <w:rFonts w:cstheme="minorHAnsi"/>
                <w:b/>
                <w:bCs/>
                <w:sz w:val="20"/>
                <w:szCs w:val="20"/>
              </w:rPr>
              <w:t>21.559.000,00</w:t>
            </w:r>
          </w:p>
        </w:tc>
        <w:tc>
          <w:tcPr>
            <w:tcW w:w="770" w:type="pct"/>
            <w:shd w:val="clear" w:color="auto" w:fill="F2F2F2" w:themeFill="background1" w:themeFillShade="F2"/>
            <w:vAlign w:val="center"/>
          </w:tcPr>
          <w:p w14:paraId="0F6BB151" w14:textId="0FE0FF90" w:rsidR="005B2F43" w:rsidRPr="00A0615B" w:rsidRDefault="00E543CD" w:rsidP="0062274B">
            <w:pPr>
              <w:jc w:val="center"/>
              <w:rPr>
                <w:rFonts w:cstheme="minorHAnsi"/>
                <w:b/>
                <w:bCs/>
                <w:sz w:val="20"/>
                <w:szCs w:val="20"/>
              </w:rPr>
            </w:pPr>
            <w:r w:rsidRPr="00A0615B">
              <w:rPr>
                <w:rFonts w:cstheme="minorHAnsi"/>
                <w:b/>
                <w:bCs/>
                <w:sz w:val="20"/>
                <w:szCs w:val="20"/>
              </w:rPr>
              <w:t>2.589.458,00</w:t>
            </w:r>
          </w:p>
        </w:tc>
        <w:tc>
          <w:tcPr>
            <w:tcW w:w="888" w:type="pct"/>
            <w:shd w:val="clear" w:color="auto" w:fill="F2F2F2" w:themeFill="background1" w:themeFillShade="F2"/>
            <w:vAlign w:val="center"/>
          </w:tcPr>
          <w:p w14:paraId="7646AE17" w14:textId="3741A789" w:rsidR="005B2F43" w:rsidRPr="00A0615B" w:rsidRDefault="00551C19" w:rsidP="0062274B">
            <w:pPr>
              <w:jc w:val="center"/>
              <w:rPr>
                <w:rFonts w:cstheme="minorHAnsi"/>
                <w:b/>
                <w:bCs/>
                <w:sz w:val="20"/>
                <w:szCs w:val="20"/>
              </w:rPr>
            </w:pPr>
            <w:r w:rsidRPr="00A0615B">
              <w:rPr>
                <w:rFonts w:cstheme="minorHAnsi"/>
                <w:b/>
                <w:bCs/>
                <w:sz w:val="20"/>
                <w:szCs w:val="20"/>
              </w:rPr>
              <w:t>2.695.620,00</w:t>
            </w:r>
          </w:p>
        </w:tc>
        <w:tc>
          <w:tcPr>
            <w:tcW w:w="830" w:type="pct"/>
            <w:shd w:val="clear" w:color="auto" w:fill="F2F2F2" w:themeFill="background1" w:themeFillShade="F2"/>
            <w:vAlign w:val="center"/>
          </w:tcPr>
          <w:p w14:paraId="317E3729" w14:textId="404C08DA" w:rsidR="005B2F43" w:rsidRPr="00A0615B" w:rsidRDefault="004A4373" w:rsidP="0062274B">
            <w:pPr>
              <w:jc w:val="center"/>
              <w:rPr>
                <w:rFonts w:cstheme="minorHAnsi"/>
                <w:b/>
                <w:bCs/>
                <w:sz w:val="20"/>
                <w:szCs w:val="20"/>
              </w:rPr>
            </w:pPr>
            <w:r w:rsidRPr="00A0615B">
              <w:rPr>
                <w:rFonts w:cstheme="minorHAnsi"/>
                <w:b/>
                <w:bCs/>
                <w:sz w:val="20"/>
                <w:szCs w:val="20"/>
              </w:rPr>
              <w:t>2.985.340,00</w:t>
            </w:r>
          </w:p>
        </w:tc>
      </w:tr>
      <w:tr w:rsidR="005B2F43" w:rsidRPr="00A0615B" w14:paraId="49282180" w14:textId="77777777" w:rsidTr="0062274B">
        <w:tc>
          <w:tcPr>
            <w:tcW w:w="936" w:type="pct"/>
          </w:tcPr>
          <w:p w14:paraId="53699625" w14:textId="632C03EA" w:rsidR="005B2F43" w:rsidRPr="00A0615B" w:rsidRDefault="005B2F43" w:rsidP="005B2F43">
            <w:pPr>
              <w:rPr>
                <w:rFonts w:cstheme="minorHAnsi"/>
                <w:bCs/>
                <w:sz w:val="20"/>
                <w:szCs w:val="20"/>
              </w:rPr>
            </w:pPr>
            <w:r w:rsidRPr="00A0615B">
              <w:rPr>
                <w:rFonts w:cstheme="minorHAnsi"/>
                <w:b/>
                <w:sz w:val="20"/>
                <w:szCs w:val="20"/>
              </w:rPr>
              <w:t>61</w:t>
            </w:r>
            <w:r w:rsidRPr="00A0615B">
              <w:rPr>
                <w:rFonts w:cstheme="minorHAnsi"/>
                <w:bCs/>
                <w:sz w:val="20"/>
                <w:szCs w:val="20"/>
              </w:rPr>
              <w:t xml:space="preserve"> Prihodi od poreza</w:t>
            </w:r>
          </w:p>
        </w:tc>
        <w:tc>
          <w:tcPr>
            <w:tcW w:w="807" w:type="pct"/>
            <w:vAlign w:val="center"/>
          </w:tcPr>
          <w:p w14:paraId="45E0A7CE" w14:textId="293DE0A4" w:rsidR="005B2F43" w:rsidRPr="00A0615B" w:rsidRDefault="007874DF" w:rsidP="0062274B">
            <w:pPr>
              <w:jc w:val="center"/>
              <w:rPr>
                <w:rFonts w:cstheme="minorHAnsi"/>
                <w:sz w:val="20"/>
                <w:szCs w:val="20"/>
              </w:rPr>
            </w:pPr>
            <w:r w:rsidRPr="00A0615B">
              <w:rPr>
                <w:rFonts w:cstheme="minorHAnsi"/>
                <w:sz w:val="20"/>
                <w:szCs w:val="20"/>
              </w:rPr>
              <w:t>3.016.911,06</w:t>
            </w:r>
          </w:p>
        </w:tc>
        <w:tc>
          <w:tcPr>
            <w:tcW w:w="769" w:type="pct"/>
            <w:vAlign w:val="center"/>
          </w:tcPr>
          <w:p w14:paraId="769DC4F0" w14:textId="01E897E0" w:rsidR="005B2F43" w:rsidRPr="00A0615B" w:rsidRDefault="00997C81" w:rsidP="0062274B">
            <w:pPr>
              <w:jc w:val="center"/>
              <w:rPr>
                <w:rFonts w:cstheme="minorHAnsi"/>
                <w:sz w:val="20"/>
                <w:szCs w:val="20"/>
              </w:rPr>
            </w:pPr>
            <w:r w:rsidRPr="00A0615B">
              <w:rPr>
                <w:rFonts w:cstheme="minorHAnsi"/>
                <w:sz w:val="20"/>
                <w:szCs w:val="20"/>
              </w:rPr>
              <w:t>3.320.000,00</w:t>
            </w:r>
          </w:p>
        </w:tc>
        <w:tc>
          <w:tcPr>
            <w:tcW w:w="770" w:type="pct"/>
            <w:vAlign w:val="center"/>
          </w:tcPr>
          <w:p w14:paraId="0899C520" w14:textId="6AF369AC" w:rsidR="005B2F43" w:rsidRPr="00A0615B" w:rsidRDefault="00E543CD" w:rsidP="0062274B">
            <w:pPr>
              <w:jc w:val="center"/>
              <w:rPr>
                <w:rFonts w:cstheme="minorHAnsi"/>
                <w:bCs/>
                <w:sz w:val="20"/>
                <w:szCs w:val="20"/>
              </w:rPr>
            </w:pPr>
            <w:r w:rsidRPr="00A0615B">
              <w:rPr>
                <w:rFonts w:cstheme="minorHAnsi"/>
                <w:bCs/>
                <w:sz w:val="20"/>
                <w:szCs w:val="20"/>
              </w:rPr>
              <w:t>455.116,00</w:t>
            </w:r>
          </w:p>
        </w:tc>
        <w:tc>
          <w:tcPr>
            <w:tcW w:w="888" w:type="pct"/>
            <w:vAlign w:val="center"/>
          </w:tcPr>
          <w:p w14:paraId="3E38D07E" w14:textId="75EC89B2" w:rsidR="005B2F43" w:rsidRPr="00A0615B" w:rsidRDefault="00551C19" w:rsidP="0062274B">
            <w:pPr>
              <w:jc w:val="center"/>
              <w:rPr>
                <w:rFonts w:cstheme="minorHAnsi"/>
                <w:bCs/>
                <w:sz w:val="20"/>
                <w:szCs w:val="20"/>
              </w:rPr>
            </w:pPr>
            <w:r w:rsidRPr="00A0615B">
              <w:rPr>
                <w:rFonts w:cstheme="minorHAnsi"/>
                <w:bCs/>
                <w:sz w:val="20"/>
                <w:szCs w:val="20"/>
              </w:rPr>
              <w:t>400.751,00</w:t>
            </w:r>
          </w:p>
        </w:tc>
        <w:tc>
          <w:tcPr>
            <w:tcW w:w="830" w:type="pct"/>
            <w:vAlign w:val="center"/>
          </w:tcPr>
          <w:p w14:paraId="0E2C00D2" w14:textId="63643489" w:rsidR="005B2F43" w:rsidRPr="00A0615B" w:rsidRDefault="00132810" w:rsidP="0062274B">
            <w:pPr>
              <w:jc w:val="center"/>
              <w:rPr>
                <w:rFonts w:cstheme="minorHAnsi"/>
                <w:bCs/>
                <w:sz w:val="20"/>
                <w:szCs w:val="20"/>
              </w:rPr>
            </w:pPr>
            <w:r w:rsidRPr="00A0615B">
              <w:rPr>
                <w:rFonts w:cstheme="minorHAnsi"/>
                <w:bCs/>
                <w:sz w:val="20"/>
                <w:szCs w:val="20"/>
              </w:rPr>
              <w:t>407.156,00</w:t>
            </w:r>
          </w:p>
        </w:tc>
      </w:tr>
      <w:tr w:rsidR="005B2F43" w:rsidRPr="00A0615B" w14:paraId="5C2E9B46" w14:textId="77777777" w:rsidTr="0062274B">
        <w:trPr>
          <w:trHeight w:val="1079"/>
        </w:trPr>
        <w:tc>
          <w:tcPr>
            <w:tcW w:w="936" w:type="pct"/>
          </w:tcPr>
          <w:p w14:paraId="239A0198" w14:textId="2A9F0F56" w:rsidR="005B2F43" w:rsidRPr="00A0615B" w:rsidRDefault="005B2F43" w:rsidP="005B2F43">
            <w:pPr>
              <w:rPr>
                <w:rFonts w:cstheme="minorHAnsi"/>
                <w:bCs/>
                <w:sz w:val="20"/>
                <w:szCs w:val="20"/>
              </w:rPr>
            </w:pPr>
            <w:r w:rsidRPr="00A0615B">
              <w:rPr>
                <w:rFonts w:cstheme="minorHAnsi"/>
                <w:b/>
                <w:sz w:val="20"/>
                <w:szCs w:val="20"/>
              </w:rPr>
              <w:t>63</w:t>
            </w:r>
            <w:r w:rsidRPr="00A0615B">
              <w:rPr>
                <w:rFonts w:cstheme="minorHAnsi"/>
                <w:bCs/>
                <w:sz w:val="20"/>
                <w:szCs w:val="20"/>
              </w:rPr>
              <w:t xml:space="preserve"> Pomoći iz inozemstva i od subjekata unutar općeg proračuna</w:t>
            </w:r>
          </w:p>
        </w:tc>
        <w:tc>
          <w:tcPr>
            <w:tcW w:w="807" w:type="pct"/>
            <w:vAlign w:val="center"/>
          </w:tcPr>
          <w:p w14:paraId="4B9EB7A5" w14:textId="4E0E667F" w:rsidR="005B2F43" w:rsidRPr="00A0615B" w:rsidRDefault="00F8328F" w:rsidP="0062274B">
            <w:pPr>
              <w:jc w:val="center"/>
              <w:rPr>
                <w:rFonts w:cstheme="minorHAnsi"/>
                <w:sz w:val="20"/>
                <w:szCs w:val="20"/>
              </w:rPr>
            </w:pPr>
            <w:r w:rsidRPr="00A0615B">
              <w:rPr>
                <w:rFonts w:cstheme="minorHAnsi"/>
                <w:sz w:val="20"/>
                <w:szCs w:val="20"/>
              </w:rPr>
              <w:t>4.840.280,23</w:t>
            </w:r>
          </w:p>
        </w:tc>
        <w:tc>
          <w:tcPr>
            <w:tcW w:w="769" w:type="pct"/>
            <w:vAlign w:val="center"/>
          </w:tcPr>
          <w:p w14:paraId="13F51D30" w14:textId="6051C97E" w:rsidR="005B2F43" w:rsidRPr="00A0615B" w:rsidRDefault="00997C81" w:rsidP="0062274B">
            <w:pPr>
              <w:jc w:val="center"/>
              <w:rPr>
                <w:rFonts w:cstheme="minorHAnsi"/>
                <w:sz w:val="20"/>
                <w:szCs w:val="20"/>
              </w:rPr>
            </w:pPr>
            <w:r w:rsidRPr="00A0615B">
              <w:rPr>
                <w:rFonts w:cstheme="minorHAnsi"/>
                <w:sz w:val="20"/>
                <w:szCs w:val="20"/>
              </w:rPr>
              <w:t>14.562.473,84</w:t>
            </w:r>
          </w:p>
        </w:tc>
        <w:tc>
          <w:tcPr>
            <w:tcW w:w="770" w:type="pct"/>
            <w:vAlign w:val="center"/>
          </w:tcPr>
          <w:p w14:paraId="24DC4AA7" w14:textId="75BAA552" w:rsidR="005B2F43" w:rsidRPr="00A0615B" w:rsidRDefault="00E543CD" w:rsidP="0062274B">
            <w:pPr>
              <w:jc w:val="center"/>
              <w:rPr>
                <w:rFonts w:cstheme="minorHAnsi"/>
                <w:bCs/>
                <w:sz w:val="20"/>
                <w:szCs w:val="20"/>
              </w:rPr>
            </w:pPr>
            <w:r w:rsidRPr="00A0615B">
              <w:rPr>
                <w:rFonts w:cstheme="minorHAnsi"/>
                <w:bCs/>
                <w:sz w:val="20"/>
                <w:szCs w:val="20"/>
              </w:rPr>
              <w:t>1.132.416,00</w:t>
            </w:r>
          </w:p>
        </w:tc>
        <w:tc>
          <w:tcPr>
            <w:tcW w:w="888" w:type="pct"/>
            <w:vAlign w:val="center"/>
          </w:tcPr>
          <w:p w14:paraId="24935A7F" w14:textId="69C9A6C5" w:rsidR="005B2F43" w:rsidRPr="00A0615B" w:rsidRDefault="00551C19" w:rsidP="0062274B">
            <w:pPr>
              <w:jc w:val="center"/>
              <w:rPr>
                <w:rFonts w:cstheme="minorHAnsi"/>
                <w:bCs/>
                <w:sz w:val="20"/>
                <w:szCs w:val="20"/>
              </w:rPr>
            </w:pPr>
            <w:r w:rsidRPr="00A0615B">
              <w:rPr>
                <w:rFonts w:cstheme="minorHAnsi"/>
                <w:bCs/>
                <w:sz w:val="20"/>
                <w:szCs w:val="20"/>
              </w:rPr>
              <w:t>1.137.534,00</w:t>
            </w:r>
          </w:p>
        </w:tc>
        <w:tc>
          <w:tcPr>
            <w:tcW w:w="830" w:type="pct"/>
            <w:vAlign w:val="center"/>
          </w:tcPr>
          <w:p w14:paraId="3228A42A" w14:textId="2B4E924B" w:rsidR="005B2F43" w:rsidRPr="00A0615B" w:rsidRDefault="00132810" w:rsidP="0062274B">
            <w:pPr>
              <w:jc w:val="center"/>
              <w:rPr>
                <w:rFonts w:cstheme="minorHAnsi"/>
                <w:bCs/>
                <w:sz w:val="20"/>
                <w:szCs w:val="20"/>
              </w:rPr>
            </w:pPr>
            <w:r w:rsidRPr="00A0615B">
              <w:rPr>
                <w:rFonts w:cstheme="minorHAnsi"/>
                <w:bCs/>
                <w:sz w:val="20"/>
                <w:szCs w:val="20"/>
              </w:rPr>
              <w:t>1.337.779,00</w:t>
            </w:r>
          </w:p>
        </w:tc>
      </w:tr>
      <w:tr w:rsidR="005B2F43" w:rsidRPr="00A0615B" w14:paraId="210020AF" w14:textId="77777777" w:rsidTr="0062274B">
        <w:tc>
          <w:tcPr>
            <w:tcW w:w="936" w:type="pct"/>
          </w:tcPr>
          <w:p w14:paraId="0307B93B" w14:textId="2B0FE910" w:rsidR="005B2F43" w:rsidRPr="00A0615B" w:rsidRDefault="005B2F43" w:rsidP="005B2F43">
            <w:pPr>
              <w:rPr>
                <w:rFonts w:cstheme="minorHAnsi"/>
                <w:bCs/>
                <w:sz w:val="20"/>
                <w:szCs w:val="20"/>
              </w:rPr>
            </w:pPr>
            <w:r w:rsidRPr="00A0615B">
              <w:rPr>
                <w:rFonts w:cstheme="minorHAnsi"/>
                <w:b/>
                <w:sz w:val="20"/>
                <w:szCs w:val="20"/>
              </w:rPr>
              <w:t>64</w:t>
            </w:r>
            <w:r w:rsidRPr="00A0615B">
              <w:rPr>
                <w:rFonts w:cstheme="minorHAnsi"/>
                <w:bCs/>
                <w:sz w:val="20"/>
                <w:szCs w:val="20"/>
              </w:rPr>
              <w:t xml:space="preserve"> Prihodi od imovine</w:t>
            </w:r>
          </w:p>
        </w:tc>
        <w:tc>
          <w:tcPr>
            <w:tcW w:w="807" w:type="pct"/>
            <w:vAlign w:val="center"/>
          </w:tcPr>
          <w:p w14:paraId="225BB4D2" w14:textId="451D21FC" w:rsidR="005B2F43" w:rsidRPr="00A0615B" w:rsidRDefault="00371580" w:rsidP="0062274B">
            <w:pPr>
              <w:jc w:val="center"/>
              <w:rPr>
                <w:rFonts w:cstheme="minorHAnsi"/>
                <w:sz w:val="20"/>
                <w:szCs w:val="20"/>
              </w:rPr>
            </w:pPr>
            <w:r w:rsidRPr="00A0615B">
              <w:rPr>
                <w:rFonts w:cstheme="minorHAnsi"/>
                <w:sz w:val="20"/>
                <w:szCs w:val="20"/>
              </w:rPr>
              <w:t>4.017.347,00</w:t>
            </w:r>
          </w:p>
        </w:tc>
        <w:tc>
          <w:tcPr>
            <w:tcW w:w="769" w:type="pct"/>
            <w:vAlign w:val="center"/>
          </w:tcPr>
          <w:p w14:paraId="2ADF1304" w14:textId="6C4B185C" w:rsidR="005B2F43" w:rsidRPr="00A0615B" w:rsidRDefault="00997C81" w:rsidP="0062274B">
            <w:pPr>
              <w:jc w:val="center"/>
              <w:rPr>
                <w:rFonts w:cstheme="minorHAnsi"/>
                <w:sz w:val="20"/>
                <w:szCs w:val="20"/>
              </w:rPr>
            </w:pPr>
            <w:r w:rsidRPr="00A0615B">
              <w:rPr>
                <w:rFonts w:cstheme="minorHAnsi"/>
                <w:sz w:val="20"/>
                <w:szCs w:val="20"/>
              </w:rPr>
              <w:t>3.297.200,00</w:t>
            </w:r>
          </w:p>
        </w:tc>
        <w:tc>
          <w:tcPr>
            <w:tcW w:w="770" w:type="pct"/>
            <w:vAlign w:val="center"/>
          </w:tcPr>
          <w:p w14:paraId="3EA8B064" w14:textId="0E76C8DA" w:rsidR="005B2F43" w:rsidRPr="00A0615B" w:rsidRDefault="00E543CD" w:rsidP="0062274B">
            <w:pPr>
              <w:jc w:val="center"/>
              <w:rPr>
                <w:rFonts w:cstheme="minorHAnsi"/>
                <w:bCs/>
                <w:sz w:val="20"/>
                <w:szCs w:val="20"/>
              </w:rPr>
            </w:pPr>
            <w:r w:rsidRPr="00A0615B">
              <w:rPr>
                <w:rFonts w:cstheme="minorHAnsi"/>
                <w:bCs/>
                <w:sz w:val="20"/>
                <w:szCs w:val="20"/>
              </w:rPr>
              <w:t>953.381,00</w:t>
            </w:r>
          </w:p>
        </w:tc>
        <w:tc>
          <w:tcPr>
            <w:tcW w:w="888" w:type="pct"/>
            <w:vAlign w:val="center"/>
          </w:tcPr>
          <w:p w14:paraId="57A7171F" w14:textId="33A573B1" w:rsidR="005B2F43" w:rsidRPr="00A0615B" w:rsidRDefault="00551C19" w:rsidP="0062274B">
            <w:pPr>
              <w:jc w:val="center"/>
              <w:rPr>
                <w:rFonts w:cstheme="minorHAnsi"/>
                <w:bCs/>
                <w:sz w:val="20"/>
                <w:szCs w:val="20"/>
              </w:rPr>
            </w:pPr>
            <w:r w:rsidRPr="00A0615B">
              <w:rPr>
                <w:rFonts w:cstheme="minorHAnsi"/>
                <w:bCs/>
                <w:sz w:val="20"/>
                <w:szCs w:val="20"/>
              </w:rPr>
              <w:t>1.104.163,00</w:t>
            </w:r>
          </w:p>
        </w:tc>
        <w:tc>
          <w:tcPr>
            <w:tcW w:w="830" w:type="pct"/>
            <w:vAlign w:val="center"/>
          </w:tcPr>
          <w:p w14:paraId="6883BD40" w14:textId="63FA39F4" w:rsidR="005B2F43" w:rsidRPr="00A0615B" w:rsidRDefault="00132810" w:rsidP="0062274B">
            <w:pPr>
              <w:jc w:val="center"/>
              <w:rPr>
                <w:rFonts w:cstheme="minorHAnsi"/>
                <w:bCs/>
                <w:sz w:val="20"/>
                <w:szCs w:val="20"/>
              </w:rPr>
            </w:pPr>
            <w:r w:rsidRPr="00A0615B">
              <w:rPr>
                <w:rFonts w:cstheme="minorHAnsi"/>
                <w:bCs/>
                <w:sz w:val="20"/>
                <w:szCs w:val="20"/>
              </w:rPr>
              <w:t>1.186.163,00</w:t>
            </w:r>
          </w:p>
        </w:tc>
      </w:tr>
      <w:tr w:rsidR="005B2F43" w:rsidRPr="00A0615B" w14:paraId="73660010" w14:textId="77777777" w:rsidTr="0062274B">
        <w:tc>
          <w:tcPr>
            <w:tcW w:w="936" w:type="pct"/>
          </w:tcPr>
          <w:p w14:paraId="1CF2AAA6" w14:textId="6ECD1DB2" w:rsidR="005B2F43" w:rsidRPr="00A0615B" w:rsidRDefault="005B2F43" w:rsidP="005B2F43">
            <w:pPr>
              <w:rPr>
                <w:rFonts w:cstheme="minorHAnsi"/>
                <w:bCs/>
                <w:sz w:val="20"/>
                <w:szCs w:val="20"/>
              </w:rPr>
            </w:pPr>
            <w:r w:rsidRPr="00A0615B">
              <w:rPr>
                <w:rFonts w:cstheme="minorHAnsi"/>
                <w:b/>
                <w:sz w:val="20"/>
                <w:szCs w:val="20"/>
              </w:rPr>
              <w:t xml:space="preserve">65 </w:t>
            </w:r>
            <w:r w:rsidRPr="00A0615B">
              <w:rPr>
                <w:rFonts w:cstheme="minorHAnsi"/>
                <w:bCs/>
                <w:sz w:val="20"/>
                <w:szCs w:val="20"/>
              </w:rPr>
              <w:t>Prihodi od upravnih i administrativnih</w:t>
            </w:r>
            <w:r w:rsidRPr="00A0615B">
              <w:rPr>
                <w:rFonts w:cstheme="minorHAnsi"/>
                <w:bCs/>
              </w:rPr>
              <w:t xml:space="preserve"> </w:t>
            </w:r>
            <w:r w:rsidRPr="00A0615B">
              <w:rPr>
                <w:rFonts w:cstheme="minorHAnsi"/>
                <w:bCs/>
                <w:sz w:val="20"/>
                <w:szCs w:val="20"/>
              </w:rPr>
              <w:t>pristojbi, pristojbi po posebnim propisima i naknada</w:t>
            </w:r>
          </w:p>
        </w:tc>
        <w:tc>
          <w:tcPr>
            <w:tcW w:w="807" w:type="pct"/>
            <w:vAlign w:val="center"/>
          </w:tcPr>
          <w:p w14:paraId="04F1A78E" w14:textId="1CD5A3F0" w:rsidR="005B2F43" w:rsidRPr="00A0615B" w:rsidRDefault="00371580" w:rsidP="0062274B">
            <w:pPr>
              <w:jc w:val="center"/>
              <w:rPr>
                <w:rFonts w:cstheme="minorHAnsi"/>
                <w:sz w:val="20"/>
                <w:szCs w:val="20"/>
              </w:rPr>
            </w:pPr>
            <w:r w:rsidRPr="00A0615B">
              <w:rPr>
                <w:rFonts w:cstheme="minorHAnsi"/>
                <w:sz w:val="20"/>
                <w:szCs w:val="20"/>
              </w:rPr>
              <w:t>296.030,87</w:t>
            </w:r>
          </w:p>
        </w:tc>
        <w:tc>
          <w:tcPr>
            <w:tcW w:w="769" w:type="pct"/>
            <w:vAlign w:val="center"/>
          </w:tcPr>
          <w:p w14:paraId="74062EC1" w14:textId="63715FC5" w:rsidR="005B2F43" w:rsidRPr="00A0615B" w:rsidRDefault="00997C81" w:rsidP="0062274B">
            <w:pPr>
              <w:jc w:val="center"/>
              <w:rPr>
                <w:rFonts w:cstheme="minorHAnsi"/>
                <w:sz w:val="20"/>
                <w:szCs w:val="20"/>
              </w:rPr>
            </w:pPr>
            <w:r w:rsidRPr="00A0615B">
              <w:rPr>
                <w:rFonts w:cstheme="minorHAnsi"/>
                <w:sz w:val="20"/>
                <w:szCs w:val="20"/>
              </w:rPr>
              <w:t>363.326,16</w:t>
            </w:r>
          </w:p>
        </w:tc>
        <w:tc>
          <w:tcPr>
            <w:tcW w:w="770" w:type="pct"/>
            <w:vAlign w:val="center"/>
          </w:tcPr>
          <w:p w14:paraId="46C047E5" w14:textId="1E7FBE91" w:rsidR="005B2F43" w:rsidRPr="00A0615B" w:rsidRDefault="00E543CD" w:rsidP="0062274B">
            <w:pPr>
              <w:jc w:val="center"/>
              <w:rPr>
                <w:rFonts w:cstheme="minorHAnsi"/>
                <w:bCs/>
                <w:sz w:val="20"/>
                <w:szCs w:val="20"/>
              </w:rPr>
            </w:pPr>
            <w:r w:rsidRPr="00A0615B">
              <w:rPr>
                <w:rFonts w:cstheme="minorHAnsi"/>
                <w:bCs/>
                <w:sz w:val="20"/>
                <w:szCs w:val="20"/>
              </w:rPr>
              <w:t>46.421,00</w:t>
            </w:r>
          </w:p>
        </w:tc>
        <w:tc>
          <w:tcPr>
            <w:tcW w:w="888" w:type="pct"/>
            <w:vAlign w:val="center"/>
          </w:tcPr>
          <w:p w14:paraId="6251F385" w14:textId="771C56AD" w:rsidR="005B2F43" w:rsidRPr="00A0615B" w:rsidRDefault="004A4373" w:rsidP="0062274B">
            <w:pPr>
              <w:jc w:val="center"/>
              <w:rPr>
                <w:rFonts w:cstheme="minorHAnsi"/>
                <w:bCs/>
                <w:sz w:val="20"/>
                <w:szCs w:val="20"/>
              </w:rPr>
            </w:pPr>
            <w:r w:rsidRPr="00A0615B">
              <w:rPr>
                <w:rFonts w:cstheme="minorHAnsi"/>
                <w:bCs/>
                <w:sz w:val="20"/>
                <w:szCs w:val="20"/>
              </w:rPr>
              <w:t>50.974,00</w:t>
            </w:r>
          </w:p>
        </w:tc>
        <w:tc>
          <w:tcPr>
            <w:tcW w:w="830" w:type="pct"/>
            <w:vAlign w:val="center"/>
          </w:tcPr>
          <w:p w14:paraId="5992E4F2" w14:textId="505300BC" w:rsidR="005B2F43" w:rsidRPr="00A0615B" w:rsidRDefault="00132810" w:rsidP="0062274B">
            <w:pPr>
              <w:jc w:val="center"/>
              <w:rPr>
                <w:rFonts w:cstheme="minorHAnsi"/>
                <w:bCs/>
                <w:sz w:val="20"/>
                <w:szCs w:val="20"/>
              </w:rPr>
            </w:pPr>
            <w:r w:rsidRPr="00A0615B">
              <w:rPr>
                <w:rFonts w:cstheme="minorHAnsi"/>
                <w:bCs/>
                <w:sz w:val="20"/>
                <w:szCs w:val="20"/>
              </w:rPr>
              <w:t>51.963,00</w:t>
            </w:r>
          </w:p>
        </w:tc>
      </w:tr>
      <w:tr w:rsidR="005B2F43" w:rsidRPr="00A0615B" w14:paraId="6A0CBC03" w14:textId="77777777" w:rsidTr="0062274B">
        <w:tc>
          <w:tcPr>
            <w:tcW w:w="936" w:type="pct"/>
          </w:tcPr>
          <w:p w14:paraId="2B1D5216" w14:textId="52DB6D1F" w:rsidR="005B2F43" w:rsidRPr="00A0615B" w:rsidRDefault="005B2F43" w:rsidP="005B2F43">
            <w:pPr>
              <w:rPr>
                <w:rFonts w:cstheme="minorHAnsi"/>
                <w:bCs/>
                <w:sz w:val="20"/>
                <w:szCs w:val="20"/>
              </w:rPr>
            </w:pPr>
            <w:r w:rsidRPr="00A0615B">
              <w:rPr>
                <w:rFonts w:cstheme="minorHAnsi"/>
                <w:b/>
                <w:sz w:val="20"/>
                <w:szCs w:val="20"/>
              </w:rPr>
              <w:t>66</w:t>
            </w:r>
            <w:r w:rsidRPr="00A0615B">
              <w:rPr>
                <w:rFonts w:cstheme="minorHAnsi"/>
                <w:bCs/>
                <w:sz w:val="20"/>
                <w:szCs w:val="20"/>
              </w:rPr>
              <w:t xml:space="preserve"> Prihodi od prodaje proizvoda i robe te pruženih usluga i prihodi od donacija</w:t>
            </w:r>
          </w:p>
        </w:tc>
        <w:tc>
          <w:tcPr>
            <w:tcW w:w="807" w:type="pct"/>
            <w:vAlign w:val="center"/>
          </w:tcPr>
          <w:p w14:paraId="6759C6D5" w14:textId="05EF9162" w:rsidR="005B2F43" w:rsidRPr="00A0615B" w:rsidRDefault="00371580" w:rsidP="0062274B">
            <w:pPr>
              <w:jc w:val="center"/>
              <w:rPr>
                <w:rFonts w:cstheme="minorHAnsi"/>
                <w:sz w:val="20"/>
                <w:szCs w:val="20"/>
              </w:rPr>
            </w:pPr>
            <w:r w:rsidRPr="00A0615B">
              <w:rPr>
                <w:rFonts w:cstheme="minorHAnsi"/>
                <w:sz w:val="20"/>
                <w:szCs w:val="20"/>
              </w:rPr>
              <w:t>16.069,67</w:t>
            </w:r>
          </w:p>
        </w:tc>
        <w:tc>
          <w:tcPr>
            <w:tcW w:w="769" w:type="pct"/>
            <w:vAlign w:val="center"/>
          </w:tcPr>
          <w:p w14:paraId="2A321185" w14:textId="18FD715E" w:rsidR="005B2F43" w:rsidRPr="00A0615B" w:rsidRDefault="003264AB" w:rsidP="0062274B">
            <w:pPr>
              <w:jc w:val="center"/>
              <w:rPr>
                <w:rFonts w:cstheme="minorHAnsi"/>
                <w:sz w:val="20"/>
                <w:szCs w:val="20"/>
              </w:rPr>
            </w:pPr>
            <w:r w:rsidRPr="00A0615B">
              <w:rPr>
                <w:rFonts w:cstheme="minorHAnsi"/>
                <w:sz w:val="20"/>
                <w:szCs w:val="20"/>
              </w:rPr>
              <w:t>11.000,00</w:t>
            </w:r>
          </w:p>
        </w:tc>
        <w:tc>
          <w:tcPr>
            <w:tcW w:w="770" w:type="pct"/>
            <w:vAlign w:val="center"/>
          </w:tcPr>
          <w:p w14:paraId="000F72F9" w14:textId="42F26BC3" w:rsidR="005B2F43" w:rsidRPr="00A0615B" w:rsidRDefault="00E543CD" w:rsidP="0062274B">
            <w:pPr>
              <w:jc w:val="center"/>
              <w:rPr>
                <w:rFonts w:cstheme="minorHAnsi"/>
                <w:bCs/>
                <w:sz w:val="20"/>
                <w:szCs w:val="20"/>
              </w:rPr>
            </w:pPr>
            <w:r w:rsidRPr="00A0615B">
              <w:rPr>
                <w:rFonts w:cstheme="minorHAnsi"/>
                <w:bCs/>
                <w:sz w:val="20"/>
                <w:szCs w:val="20"/>
              </w:rPr>
              <w:t>1.460,00</w:t>
            </w:r>
          </w:p>
        </w:tc>
        <w:tc>
          <w:tcPr>
            <w:tcW w:w="888" w:type="pct"/>
            <w:vAlign w:val="center"/>
          </w:tcPr>
          <w:p w14:paraId="53B21FF8" w14:textId="6D2D611C" w:rsidR="005B2F43" w:rsidRPr="00A0615B" w:rsidRDefault="004A4373" w:rsidP="0062274B">
            <w:pPr>
              <w:jc w:val="center"/>
              <w:rPr>
                <w:rFonts w:cstheme="minorHAnsi"/>
                <w:bCs/>
                <w:sz w:val="20"/>
                <w:szCs w:val="20"/>
              </w:rPr>
            </w:pPr>
            <w:r w:rsidRPr="00A0615B">
              <w:rPr>
                <w:rFonts w:cstheme="minorHAnsi"/>
                <w:bCs/>
                <w:sz w:val="20"/>
                <w:szCs w:val="20"/>
              </w:rPr>
              <w:t>1.467,00</w:t>
            </w:r>
          </w:p>
        </w:tc>
        <w:tc>
          <w:tcPr>
            <w:tcW w:w="830" w:type="pct"/>
            <w:vAlign w:val="center"/>
          </w:tcPr>
          <w:p w14:paraId="6BBA6DA1" w14:textId="4CA48F65" w:rsidR="005B2F43" w:rsidRPr="00A0615B" w:rsidRDefault="00132810" w:rsidP="0062274B">
            <w:pPr>
              <w:jc w:val="center"/>
              <w:rPr>
                <w:rFonts w:cstheme="minorHAnsi"/>
                <w:bCs/>
                <w:sz w:val="20"/>
                <w:szCs w:val="20"/>
              </w:rPr>
            </w:pPr>
            <w:r w:rsidRPr="00A0615B">
              <w:rPr>
                <w:rFonts w:cstheme="minorHAnsi"/>
                <w:bCs/>
                <w:sz w:val="20"/>
                <w:szCs w:val="20"/>
              </w:rPr>
              <w:t>1.474,00</w:t>
            </w:r>
          </w:p>
        </w:tc>
      </w:tr>
      <w:tr w:rsidR="005B2F43" w:rsidRPr="00A0615B" w14:paraId="12CCBFDE" w14:textId="77777777" w:rsidTr="0062274B">
        <w:tc>
          <w:tcPr>
            <w:tcW w:w="936" w:type="pct"/>
          </w:tcPr>
          <w:p w14:paraId="0595B6C1" w14:textId="5B77A46B" w:rsidR="005B2F43" w:rsidRPr="00A0615B" w:rsidRDefault="005B2F43" w:rsidP="005B2F43">
            <w:pPr>
              <w:rPr>
                <w:rFonts w:cstheme="minorHAnsi"/>
                <w:bCs/>
                <w:sz w:val="20"/>
                <w:szCs w:val="20"/>
              </w:rPr>
            </w:pPr>
            <w:r w:rsidRPr="00A0615B">
              <w:rPr>
                <w:rFonts w:cstheme="minorHAnsi"/>
                <w:b/>
                <w:sz w:val="20"/>
                <w:szCs w:val="20"/>
              </w:rPr>
              <w:t>68</w:t>
            </w:r>
            <w:r w:rsidRPr="00A0615B">
              <w:rPr>
                <w:rFonts w:cstheme="minorHAnsi"/>
                <w:bCs/>
                <w:sz w:val="20"/>
                <w:szCs w:val="20"/>
              </w:rPr>
              <w:t xml:space="preserve"> Kazne, upravne mjere i ostali prihodi</w:t>
            </w:r>
          </w:p>
        </w:tc>
        <w:tc>
          <w:tcPr>
            <w:tcW w:w="807" w:type="pct"/>
            <w:vAlign w:val="center"/>
          </w:tcPr>
          <w:p w14:paraId="494C39F8" w14:textId="6770FFF7" w:rsidR="005B2F43" w:rsidRPr="00A0615B" w:rsidRDefault="00371580" w:rsidP="0062274B">
            <w:pPr>
              <w:jc w:val="center"/>
              <w:rPr>
                <w:rFonts w:cstheme="minorHAnsi"/>
                <w:sz w:val="20"/>
                <w:szCs w:val="20"/>
              </w:rPr>
            </w:pPr>
            <w:r w:rsidRPr="00A0615B">
              <w:rPr>
                <w:rFonts w:cstheme="minorHAnsi"/>
                <w:sz w:val="20"/>
                <w:szCs w:val="20"/>
              </w:rPr>
              <w:t>1.300,00</w:t>
            </w:r>
          </w:p>
        </w:tc>
        <w:tc>
          <w:tcPr>
            <w:tcW w:w="769" w:type="pct"/>
            <w:vAlign w:val="center"/>
          </w:tcPr>
          <w:p w14:paraId="197C7D3C" w14:textId="01B76833" w:rsidR="005B2F43" w:rsidRPr="00A0615B" w:rsidRDefault="003264AB" w:rsidP="0062274B">
            <w:pPr>
              <w:jc w:val="center"/>
              <w:rPr>
                <w:rFonts w:cstheme="minorHAnsi"/>
                <w:sz w:val="20"/>
                <w:szCs w:val="20"/>
              </w:rPr>
            </w:pPr>
            <w:r w:rsidRPr="00A0615B">
              <w:rPr>
                <w:rFonts w:cstheme="minorHAnsi"/>
                <w:sz w:val="20"/>
                <w:szCs w:val="20"/>
              </w:rPr>
              <w:t>5.000,00</w:t>
            </w:r>
          </w:p>
        </w:tc>
        <w:tc>
          <w:tcPr>
            <w:tcW w:w="770" w:type="pct"/>
            <w:vAlign w:val="center"/>
          </w:tcPr>
          <w:p w14:paraId="5B3BF639" w14:textId="078BEF9B" w:rsidR="005B2F43" w:rsidRPr="00A0615B" w:rsidRDefault="00E543CD" w:rsidP="0062274B">
            <w:pPr>
              <w:jc w:val="center"/>
              <w:rPr>
                <w:rFonts w:cstheme="minorHAnsi"/>
                <w:bCs/>
                <w:sz w:val="20"/>
                <w:szCs w:val="20"/>
              </w:rPr>
            </w:pPr>
            <w:r w:rsidRPr="00A0615B">
              <w:rPr>
                <w:rFonts w:cstheme="minorHAnsi"/>
                <w:bCs/>
                <w:sz w:val="20"/>
                <w:szCs w:val="20"/>
              </w:rPr>
              <w:t>664,00</w:t>
            </w:r>
          </w:p>
        </w:tc>
        <w:tc>
          <w:tcPr>
            <w:tcW w:w="888" w:type="pct"/>
            <w:vAlign w:val="center"/>
          </w:tcPr>
          <w:p w14:paraId="434B7C52" w14:textId="33EFFE23" w:rsidR="005B2F43" w:rsidRPr="00A0615B" w:rsidRDefault="004A4373" w:rsidP="0062274B">
            <w:pPr>
              <w:tabs>
                <w:tab w:val="left" w:pos="1164"/>
              </w:tabs>
              <w:jc w:val="center"/>
              <w:rPr>
                <w:rFonts w:cstheme="minorHAnsi"/>
                <w:bCs/>
                <w:sz w:val="20"/>
                <w:szCs w:val="20"/>
              </w:rPr>
            </w:pPr>
            <w:r w:rsidRPr="00A0615B">
              <w:rPr>
                <w:rFonts w:cstheme="minorHAnsi"/>
                <w:bCs/>
                <w:sz w:val="20"/>
                <w:szCs w:val="20"/>
              </w:rPr>
              <w:t>731,00</w:t>
            </w:r>
          </w:p>
        </w:tc>
        <w:tc>
          <w:tcPr>
            <w:tcW w:w="830" w:type="pct"/>
            <w:vAlign w:val="center"/>
          </w:tcPr>
          <w:p w14:paraId="2661D8F4" w14:textId="0829107F" w:rsidR="005B2F43" w:rsidRPr="00A0615B" w:rsidRDefault="00132810" w:rsidP="0062274B">
            <w:pPr>
              <w:jc w:val="center"/>
              <w:rPr>
                <w:rFonts w:cstheme="minorHAnsi"/>
                <w:bCs/>
                <w:sz w:val="20"/>
                <w:szCs w:val="20"/>
              </w:rPr>
            </w:pPr>
            <w:r w:rsidRPr="00A0615B">
              <w:rPr>
                <w:rFonts w:cstheme="minorHAnsi"/>
                <w:bCs/>
                <w:sz w:val="20"/>
                <w:szCs w:val="20"/>
              </w:rPr>
              <w:t>805,00</w:t>
            </w:r>
          </w:p>
        </w:tc>
      </w:tr>
      <w:tr w:rsidR="005B2F43" w:rsidRPr="00A0615B" w14:paraId="7EEAD22A" w14:textId="77777777" w:rsidTr="0062274B">
        <w:tc>
          <w:tcPr>
            <w:tcW w:w="936" w:type="pct"/>
            <w:shd w:val="clear" w:color="auto" w:fill="F2F2F2" w:themeFill="background1" w:themeFillShade="F2"/>
          </w:tcPr>
          <w:p w14:paraId="58375EFB" w14:textId="4C36ECF2" w:rsidR="005B2F43" w:rsidRPr="00A0615B" w:rsidRDefault="005B2F43" w:rsidP="005B2F43">
            <w:pPr>
              <w:rPr>
                <w:rFonts w:cstheme="minorHAnsi"/>
                <w:b/>
                <w:sz w:val="20"/>
                <w:szCs w:val="20"/>
              </w:rPr>
            </w:pPr>
            <w:r w:rsidRPr="00A0615B">
              <w:rPr>
                <w:rFonts w:cstheme="minorHAnsi"/>
                <w:b/>
                <w:sz w:val="20"/>
                <w:szCs w:val="20"/>
              </w:rPr>
              <w:t xml:space="preserve">7 Prihodi od prodaje </w:t>
            </w:r>
            <w:r w:rsidRPr="00A0615B">
              <w:rPr>
                <w:rFonts w:cstheme="minorHAnsi"/>
                <w:b/>
                <w:sz w:val="20"/>
                <w:szCs w:val="20"/>
              </w:rPr>
              <w:lastRenderedPageBreak/>
              <w:t>nefinancijske imovine</w:t>
            </w:r>
          </w:p>
        </w:tc>
        <w:tc>
          <w:tcPr>
            <w:tcW w:w="807" w:type="pct"/>
            <w:shd w:val="clear" w:color="auto" w:fill="F2F2F2" w:themeFill="background1" w:themeFillShade="F2"/>
            <w:vAlign w:val="center"/>
          </w:tcPr>
          <w:p w14:paraId="42094284" w14:textId="7E997ACB" w:rsidR="005B2F43" w:rsidRPr="00A0615B" w:rsidRDefault="00371580" w:rsidP="0062274B">
            <w:pPr>
              <w:jc w:val="center"/>
              <w:rPr>
                <w:rFonts w:cstheme="minorHAnsi"/>
                <w:b/>
                <w:sz w:val="20"/>
                <w:szCs w:val="20"/>
              </w:rPr>
            </w:pPr>
            <w:r w:rsidRPr="00A0615B">
              <w:rPr>
                <w:rFonts w:cstheme="minorHAnsi"/>
                <w:b/>
                <w:sz w:val="20"/>
                <w:szCs w:val="20"/>
              </w:rPr>
              <w:lastRenderedPageBreak/>
              <w:t>33.433,53</w:t>
            </w:r>
          </w:p>
        </w:tc>
        <w:tc>
          <w:tcPr>
            <w:tcW w:w="769" w:type="pct"/>
            <w:shd w:val="clear" w:color="auto" w:fill="F2F2F2" w:themeFill="background1" w:themeFillShade="F2"/>
            <w:vAlign w:val="center"/>
          </w:tcPr>
          <w:p w14:paraId="58262286" w14:textId="27296329" w:rsidR="005B2F43" w:rsidRPr="00A0615B" w:rsidRDefault="003264AB" w:rsidP="0062274B">
            <w:pPr>
              <w:jc w:val="center"/>
              <w:rPr>
                <w:rFonts w:cstheme="minorHAnsi"/>
                <w:b/>
                <w:bCs/>
                <w:sz w:val="20"/>
                <w:szCs w:val="20"/>
              </w:rPr>
            </w:pPr>
            <w:r w:rsidRPr="00A0615B">
              <w:rPr>
                <w:rFonts w:cstheme="minorHAnsi"/>
                <w:b/>
                <w:bCs/>
                <w:sz w:val="20"/>
                <w:szCs w:val="20"/>
              </w:rPr>
              <w:t>241.000,00</w:t>
            </w:r>
          </w:p>
        </w:tc>
        <w:tc>
          <w:tcPr>
            <w:tcW w:w="770" w:type="pct"/>
            <w:shd w:val="clear" w:color="auto" w:fill="F2F2F2" w:themeFill="background1" w:themeFillShade="F2"/>
            <w:vAlign w:val="center"/>
          </w:tcPr>
          <w:p w14:paraId="3FC94267" w14:textId="57AFCCD8" w:rsidR="005B2F43" w:rsidRPr="00A0615B" w:rsidRDefault="00E543CD" w:rsidP="0062274B">
            <w:pPr>
              <w:jc w:val="center"/>
              <w:rPr>
                <w:rFonts w:cstheme="minorHAnsi"/>
                <w:b/>
                <w:sz w:val="20"/>
                <w:szCs w:val="20"/>
              </w:rPr>
            </w:pPr>
            <w:r w:rsidRPr="00A0615B">
              <w:rPr>
                <w:rFonts w:cstheme="minorHAnsi"/>
                <w:b/>
                <w:sz w:val="20"/>
                <w:szCs w:val="20"/>
              </w:rPr>
              <w:t>28.005,00</w:t>
            </w:r>
          </w:p>
        </w:tc>
        <w:tc>
          <w:tcPr>
            <w:tcW w:w="888" w:type="pct"/>
            <w:shd w:val="clear" w:color="auto" w:fill="F2F2F2" w:themeFill="background1" w:themeFillShade="F2"/>
            <w:vAlign w:val="center"/>
          </w:tcPr>
          <w:p w14:paraId="27054DE6" w14:textId="684BACF0" w:rsidR="005B2F43" w:rsidRPr="00A0615B" w:rsidRDefault="004A4373" w:rsidP="0062274B">
            <w:pPr>
              <w:jc w:val="center"/>
              <w:rPr>
                <w:rFonts w:cstheme="minorHAnsi"/>
                <w:b/>
                <w:sz w:val="20"/>
                <w:szCs w:val="20"/>
              </w:rPr>
            </w:pPr>
            <w:r w:rsidRPr="00A0615B">
              <w:rPr>
                <w:rFonts w:cstheme="minorHAnsi"/>
                <w:b/>
                <w:sz w:val="20"/>
                <w:szCs w:val="20"/>
              </w:rPr>
              <w:t>28.460,00</w:t>
            </w:r>
          </w:p>
        </w:tc>
        <w:tc>
          <w:tcPr>
            <w:tcW w:w="830" w:type="pct"/>
            <w:shd w:val="clear" w:color="auto" w:fill="F2F2F2" w:themeFill="background1" w:themeFillShade="F2"/>
            <w:vAlign w:val="center"/>
          </w:tcPr>
          <w:p w14:paraId="118A3A4A" w14:textId="29F26060" w:rsidR="005B2F43" w:rsidRPr="00A0615B" w:rsidRDefault="00132810" w:rsidP="0062274B">
            <w:pPr>
              <w:jc w:val="center"/>
              <w:rPr>
                <w:rFonts w:cstheme="minorHAnsi"/>
                <w:b/>
                <w:sz w:val="20"/>
                <w:szCs w:val="20"/>
              </w:rPr>
            </w:pPr>
            <w:r w:rsidRPr="00A0615B">
              <w:rPr>
                <w:rFonts w:cstheme="minorHAnsi"/>
                <w:b/>
                <w:sz w:val="20"/>
                <w:szCs w:val="20"/>
              </w:rPr>
              <w:t>28.460,00</w:t>
            </w:r>
          </w:p>
        </w:tc>
      </w:tr>
      <w:tr w:rsidR="005B2F43" w:rsidRPr="00A0615B" w14:paraId="6B4DB10E" w14:textId="77777777" w:rsidTr="0062274B">
        <w:tc>
          <w:tcPr>
            <w:tcW w:w="936" w:type="pct"/>
          </w:tcPr>
          <w:p w14:paraId="5BFFAE13" w14:textId="49555E19" w:rsidR="005B2F43" w:rsidRPr="00A0615B" w:rsidRDefault="005B2F43" w:rsidP="005B2F43">
            <w:pPr>
              <w:rPr>
                <w:rFonts w:cstheme="minorHAnsi"/>
                <w:bCs/>
                <w:sz w:val="20"/>
                <w:szCs w:val="20"/>
              </w:rPr>
            </w:pPr>
            <w:r w:rsidRPr="00A0615B">
              <w:rPr>
                <w:rFonts w:cstheme="minorHAnsi"/>
                <w:b/>
                <w:sz w:val="20"/>
                <w:szCs w:val="20"/>
              </w:rPr>
              <w:t>71</w:t>
            </w:r>
            <w:r w:rsidRPr="00A0615B">
              <w:rPr>
                <w:rFonts w:cstheme="minorHAnsi"/>
                <w:bCs/>
                <w:sz w:val="20"/>
                <w:szCs w:val="20"/>
              </w:rPr>
              <w:t xml:space="preserve"> Prihodi od prodaje neproizvedene dugotrajne imovine</w:t>
            </w:r>
          </w:p>
        </w:tc>
        <w:tc>
          <w:tcPr>
            <w:tcW w:w="807" w:type="pct"/>
            <w:vAlign w:val="center"/>
          </w:tcPr>
          <w:p w14:paraId="38E523B3" w14:textId="34080A07" w:rsidR="005B2F43" w:rsidRPr="00A0615B" w:rsidRDefault="005F6B24" w:rsidP="0062274B">
            <w:pPr>
              <w:jc w:val="center"/>
              <w:rPr>
                <w:rFonts w:cstheme="minorHAnsi"/>
                <w:sz w:val="20"/>
                <w:szCs w:val="20"/>
              </w:rPr>
            </w:pPr>
            <w:r w:rsidRPr="00A0615B">
              <w:rPr>
                <w:rFonts w:cstheme="minorHAnsi"/>
                <w:sz w:val="20"/>
                <w:szCs w:val="20"/>
              </w:rPr>
              <w:t>23.786,48</w:t>
            </w:r>
          </w:p>
        </w:tc>
        <w:tc>
          <w:tcPr>
            <w:tcW w:w="769" w:type="pct"/>
            <w:vAlign w:val="center"/>
          </w:tcPr>
          <w:p w14:paraId="156FFCBD" w14:textId="5356BD28" w:rsidR="005B2F43" w:rsidRPr="00A0615B" w:rsidRDefault="003264AB" w:rsidP="0062274B">
            <w:pPr>
              <w:jc w:val="center"/>
              <w:rPr>
                <w:rFonts w:cstheme="minorHAnsi"/>
                <w:sz w:val="20"/>
                <w:szCs w:val="20"/>
              </w:rPr>
            </w:pPr>
            <w:r w:rsidRPr="00A0615B">
              <w:rPr>
                <w:rFonts w:cstheme="minorHAnsi"/>
                <w:sz w:val="20"/>
                <w:szCs w:val="20"/>
              </w:rPr>
              <w:t>30.000,00</w:t>
            </w:r>
          </w:p>
        </w:tc>
        <w:tc>
          <w:tcPr>
            <w:tcW w:w="770" w:type="pct"/>
            <w:vAlign w:val="center"/>
          </w:tcPr>
          <w:p w14:paraId="1947471D" w14:textId="687B5B73" w:rsidR="005B2F43" w:rsidRPr="00A0615B" w:rsidRDefault="006A1A75" w:rsidP="0062274B">
            <w:pPr>
              <w:jc w:val="center"/>
              <w:rPr>
                <w:rFonts w:cstheme="minorHAnsi"/>
                <w:sz w:val="20"/>
                <w:szCs w:val="20"/>
              </w:rPr>
            </w:pPr>
            <w:r w:rsidRPr="00A0615B">
              <w:rPr>
                <w:rFonts w:cstheme="minorHAnsi"/>
                <w:sz w:val="20"/>
                <w:szCs w:val="20"/>
              </w:rPr>
              <w:t>0,00</w:t>
            </w:r>
          </w:p>
        </w:tc>
        <w:tc>
          <w:tcPr>
            <w:tcW w:w="888" w:type="pct"/>
            <w:vAlign w:val="center"/>
          </w:tcPr>
          <w:p w14:paraId="5E7FF548" w14:textId="3884DBB5" w:rsidR="005B2F43" w:rsidRPr="00A0615B" w:rsidRDefault="004A4373" w:rsidP="0062274B">
            <w:pPr>
              <w:jc w:val="center"/>
              <w:rPr>
                <w:rFonts w:cstheme="minorHAnsi"/>
                <w:sz w:val="20"/>
                <w:szCs w:val="20"/>
              </w:rPr>
            </w:pPr>
            <w:r w:rsidRPr="00A0615B">
              <w:rPr>
                <w:rFonts w:cstheme="minorHAnsi"/>
                <w:sz w:val="20"/>
                <w:szCs w:val="20"/>
              </w:rPr>
              <w:t>0,00</w:t>
            </w:r>
          </w:p>
        </w:tc>
        <w:tc>
          <w:tcPr>
            <w:tcW w:w="830" w:type="pct"/>
            <w:vAlign w:val="center"/>
          </w:tcPr>
          <w:p w14:paraId="6DF1AB83" w14:textId="7FF7245A" w:rsidR="005B2F43" w:rsidRPr="00A0615B" w:rsidRDefault="00132810" w:rsidP="0062274B">
            <w:pPr>
              <w:jc w:val="center"/>
              <w:rPr>
                <w:rFonts w:cstheme="minorHAnsi"/>
                <w:sz w:val="20"/>
                <w:szCs w:val="20"/>
              </w:rPr>
            </w:pPr>
            <w:r w:rsidRPr="00A0615B">
              <w:rPr>
                <w:rFonts w:cstheme="minorHAnsi"/>
                <w:sz w:val="20"/>
                <w:szCs w:val="20"/>
              </w:rPr>
              <w:t>0,00</w:t>
            </w:r>
          </w:p>
        </w:tc>
      </w:tr>
      <w:tr w:rsidR="005B2F43" w:rsidRPr="00A0615B" w14:paraId="138D4A97" w14:textId="77777777" w:rsidTr="0062274B">
        <w:tc>
          <w:tcPr>
            <w:tcW w:w="936" w:type="pct"/>
          </w:tcPr>
          <w:p w14:paraId="2DA80000" w14:textId="298B5B94" w:rsidR="005B2F43" w:rsidRPr="00A0615B" w:rsidRDefault="005B2F43" w:rsidP="005B2F43">
            <w:pPr>
              <w:rPr>
                <w:rFonts w:cstheme="minorHAnsi"/>
                <w:b/>
                <w:sz w:val="20"/>
                <w:szCs w:val="20"/>
              </w:rPr>
            </w:pPr>
            <w:r w:rsidRPr="00A0615B">
              <w:rPr>
                <w:rFonts w:cstheme="minorHAnsi"/>
                <w:b/>
                <w:sz w:val="20"/>
                <w:szCs w:val="20"/>
              </w:rPr>
              <w:t>72</w:t>
            </w:r>
            <w:r w:rsidRPr="00A0615B">
              <w:rPr>
                <w:rFonts w:cstheme="minorHAnsi"/>
                <w:bCs/>
                <w:sz w:val="20"/>
                <w:szCs w:val="20"/>
              </w:rPr>
              <w:t xml:space="preserve"> Prihodi od prodaje proizvedene dugotrajne imovine</w:t>
            </w:r>
          </w:p>
        </w:tc>
        <w:tc>
          <w:tcPr>
            <w:tcW w:w="807" w:type="pct"/>
            <w:vAlign w:val="center"/>
          </w:tcPr>
          <w:p w14:paraId="2114DE1D" w14:textId="39F89722" w:rsidR="005B2F43" w:rsidRPr="00A0615B" w:rsidRDefault="005F6B24" w:rsidP="0062274B">
            <w:pPr>
              <w:jc w:val="center"/>
              <w:rPr>
                <w:rFonts w:cstheme="minorHAnsi"/>
                <w:bCs/>
                <w:sz w:val="20"/>
                <w:szCs w:val="20"/>
              </w:rPr>
            </w:pPr>
            <w:r w:rsidRPr="00A0615B">
              <w:rPr>
                <w:rFonts w:cstheme="minorHAnsi"/>
                <w:bCs/>
                <w:sz w:val="20"/>
                <w:szCs w:val="20"/>
              </w:rPr>
              <w:t>9.647,05</w:t>
            </w:r>
          </w:p>
        </w:tc>
        <w:tc>
          <w:tcPr>
            <w:tcW w:w="769" w:type="pct"/>
            <w:vAlign w:val="center"/>
          </w:tcPr>
          <w:p w14:paraId="3899B768" w14:textId="03FD658A" w:rsidR="005B2F43" w:rsidRPr="00A0615B" w:rsidRDefault="003264AB" w:rsidP="0062274B">
            <w:pPr>
              <w:jc w:val="center"/>
              <w:rPr>
                <w:rFonts w:cstheme="minorHAnsi"/>
                <w:bCs/>
                <w:sz w:val="20"/>
                <w:szCs w:val="20"/>
              </w:rPr>
            </w:pPr>
            <w:r w:rsidRPr="00A0615B">
              <w:rPr>
                <w:rFonts w:cstheme="minorHAnsi"/>
                <w:bCs/>
                <w:sz w:val="20"/>
                <w:szCs w:val="20"/>
              </w:rPr>
              <w:t>211.000,00</w:t>
            </w:r>
          </w:p>
        </w:tc>
        <w:tc>
          <w:tcPr>
            <w:tcW w:w="770" w:type="pct"/>
            <w:vAlign w:val="center"/>
          </w:tcPr>
          <w:p w14:paraId="7C1DE572" w14:textId="4E17997D" w:rsidR="005B2F43" w:rsidRPr="00A0615B" w:rsidRDefault="006A1A75" w:rsidP="0062274B">
            <w:pPr>
              <w:jc w:val="center"/>
              <w:rPr>
                <w:rFonts w:cstheme="minorHAnsi"/>
                <w:sz w:val="20"/>
                <w:szCs w:val="20"/>
              </w:rPr>
            </w:pPr>
            <w:r w:rsidRPr="00A0615B">
              <w:rPr>
                <w:rFonts w:cstheme="minorHAnsi"/>
                <w:sz w:val="20"/>
                <w:szCs w:val="20"/>
              </w:rPr>
              <w:t>28.005,00</w:t>
            </w:r>
          </w:p>
        </w:tc>
        <w:tc>
          <w:tcPr>
            <w:tcW w:w="888" w:type="pct"/>
            <w:vAlign w:val="center"/>
          </w:tcPr>
          <w:p w14:paraId="21F8505C" w14:textId="6B6C8F09" w:rsidR="005B2F43" w:rsidRPr="00A0615B" w:rsidRDefault="004A4373" w:rsidP="0062274B">
            <w:pPr>
              <w:jc w:val="center"/>
              <w:rPr>
                <w:rFonts w:cstheme="minorHAnsi"/>
                <w:sz w:val="20"/>
                <w:szCs w:val="20"/>
              </w:rPr>
            </w:pPr>
            <w:r w:rsidRPr="00A0615B">
              <w:rPr>
                <w:rFonts w:cstheme="minorHAnsi"/>
                <w:sz w:val="20"/>
                <w:szCs w:val="20"/>
              </w:rPr>
              <w:t>28.460,00</w:t>
            </w:r>
          </w:p>
        </w:tc>
        <w:tc>
          <w:tcPr>
            <w:tcW w:w="830" w:type="pct"/>
            <w:vAlign w:val="center"/>
          </w:tcPr>
          <w:p w14:paraId="4E2F9C55" w14:textId="556D3BFC" w:rsidR="005B2F43" w:rsidRPr="00A0615B" w:rsidRDefault="00132810" w:rsidP="0062274B">
            <w:pPr>
              <w:jc w:val="center"/>
              <w:rPr>
                <w:rFonts w:cstheme="minorHAnsi"/>
                <w:sz w:val="20"/>
                <w:szCs w:val="20"/>
              </w:rPr>
            </w:pPr>
            <w:r w:rsidRPr="00A0615B">
              <w:rPr>
                <w:rFonts w:cstheme="minorHAnsi"/>
                <w:sz w:val="20"/>
                <w:szCs w:val="20"/>
              </w:rPr>
              <w:t>28.460,00</w:t>
            </w:r>
          </w:p>
        </w:tc>
      </w:tr>
      <w:tr w:rsidR="0056677F" w:rsidRPr="00A0615B" w14:paraId="0259B8E4" w14:textId="77777777" w:rsidTr="0062274B">
        <w:tc>
          <w:tcPr>
            <w:tcW w:w="936" w:type="pct"/>
          </w:tcPr>
          <w:p w14:paraId="34360DBD" w14:textId="7D3EE754" w:rsidR="0056677F" w:rsidRPr="00A0615B" w:rsidRDefault="0056677F" w:rsidP="0056677F">
            <w:pPr>
              <w:rPr>
                <w:rFonts w:cstheme="minorHAnsi"/>
                <w:b/>
                <w:sz w:val="20"/>
                <w:szCs w:val="20"/>
              </w:rPr>
            </w:pPr>
            <w:r w:rsidRPr="00A0615B">
              <w:rPr>
                <w:rFonts w:cstheme="minorHAnsi"/>
                <w:b/>
                <w:sz w:val="20"/>
                <w:szCs w:val="20"/>
              </w:rPr>
              <w:t>8 Primici od financijske imovine i zaduživanja</w:t>
            </w:r>
          </w:p>
        </w:tc>
        <w:tc>
          <w:tcPr>
            <w:tcW w:w="807" w:type="pct"/>
            <w:vAlign w:val="center"/>
          </w:tcPr>
          <w:p w14:paraId="18B9D05F" w14:textId="3546D913" w:rsidR="0056677F" w:rsidRPr="00A0615B" w:rsidRDefault="001D016B" w:rsidP="0062274B">
            <w:pPr>
              <w:jc w:val="center"/>
              <w:rPr>
                <w:rFonts w:cstheme="minorHAnsi"/>
                <w:b/>
                <w:sz w:val="20"/>
                <w:szCs w:val="20"/>
              </w:rPr>
            </w:pPr>
            <w:r w:rsidRPr="00A0615B">
              <w:rPr>
                <w:rFonts w:cstheme="minorHAnsi"/>
                <w:b/>
                <w:sz w:val="20"/>
                <w:szCs w:val="20"/>
              </w:rPr>
              <w:t>5.556.580,17</w:t>
            </w:r>
          </w:p>
        </w:tc>
        <w:tc>
          <w:tcPr>
            <w:tcW w:w="769" w:type="pct"/>
            <w:vAlign w:val="center"/>
          </w:tcPr>
          <w:p w14:paraId="2B7B95A5" w14:textId="5C7C34FF" w:rsidR="0056677F" w:rsidRPr="00A0615B" w:rsidRDefault="00FA6D88" w:rsidP="0062274B">
            <w:pPr>
              <w:jc w:val="center"/>
              <w:rPr>
                <w:rFonts w:cstheme="minorHAnsi"/>
                <w:b/>
                <w:sz w:val="20"/>
                <w:szCs w:val="20"/>
              </w:rPr>
            </w:pPr>
            <w:r w:rsidRPr="00A0615B">
              <w:rPr>
                <w:rFonts w:cstheme="minorHAnsi"/>
                <w:b/>
                <w:sz w:val="20"/>
                <w:szCs w:val="20"/>
              </w:rPr>
              <w:t>3.200.000,00</w:t>
            </w:r>
          </w:p>
        </w:tc>
        <w:tc>
          <w:tcPr>
            <w:tcW w:w="770" w:type="pct"/>
            <w:vAlign w:val="center"/>
          </w:tcPr>
          <w:p w14:paraId="3F289935" w14:textId="6F5D1C14" w:rsidR="0056677F" w:rsidRPr="00A0615B" w:rsidRDefault="001B14F3" w:rsidP="0062274B">
            <w:pPr>
              <w:jc w:val="center"/>
              <w:rPr>
                <w:rFonts w:cstheme="minorHAnsi"/>
                <w:b/>
                <w:bCs/>
                <w:sz w:val="20"/>
                <w:szCs w:val="20"/>
              </w:rPr>
            </w:pPr>
            <w:r w:rsidRPr="00A0615B">
              <w:rPr>
                <w:rFonts w:cstheme="minorHAnsi"/>
                <w:b/>
                <w:bCs/>
                <w:sz w:val="20"/>
                <w:szCs w:val="20"/>
              </w:rPr>
              <w:t>0,00</w:t>
            </w:r>
          </w:p>
        </w:tc>
        <w:tc>
          <w:tcPr>
            <w:tcW w:w="888" w:type="pct"/>
            <w:vAlign w:val="center"/>
          </w:tcPr>
          <w:p w14:paraId="138A5DEC" w14:textId="41803074" w:rsidR="0056677F" w:rsidRPr="00A0615B" w:rsidRDefault="004A4373" w:rsidP="0062274B">
            <w:pPr>
              <w:jc w:val="center"/>
              <w:rPr>
                <w:rFonts w:cstheme="minorHAnsi"/>
                <w:b/>
                <w:bCs/>
                <w:sz w:val="20"/>
                <w:szCs w:val="20"/>
              </w:rPr>
            </w:pPr>
            <w:r w:rsidRPr="00A0615B">
              <w:rPr>
                <w:rFonts w:cstheme="minorHAnsi"/>
                <w:b/>
                <w:bCs/>
                <w:sz w:val="20"/>
                <w:szCs w:val="20"/>
              </w:rPr>
              <w:t>0,00</w:t>
            </w:r>
          </w:p>
        </w:tc>
        <w:tc>
          <w:tcPr>
            <w:tcW w:w="830" w:type="pct"/>
            <w:vAlign w:val="center"/>
          </w:tcPr>
          <w:p w14:paraId="3E41EE24" w14:textId="7607126A" w:rsidR="0056677F" w:rsidRPr="00A0615B" w:rsidRDefault="00132810" w:rsidP="0062274B">
            <w:pPr>
              <w:jc w:val="center"/>
              <w:rPr>
                <w:rFonts w:cstheme="minorHAnsi"/>
                <w:b/>
                <w:bCs/>
                <w:sz w:val="20"/>
                <w:szCs w:val="20"/>
              </w:rPr>
            </w:pPr>
            <w:r w:rsidRPr="00A0615B">
              <w:rPr>
                <w:rFonts w:cstheme="minorHAnsi"/>
                <w:b/>
                <w:bCs/>
                <w:sz w:val="20"/>
                <w:szCs w:val="20"/>
              </w:rPr>
              <w:t>0,00</w:t>
            </w:r>
          </w:p>
        </w:tc>
      </w:tr>
      <w:tr w:rsidR="0056677F" w:rsidRPr="00A0615B" w14:paraId="7B32E787" w14:textId="77777777" w:rsidTr="0062274B">
        <w:tc>
          <w:tcPr>
            <w:tcW w:w="936" w:type="pct"/>
          </w:tcPr>
          <w:p w14:paraId="3ABED2C5" w14:textId="6B6F3D4F" w:rsidR="0056677F" w:rsidRPr="00A0615B" w:rsidRDefault="0056677F" w:rsidP="0056677F">
            <w:pPr>
              <w:rPr>
                <w:rFonts w:cstheme="minorHAnsi"/>
                <w:b/>
                <w:sz w:val="20"/>
                <w:szCs w:val="20"/>
              </w:rPr>
            </w:pPr>
            <w:r w:rsidRPr="00A0615B">
              <w:rPr>
                <w:rFonts w:cstheme="minorHAnsi"/>
                <w:b/>
                <w:sz w:val="20"/>
                <w:szCs w:val="20"/>
              </w:rPr>
              <w:t xml:space="preserve">84 </w:t>
            </w:r>
            <w:r w:rsidRPr="00A0615B">
              <w:rPr>
                <w:rFonts w:cstheme="minorHAnsi"/>
                <w:bCs/>
                <w:sz w:val="20"/>
                <w:szCs w:val="20"/>
              </w:rPr>
              <w:t>Primici od zaduživanja</w:t>
            </w:r>
          </w:p>
        </w:tc>
        <w:tc>
          <w:tcPr>
            <w:tcW w:w="807" w:type="pct"/>
            <w:vAlign w:val="center"/>
          </w:tcPr>
          <w:p w14:paraId="45A8A955" w14:textId="4D16AAB2" w:rsidR="0056677F" w:rsidRPr="00A0615B" w:rsidRDefault="001D016B" w:rsidP="0062274B">
            <w:pPr>
              <w:jc w:val="center"/>
              <w:rPr>
                <w:rFonts w:cstheme="minorHAnsi"/>
                <w:bCs/>
                <w:sz w:val="20"/>
                <w:szCs w:val="20"/>
              </w:rPr>
            </w:pPr>
            <w:r w:rsidRPr="00A0615B">
              <w:rPr>
                <w:rFonts w:cstheme="minorHAnsi"/>
                <w:bCs/>
                <w:sz w:val="20"/>
                <w:szCs w:val="20"/>
              </w:rPr>
              <w:t>5.556.580,17</w:t>
            </w:r>
          </w:p>
        </w:tc>
        <w:tc>
          <w:tcPr>
            <w:tcW w:w="769" w:type="pct"/>
            <w:vAlign w:val="center"/>
          </w:tcPr>
          <w:p w14:paraId="7274EC94" w14:textId="5CD0B8CE" w:rsidR="0056677F" w:rsidRPr="00A0615B" w:rsidRDefault="00E40C2F" w:rsidP="0062274B">
            <w:pPr>
              <w:jc w:val="center"/>
              <w:rPr>
                <w:rFonts w:cstheme="minorHAnsi"/>
                <w:bCs/>
                <w:sz w:val="20"/>
                <w:szCs w:val="20"/>
              </w:rPr>
            </w:pPr>
            <w:r w:rsidRPr="00A0615B">
              <w:rPr>
                <w:rFonts w:cstheme="minorHAnsi"/>
                <w:bCs/>
                <w:sz w:val="20"/>
                <w:szCs w:val="20"/>
              </w:rPr>
              <w:t>3.200.000,00</w:t>
            </w:r>
          </w:p>
        </w:tc>
        <w:tc>
          <w:tcPr>
            <w:tcW w:w="770" w:type="pct"/>
            <w:vAlign w:val="center"/>
          </w:tcPr>
          <w:p w14:paraId="0AA4EDA5" w14:textId="2BB0C3B4" w:rsidR="0056677F" w:rsidRPr="00A0615B" w:rsidRDefault="001B14F3" w:rsidP="0062274B">
            <w:pPr>
              <w:jc w:val="center"/>
              <w:rPr>
                <w:rFonts w:cstheme="minorHAnsi"/>
                <w:sz w:val="20"/>
                <w:szCs w:val="20"/>
              </w:rPr>
            </w:pPr>
            <w:r w:rsidRPr="00A0615B">
              <w:rPr>
                <w:rFonts w:cstheme="minorHAnsi"/>
                <w:sz w:val="20"/>
                <w:szCs w:val="20"/>
              </w:rPr>
              <w:t>0,00</w:t>
            </w:r>
          </w:p>
        </w:tc>
        <w:tc>
          <w:tcPr>
            <w:tcW w:w="888" w:type="pct"/>
            <w:vAlign w:val="center"/>
          </w:tcPr>
          <w:p w14:paraId="743D7A6D" w14:textId="28E63D96" w:rsidR="0056677F" w:rsidRPr="00A0615B" w:rsidRDefault="004A4373" w:rsidP="0062274B">
            <w:pPr>
              <w:jc w:val="center"/>
              <w:rPr>
                <w:rFonts w:cstheme="minorHAnsi"/>
                <w:sz w:val="20"/>
                <w:szCs w:val="20"/>
              </w:rPr>
            </w:pPr>
            <w:r w:rsidRPr="00A0615B">
              <w:rPr>
                <w:rFonts w:cstheme="minorHAnsi"/>
                <w:sz w:val="20"/>
                <w:szCs w:val="20"/>
              </w:rPr>
              <w:t>0,00</w:t>
            </w:r>
          </w:p>
        </w:tc>
        <w:tc>
          <w:tcPr>
            <w:tcW w:w="830" w:type="pct"/>
            <w:vAlign w:val="center"/>
          </w:tcPr>
          <w:p w14:paraId="758E9D3B" w14:textId="68814FCF" w:rsidR="0056677F" w:rsidRPr="00A0615B" w:rsidRDefault="00132810" w:rsidP="0062274B">
            <w:pPr>
              <w:jc w:val="center"/>
              <w:rPr>
                <w:rFonts w:cstheme="minorHAnsi"/>
                <w:sz w:val="20"/>
                <w:szCs w:val="20"/>
              </w:rPr>
            </w:pPr>
            <w:r w:rsidRPr="00A0615B">
              <w:rPr>
                <w:rFonts w:cstheme="minorHAnsi"/>
                <w:sz w:val="20"/>
                <w:szCs w:val="20"/>
              </w:rPr>
              <w:t>0,00</w:t>
            </w:r>
          </w:p>
        </w:tc>
      </w:tr>
      <w:tr w:rsidR="00C47A4F" w:rsidRPr="00A0615B" w14:paraId="71C3CD4E" w14:textId="77777777" w:rsidTr="0062274B">
        <w:tc>
          <w:tcPr>
            <w:tcW w:w="936" w:type="pct"/>
          </w:tcPr>
          <w:p w14:paraId="3532D22F" w14:textId="7D4698BA" w:rsidR="00C47A4F" w:rsidRPr="00A0615B" w:rsidRDefault="00C47A4F" w:rsidP="00C47A4F">
            <w:pPr>
              <w:rPr>
                <w:rFonts w:cstheme="minorHAnsi"/>
                <w:b/>
                <w:sz w:val="20"/>
                <w:szCs w:val="20"/>
              </w:rPr>
            </w:pPr>
            <w:r w:rsidRPr="00A0615B">
              <w:rPr>
                <w:rFonts w:cstheme="minorHAnsi"/>
                <w:b/>
                <w:sz w:val="20"/>
                <w:szCs w:val="20"/>
              </w:rPr>
              <w:t>9 Vlastiti izvori</w:t>
            </w:r>
          </w:p>
        </w:tc>
        <w:tc>
          <w:tcPr>
            <w:tcW w:w="807" w:type="pct"/>
            <w:vAlign w:val="center"/>
          </w:tcPr>
          <w:p w14:paraId="79B628C4" w14:textId="7B141812" w:rsidR="00C47A4F" w:rsidRPr="00A0615B" w:rsidRDefault="000817A3" w:rsidP="0062274B">
            <w:pPr>
              <w:jc w:val="center"/>
              <w:rPr>
                <w:rFonts w:cstheme="minorHAnsi"/>
                <w:b/>
                <w:bCs/>
                <w:color w:val="000000"/>
                <w:sz w:val="20"/>
                <w:szCs w:val="20"/>
              </w:rPr>
            </w:pPr>
            <w:r w:rsidRPr="00A0615B">
              <w:rPr>
                <w:rFonts w:cstheme="minorHAnsi"/>
                <w:b/>
                <w:bCs/>
                <w:color w:val="000000"/>
                <w:sz w:val="20"/>
                <w:szCs w:val="20"/>
              </w:rPr>
              <w:t>0,00</w:t>
            </w:r>
          </w:p>
        </w:tc>
        <w:tc>
          <w:tcPr>
            <w:tcW w:w="769" w:type="pct"/>
            <w:vAlign w:val="center"/>
          </w:tcPr>
          <w:p w14:paraId="5C46E348" w14:textId="68947AFD" w:rsidR="00C47A4F" w:rsidRPr="00A0615B" w:rsidRDefault="0091313B" w:rsidP="0062274B">
            <w:pPr>
              <w:jc w:val="center"/>
              <w:rPr>
                <w:rFonts w:cstheme="minorHAnsi"/>
                <w:b/>
                <w:bCs/>
                <w:sz w:val="20"/>
                <w:szCs w:val="20"/>
              </w:rPr>
            </w:pPr>
            <w:r w:rsidRPr="00A0615B">
              <w:rPr>
                <w:rFonts w:cstheme="minorHAnsi"/>
                <w:b/>
                <w:bCs/>
                <w:sz w:val="20"/>
                <w:szCs w:val="20"/>
              </w:rPr>
              <w:t>0,00</w:t>
            </w:r>
          </w:p>
        </w:tc>
        <w:tc>
          <w:tcPr>
            <w:tcW w:w="770" w:type="pct"/>
            <w:vAlign w:val="center"/>
          </w:tcPr>
          <w:p w14:paraId="268A3991" w14:textId="7305782D" w:rsidR="00C47A4F" w:rsidRPr="00A0615B" w:rsidRDefault="0091320C" w:rsidP="0062274B">
            <w:pPr>
              <w:jc w:val="center"/>
              <w:rPr>
                <w:rFonts w:cstheme="minorHAnsi"/>
                <w:b/>
                <w:bCs/>
                <w:sz w:val="20"/>
                <w:szCs w:val="20"/>
              </w:rPr>
            </w:pPr>
            <w:r w:rsidRPr="00A0615B">
              <w:rPr>
                <w:rFonts w:cstheme="minorHAnsi"/>
                <w:b/>
                <w:bCs/>
                <w:sz w:val="20"/>
                <w:szCs w:val="20"/>
              </w:rPr>
              <w:t>796.337,00</w:t>
            </w:r>
          </w:p>
        </w:tc>
        <w:tc>
          <w:tcPr>
            <w:tcW w:w="888" w:type="pct"/>
            <w:vAlign w:val="center"/>
          </w:tcPr>
          <w:p w14:paraId="1FCF458C" w14:textId="1B11A672" w:rsidR="00C47A4F" w:rsidRPr="00A0615B" w:rsidRDefault="004A4373" w:rsidP="0062274B">
            <w:pPr>
              <w:jc w:val="center"/>
              <w:rPr>
                <w:rFonts w:cstheme="minorHAnsi"/>
                <w:sz w:val="20"/>
                <w:szCs w:val="20"/>
              </w:rPr>
            </w:pPr>
            <w:r w:rsidRPr="00A0615B">
              <w:rPr>
                <w:rFonts w:cstheme="minorHAnsi"/>
                <w:sz w:val="20"/>
                <w:szCs w:val="20"/>
              </w:rPr>
              <w:t>0,00</w:t>
            </w:r>
          </w:p>
        </w:tc>
        <w:tc>
          <w:tcPr>
            <w:tcW w:w="830" w:type="pct"/>
            <w:vAlign w:val="center"/>
          </w:tcPr>
          <w:p w14:paraId="6DABC57A" w14:textId="21112C7E" w:rsidR="00C47A4F" w:rsidRPr="00A0615B" w:rsidRDefault="00132810" w:rsidP="0062274B">
            <w:pPr>
              <w:jc w:val="center"/>
              <w:rPr>
                <w:rFonts w:cstheme="minorHAnsi"/>
                <w:sz w:val="20"/>
                <w:szCs w:val="20"/>
              </w:rPr>
            </w:pPr>
            <w:r w:rsidRPr="00A0615B">
              <w:rPr>
                <w:rFonts w:cstheme="minorHAnsi"/>
                <w:sz w:val="20"/>
                <w:szCs w:val="20"/>
              </w:rPr>
              <w:t>0,00</w:t>
            </w:r>
          </w:p>
        </w:tc>
      </w:tr>
      <w:tr w:rsidR="00C47A4F" w:rsidRPr="00A0615B" w14:paraId="65657F5A" w14:textId="77777777" w:rsidTr="0062274B">
        <w:tc>
          <w:tcPr>
            <w:tcW w:w="936" w:type="pct"/>
          </w:tcPr>
          <w:p w14:paraId="5C540492" w14:textId="04D8071E" w:rsidR="00C47A4F" w:rsidRPr="00A0615B" w:rsidRDefault="00C47A4F" w:rsidP="00C47A4F">
            <w:pPr>
              <w:rPr>
                <w:rFonts w:cstheme="minorHAnsi"/>
                <w:b/>
                <w:sz w:val="20"/>
                <w:szCs w:val="20"/>
              </w:rPr>
            </w:pPr>
            <w:r w:rsidRPr="00A0615B">
              <w:rPr>
                <w:rFonts w:cstheme="minorHAnsi"/>
                <w:b/>
                <w:sz w:val="20"/>
                <w:szCs w:val="20"/>
              </w:rPr>
              <w:t xml:space="preserve">92 </w:t>
            </w:r>
            <w:r w:rsidRPr="00A0615B">
              <w:rPr>
                <w:rFonts w:cstheme="minorHAnsi"/>
                <w:bCs/>
                <w:sz w:val="20"/>
                <w:szCs w:val="20"/>
              </w:rPr>
              <w:t>Rezultat poslovanja</w:t>
            </w:r>
          </w:p>
        </w:tc>
        <w:tc>
          <w:tcPr>
            <w:tcW w:w="807" w:type="pct"/>
            <w:vAlign w:val="center"/>
          </w:tcPr>
          <w:p w14:paraId="1E404210" w14:textId="24A32CBF" w:rsidR="00C47A4F" w:rsidRPr="00A0615B" w:rsidRDefault="000817A3" w:rsidP="0062274B">
            <w:pPr>
              <w:jc w:val="center"/>
              <w:rPr>
                <w:rFonts w:cstheme="minorHAnsi"/>
                <w:bCs/>
                <w:sz w:val="20"/>
                <w:szCs w:val="20"/>
              </w:rPr>
            </w:pPr>
            <w:r w:rsidRPr="00A0615B">
              <w:rPr>
                <w:rFonts w:cstheme="minorHAnsi"/>
                <w:bCs/>
                <w:sz w:val="20"/>
                <w:szCs w:val="20"/>
              </w:rPr>
              <w:t>0,00</w:t>
            </w:r>
          </w:p>
        </w:tc>
        <w:tc>
          <w:tcPr>
            <w:tcW w:w="769" w:type="pct"/>
            <w:vAlign w:val="center"/>
          </w:tcPr>
          <w:p w14:paraId="22331E4E" w14:textId="7A852BA1" w:rsidR="00C47A4F" w:rsidRPr="00A0615B" w:rsidRDefault="0091313B" w:rsidP="0062274B">
            <w:pPr>
              <w:jc w:val="center"/>
              <w:rPr>
                <w:rFonts w:cstheme="minorHAnsi"/>
                <w:bCs/>
                <w:sz w:val="20"/>
                <w:szCs w:val="20"/>
              </w:rPr>
            </w:pPr>
            <w:r w:rsidRPr="00A0615B">
              <w:rPr>
                <w:rFonts w:cstheme="minorHAnsi"/>
                <w:bCs/>
                <w:sz w:val="20"/>
                <w:szCs w:val="20"/>
              </w:rPr>
              <w:t>0,00</w:t>
            </w:r>
          </w:p>
        </w:tc>
        <w:tc>
          <w:tcPr>
            <w:tcW w:w="770" w:type="pct"/>
            <w:vAlign w:val="center"/>
          </w:tcPr>
          <w:p w14:paraId="1E1E5C8C" w14:textId="32037C51" w:rsidR="00C47A4F" w:rsidRPr="00A0615B" w:rsidRDefault="001B14F3" w:rsidP="0062274B">
            <w:pPr>
              <w:jc w:val="center"/>
              <w:rPr>
                <w:rFonts w:cstheme="minorHAnsi"/>
                <w:sz w:val="20"/>
                <w:szCs w:val="20"/>
              </w:rPr>
            </w:pPr>
            <w:r w:rsidRPr="00A0615B">
              <w:rPr>
                <w:rFonts w:cstheme="minorHAnsi"/>
                <w:sz w:val="20"/>
                <w:szCs w:val="20"/>
              </w:rPr>
              <w:t>0,00</w:t>
            </w:r>
          </w:p>
        </w:tc>
        <w:tc>
          <w:tcPr>
            <w:tcW w:w="888" w:type="pct"/>
            <w:vAlign w:val="center"/>
          </w:tcPr>
          <w:p w14:paraId="0DD121E8" w14:textId="14DA0061" w:rsidR="00C47A4F" w:rsidRPr="00A0615B" w:rsidRDefault="004A4373" w:rsidP="0062274B">
            <w:pPr>
              <w:jc w:val="center"/>
              <w:rPr>
                <w:rFonts w:cstheme="minorHAnsi"/>
                <w:sz w:val="20"/>
                <w:szCs w:val="20"/>
              </w:rPr>
            </w:pPr>
            <w:r w:rsidRPr="00A0615B">
              <w:rPr>
                <w:rFonts w:cstheme="minorHAnsi"/>
                <w:sz w:val="20"/>
                <w:szCs w:val="20"/>
              </w:rPr>
              <w:t>0,00</w:t>
            </w:r>
          </w:p>
        </w:tc>
        <w:tc>
          <w:tcPr>
            <w:tcW w:w="830" w:type="pct"/>
            <w:vAlign w:val="center"/>
          </w:tcPr>
          <w:p w14:paraId="2B0E79DB" w14:textId="7512A147" w:rsidR="00C47A4F" w:rsidRPr="00A0615B" w:rsidRDefault="00132810" w:rsidP="0062274B">
            <w:pPr>
              <w:jc w:val="center"/>
              <w:rPr>
                <w:rFonts w:cstheme="minorHAnsi"/>
                <w:sz w:val="20"/>
                <w:szCs w:val="20"/>
              </w:rPr>
            </w:pPr>
            <w:r w:rsidRPr="00A0615B">
              <w:rPr>
                <w:rFonts w:cstheme="minorHAnsi"/>
                <w:sz w:val="20"/>
                <w:szCs w:val="20"/>
              </w:rPr>
              <w:t>0,00</w:t>
            </w:r>
          </w:p>
        </w:tc>
      </w:tr>
    </w:tbl>
    <w:p w14:paraId="4A248D76" w14:textId="77777777" w:rsidR="009E4BEF" w:rsidRPr="00A0615B" w:rsidRDefault="009E4BEF" w:rsidP="00A9418E">
      <w:pPr>
        <w:rPr>
          <w:rFonts w:cstheme="minorHAnsi"/>
          <w:b/>
          <w:sz w:val="24"/>
          <w:szCs w:val="24"/>
        </w:rPr>
      </w:pPr>
    </w:p>
    <w:p w14:paraId="05164E6E" w14:textId="3AE6FA7E" w:rsidR="009715A0" w:rsidRPr="00A0615B" w:rsidRDefault="00F72A30" w:rsidP="00A9418E">
      <w:pPr>
        <w:rPr>
          <w:rFonts w:cstheme="minorHAnsi"/>
          <w:b/>
          <w:sz w:val="24"/>
          <w:szCs w:val="24"/>
        </w:rPr>
      </w:pPr>
      <w:r w:rsidRPr="00A0615B">
        <w:rPr>
          <w:rFonts w:cstheme="minorHAnsi"/>
          <w:b/>
          <w:noProof/>
          <w:sz w:val="24"/>
          <w:szCs w:val="24"/>
          <w:lang w:eastAsia="hr-HR"/>
        </w:rPr>
        <w:drawing>
          <wp:inline distT="0" distB="0" distL="0" distR="0" wp14:anchorId="79F92033" wp14:editId="5D6A125B">
            <wp:extent cx="5753100" cy="3390900"/>
            <wp:effectExtent l="0" t="0" r="0" b="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B6D3C72" w14:textId="77777777" w:rsidR="00211BCA" w:rsidRPr="00A0615B" w:rsidRDefault="00211BCA" w:rsidP="00A9418E">
      <w:pPr>
        <w:rPr>
          <w:rFonts w:cstheme="minorHAnsi"/>
          <w:b/>
          <w:sz w:val="24"/>
          <w:szCs w:val="24"/>
        </w:rPr>
      </w:pPr>
    </w:p>
    <w:p w14:paraId="5C3F18FE" w14:textId="77777777" w:rsidR="00983B17" w:rsidRPr="00A0615B" w:rsidRDefault="00983B17">
      <w:pPr>
        <w:rPr>
          <w:rFonts w:cstheme="minorHAnsi"/>
          <w:b/>
          <w:sz w:val="24"/>
          <w:szCs w:val="24"/>
        </w:rPr>
      </w:pPr>
      <w:r w:rsidRPr="00A0615B">
        <w:rPr>
          <w:rFonts w:cstheme="minorHAnsi"/>
          <w:b/>
          <w:sz w:val="24"/>
          <w:szCs w:val="24"/>
        </w:rPr>
        <w:br w:type="page"/>
      </w:r>
    </w:p>
    <w:p w14:paraId="49E4B197" w14:textId="7C8382D5" w:rsidR="00734E42" w:rsidRPr="00A0615B" w:rsidRDefault="00734E42" w:rsidP="00916DCD">
      <w:pPr>
        <w:spacing w:after="0"/>
        <w:jc w:val="both"/>
        <w:rPr>
          <w:rFonts w:cstheme="minorHAnsi"/>
          <w:b/>
          <w:color w:val="4472C4" w:themeColor="accent1"/>
          <w:sz w:val="24"/>
          <w:szCs w:val="24"/>
        </w:rPr>
      </w:pPr>
      <w:r w:rsidRPr="00A0615B">
        <w:rPr>
          <w:rFonts w:cstheme="minorHAnsi"/>
          <w:b/>
          <w:color w:val="4472C4" w:themeColor="accent1"/>
          <w:sz w:val="24"/>
          <w:szCs w:val="24"/>
        </w:rPr>
        <w:lastRenderedPageBreak/>
        <w:t>RASHODI I IZDACI</w:t>
      </w:r>
    </w:p>
    <w:p w14:paraId="657DD0E9" w14:textId="0845812F" w:rsidR="004B283B" w:rsidRPr="00A0615B" w:rsidRDefault="004B283B" w:rsidP="00916DCD">
      <w:pPr>
        <w:spacing w:after="0"/>
        <w:jc w:val="both"/>
        <w:rPr>
          <w:rFonts w:cstheme="minorHAnsi"/>
          <w:b/>
          <w:color w:val="4472C4" w:themeColor="accent1"/>
          <w:sz w:val="24"/>
          <w:szCs w:val="24"/>
        </w:rPr>
      </w:pPr>
    </w:p>
    <w:tbl>
      <w:tblPr>
        <w:tblStyle w:val="Reetkatablice"/>
        <w:tblW w:w="5000" w:type="pct"/>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1507"/>
        <w:gridCol w:w="1442"/>
        <w:gridCol w:w="1506"/>
        <w:gridCol w:w="18"/>
        <w:gridCol w:w="1434"/>
        <w:gridCol w:w="34"/>
        <w:gridCol w:w="1562"/>
        <w:gridCol w:w="1559"/>
      </w:tblGrid>
      <w:tr w:rsidR="00B531A4" w:rsidRPr="00A0615B" w14:paraId="2E90F9DA" w14:textId="77777777" w:rsidTr="00F56F2C">
        <w:trPr>
          <w:trHeight w:val="841"/>
        </w:trPr>
        <w:tc>
          <w:tcPr>
            <w:tcW w:w="831" w:type="pct"/>
            <w:shd w:val="clear" w:color="auto" w:fill="E7E6E6" w:themeFill="background2"/>
          </w:tcPr>
          <w:p w14:paraId="76982DA9" w14:textId="15F3C5DF" w:rsidR="00B531A4" w:rsidRPr="00A0615B" w:rsidRDefault="00B531A4" w:rsidP="00B531A4">
            <w:pPr>
              <w:jc w:val="center"/>
              <w:rPr>
                <w:rFonts w:cstheme="minorHAnsi"/>
                <w:b/>
                <w:color w:val="4472C4" w:themeColor="accent1"/>
                <w:sz w:val="24"/>
                <w:szCs w:val="24"/>
              </w:rPr>
            </w:pPr>
            <w:r w:rsidRPr="00A0615B">
              <w:rPr>
                <w:rFonts w:cstheme="minorHAnsi"/>
                <w:b/>
                <w:color w:val="4472C4" w:themeColor="accent1"/>
                <w:sz w:val="24"/>
                <w:szCs w:val="24"/>
              </w:rPr>
              <w:t>RASHODI I IZDACI</w:t>
            </w:r>
          </w:p>
        </w:tc>
        <w:tc>
          <w:tcPr>
            <w:tcW w:w="795" w:type="pct"/>
            <w:shd w:val="clear" w:color="auto" w:fill="E7E6E6" w:themeFill="background2"/>
          </w:tcPr>
          <w:p w14:paraId="6B529779" w14:textId="77777777" w:rsidR="00B531A4" w:rsidRPr="00A0615B" w:rsidRDefault="00B531A4" w:rsidP="00B531A4">
            <w:pPr>
              <w:jc w:val="center"/>
              <w:rPr>
                <w:rFonts w:cstheme="minorHAnsi"/>
                <w:b/>
                <w:color w:val="4472C4" w:themeColor="accent1"/>
                <w:sz w:val="24"/>
                <w:szCs w:val="24"/>
              </w:rPr>
            </w:pPr>
            <w:r w:rsidRPr="00A0615B">
              <w:rPr>
                <w:rFonts w:cstheme="minorHAnsi"/>
                <w:b/>
                <w:color w:val="4472C4" w:themeColor="accent1"/>
                <w:sz w:val="24"/>
                <w:szCs w:val="24"/>
              </w:rPr>
              <w:t xml:space="preserve">IZVRŠENJE </w:t>
            </w:r>
          </w:p>
          <w:p w14:paraId="46C07609" w14:textId="577DF8EE" w:rsidR="00B531A4" w:rsidRPr="00A0615B" w:rsidRDefault="00B531A4" w:rsidP="00B531A4">
            <w:pPr>
              <w:jc w:val="center"/>
              <w:rPr>
                <w:rFonts w:cstheme="minorHAnsi"/>
                <w:b/>
                <w:color w:val="4472C4" w:themeColor="accent1"/>
                <w:sz w:val="24"/>
                <w:szCs w:val="24"/>
              </w:rPr>
            </w:pPr>
            <w:r w:rsidRPr="00A0615B">
              <w:rPr>
                <w:rFonts w:cstheme="minorHAnsi"/>
                <w:b/>
                <w:color w:val="4472C4" w:themeColor="accent1"/>
                <w:sz w:val="24"/>
                <w:szCs w:val="24"/>
              </w:rPr>
              <w:t>2021</w:t>
            </w:r>
            <w:r w:rsidR="00BC2ED6" w:rsidRPr="00A0615B">
              <w:rPr>
                <w:rFonts w:cstheme="minorHAnsi"/>
                <w:b/>
                <w:color w:val="4472C4" w:themeColor="accent1"/>
                <w:sz w:val="24"/>
                <w:szCs w:val="24"/>
              </w:rPr>
              <w:t>. (HRK)</w:t>
            </w:r>
          </w:p>
        </w:tc>
        <w:tc>
          <w:tcPr>
            <w:tcW w:w="831" w:type="pct"/>
            <w:shd w:val="clear" w:color="auto" w:fill="E7E6E6" w:themeFill="background2"/>
          </w:tcPr>
          <w:p w14:paraId="11309DE7" w14:textId="77777777" w:rsidR="00B531A4" w:rsidRPr="00A0615B" w:rsidRDefault="00B531A4" w:rsidP="00B531A4">
            <w:pPr>
              <w:jc w:val="center"/>
              <w:rPr>
                <w:rFonts w:cstheme="minorHAnsi"/>
                <w:b/>
                <w:color w:val="4472C4" w:themeColor="accent1"/>
                <w:sz w:val="24"/>
                <w:szCs w:val="24"/>
              </w:rPr>
            </w:pPr>
            <w:r w:rsidRPr="00A0615B">
              <w:rPr>
                <w:rFonts w:cstheme="minorHAnsi"/>
                <w:b/>
                <w:color w:val="4472C4" w:themeColor="accent1"/>
                <w:sz w:val="24"/>
                <w:szCs w:val="24"/>
              </w:rPr>
              <w:t xml:space="preserve">PLAN </w:t>
            </w:r>
          </w:p>
          <w:p w14:paraId="39736BEE" w14:textId="178B56E5" w:rsidR="00B531A4" w:rsidRPr="00A0615B" w:rsidRDefault="00B531A4" w:rsidP="00B531A4">
            <w:pPr>
              <w:jc w:val="center"/>
              <w:rPr>
                <w:rFonts w:cstheme="minorHAnsi"/>
                <w:b/>
                <w:color w:val="4472C4" w:themeColor="accent1"/>
                <w:sz w:val="24"/>
                <w:szCs w:val="24"/>
              </w:rPr>
            </w:pPr>
            <w:r w:rsidRPr="00A0615B">
              <w:rPr>
                <w:rFonts w:cstheme="minorHAnsi"/>
                <w:b/>
                <w:color w:val="4472C4" w:themeColor="accent1"/>
                <w:sz w:val="24"/>
                <w:szCs w:val="24"/>
              </w:rPr>
              <w:t>2022</w:t>
            </w:r>
            <w:r w:rsidR="00BC2ED6" w:rsidRPr="00A0615B">
              <w:rPr>
                <w:rFonts w:cstheme="minorHAnsi"/>
                <w:b/>
                <w:color w:val="4472C4" w:themeColor="accent1"/>
                <w:sz w:val="24"/>
                <w:szCs w:val="24"/>
              </w:rPr>
              <w:t>. (HRK)</w:t>
            </w:r>
          </w:p>
        </w:tc>
        <w:tc>
          <w:tcPr>
            <w:tcW w:w="820" w:type="pct"/>
            <w:gridSpan w:val="3"/>
            <w:shd w:val="clear" w:color="auto" w:fill="E7E6E6" w:themeFill="background2"/>
          </w:tcPr>
          <w:p w14:paraId="6E56997D" w14:textId="77777777" w:rsidR="00B531A4" w:rsidRPr="00A0615B" w:rsidRDefault="00B531A4" w:rsidP="00B531A4">
            <w:pPr>
              <w:jc w:val="center"/>
              <w:rPr>
                <w:rFonts w:cstheme="minorHAnsi"/>
                <w:b/>
                <w:color w:val="4472C4" w:themeColor="accent1"/>
                <w:sz w:val="24"/>
                <w:szCs w:val="24"/>
              </w:rPr>
            </w:pPr>
            <w:r w:rsidRPr="00A0615B">
              <w:rPr>
                <w:rFonts w:cstheme="minorHAnsi"/>
                <w:b/>
                <w:color w:val="4472C4" w:themeColor="accent1"/>
                <w:sz w:val="24"/>
                <w:szCs w:val="24"/>
              </w:rPr>
              <w:t xml:space="preserve">PLAN </w:t>
            </w:r>
          </w:p>
          <w:p w14:paraId="556458DA" w14:textId="57914D28" w:rsidR="00B531A4" w:rsidRPr="00A0615B" w:rsidRDefault="00B531A4" w:rsidP="00B531A4">
            <w:pPr>
              <w:jc w:val="center"/>
              <w:rPr>
                <w:rFonts w:cstheme="minorHAnsi"/>
                <w:b/>
                <w:color w:val="4472C4" w:themeColor="accent1"/>
                <w:sz w:val="24"/>
                <w:szCs w:val="24"/>
              </w:rPr>
            </w:pPr>
            <w:r w:rsidRPr="00A0615B">
              <w:rPr>
                <w:rFonts w:cstheme="minorHAnsi"/>
                <w:b/>
                <w:color w:val="4472C4" w:themeColor="accent1"/>
                <w:sz w:val="24"/>
                <w:szCs w:val="24"/>
              </w:rPr>
              <w:t>2023</w:t>
            </w:r>
            <w:r w:rsidR="00BC2ED6" w:rsidRPr="00A0615B">
              <w:rPr>
                <w:rFonts w:cstheme="minorHAnsi"/>
                <w:b/>
                <w:color w:val="4472C4" w:themeColor="accent1"/>
                <w:sz w:val="24"/>
                <w:szCs w:val="24"/>
              </w:rPr>
              <w:t>. (EUR)</w:t>
            </w:r>
          </w:p>
        </w:tc>
        <w:tc>
          <w:tcPr>
            <w:tcW w:w="862" w:type="pct"/>
            <w:shd w:val="clear" w:color="auto" w:fill="E7E6E6" w:themeFill="background2"/>
          </w:tcPr>
          <w:p w14:paraId="05B18295" w14:textId="7C49D9AF" w:rsidR="00B531A4" w:rsidRPr="00A0615B" w:rsidRDefault="00B531A4" w:rsidP="00B531A4">
            <w:pPr>
              <w:jc w:val="center"/>
              <w:rPr>
                <w:rFonts w:cstheme="minorHAnsi"/>
                <w:b/>
                <w:color w:val="4472C4" w:themeColor="accent1"/>
                <w:sz w:val="24"/>
                <w:szCs w:val="24"/>
              </w:rPr>
            </w:pPr>
            <w:r w:rsidRPr="00A0615B">
              <w:rPr>
                <w:rFonts w:cstheme="minorHAnsi"/>
                <w:b/>
                <w:color w:val="4472C4" w:themeColor="accent1"/>
                <w:sz w:val="24"/>
                <w:szCs w:val="24"/>
              </w:rPr>
              <w:t>PROJEKCIJE 2024</w:t>
            </w:r>
            <w:r w:rsidR="00BC2ED6" w:rsidRPr="00A0615B">
              <w:rPr>
                <w:rFonts w:cstheme="minorHAnsi"/>
                <w:b/>
                <w:color w:val="4472C4" w:themeColor="accent1"/>
                <w:sz w:val="24"/>
                <w:szCs w:val="24"/>
              </w:rPr>
              <w:t>. (EUR)</w:t>
            </w:r>
          </w:p>
        </w:tc>
        <w:tc>
          <w:tcPr>
            <w:tcW w:w="860" w:type="pct"/>
            <w:shd w:val="clear" w:color="auto" w:fill="E7E6E6" w:themeFill="background2"/>
          </w:tcPr>
          <w:p w14:paraId="05EB4A60" w14:textId="38310CD4" w:rsidR="00B531A4" w:rsidRPr="00A0615B" w:rsidRDefault="00B531A4" w:rsidP="00B531A4">
            <w:pPr>
              <w:jc w:val="center"/>
              <w:rPr>
                <w:rFonts w:cstheme="minorHAnsi"/>
                <w:b/>
                <w:color w:val="4472C4" w:themeColor="accent1"/>
                <w:sz w:val="24"/>
                <w:szCs w:val="24"/>
              </w:rPr>
            </w:pPr>
            <w:r w:rsidRPr="00A0615B">
              <w:rPr>
                <w:rFonts w:cstheme="minorHAnsi"/>
                <w:b/>
                <w:color w:val="4472C4" w:themeColor="accent1"/>
                <w:sz w:val="24"/>
                <w:szCs w:val="24"/>
              </w:rPr>
              <w:t>PROJEKCIJE 2025</w:t>
            </w:r>
            <w:r w:rsidR="00BC2ED6" w:rsidRPr="00A0615B">
              <w:rPr>
                <w:rFonts w:cstheme="minorHAnsi"/>
                <w:b/>
                <w:color w:val="4472C4" w:themeColor="accent1"/>
                <w:sz w:val="24"/>
                <w:szCs w:val="24"/>
              </w:rPr>
              <w:t>. (EUR)</w:t>
            </w:r>
          </w:p>
        </w:tc>
      </w:tr>
      <w:tr w:rsidR="00FF2E58" w:rsidRPr="00A0615B" w14:paraId="787E0E6E" w14:textId="77777777" w:rsidTr="00F56F2C">
        <w:trPr>
          <w:trHeight w:val="466"/>
        </w:trPr>
        <w:tc>
          <w:tcPr>
            <w:tcW w:w="831" w:type="pct"/>
            <w:shd w:val="clear" w:color="auto" w:fill="F2F2F2" w:themeFill="background1" w:themeFillShade="F2"/>
          </w:tcPr>
          <w:p w14:paraId="2FFD0708" w14:textId="654D51AC" w:rsidR="00FF2E58" w:rsidRPr="00A0615B" w:rsidRDefault="00FF2E58" w:rsidP="00FF2E58">
            <w:pPr>
              <w:rPr>
                <w:rFonts w:cstheme="minorHAnsi"/>
                <w:b/>
                <w:sz w:val="20"/>
                <w:szCs w:val="20"/>
              </w:rPr>
            </w:pPr>
            <w:r w:rsidRPr="00A0615B">
              <w:rPr>
                <w:rFonts w:cstheme="minorHAnsi"/>
                <w:b/>
                <w:sz w:val="20"/>
                <w:szCs w:val="20"/>
              </w:rPr>
              <w:t>3 Rashodi poslovanja</w:t>
            </w:r>
          </w:p>
        </w:tc>
        <w:tc>
          <w:tcPr>
            <w:tcW w:w="795" w:type="pct"/>
            <w:shd w:val="clear" w:color="auto" w:fill="F2F2F2" w:themeFill="background1" w:themeFillShade="F2"/>
            <w:vAlign w:val="center"/>
          </w:tcPr>
          <w:p w14:paraId="358E9DDA" w14:textId="0A2840EB" w:rsidR="00FF2E58" w:rsidRPr="00A0615B" w:rsidRDefault="008A04A0" w:rsidP="00B313DB">
            <w:pPr>
              <w:jc w:val="center"/>
              <w:rPr>
                <w:rFonts w:cstheme="minorHAnsi"/>
                <w:b/>
                <w:bCs/>
              </w:rPr>
            </w:pPr>
            <w:r w:rsidRPr="00A0615B">
              <w:rPr>
                <w:rFonts w:cstheme="minorHAnsi"/>
                <w:b/>
                <w:bCs/>
              </w:rPr>
              <w:t>5.959.426,15</w:t>
            </w:r>
          </w:p>
        </w:tc>
        <w:tc>
          <w:tcPr>
            <w:tcW w:w="831" w:type="pct"/>
            <w:shd w:val="clear" w:color="auto" w:fill="F2F2F2" w:themeFill="background1" w:themeFillShade="F2"/>
            <w:vAlign w:val="center"/>
          </w:tcPr>
          <w:p w14:paraId="3B4A74EF" w14:textId="2621B802" w:rsidR="00FF2E58" w:rsidRPr="00A0615B" w:rsidRDefault="006D120E" w:rsidP="00B313DB">
            <w:pPr>
              <w:jc w:val="center"/>
              <w:rPr>
                <w:rFonts w:cstheme="minorHAnsi"/>
                <w:b/>
                <w:bCs/>
              </w:rPr>
            </w:pPr>
            <w:r w:rsidRPr="00A0615B">
              <w:rPr>
                <w:rFonts w:cstheme="minorHAnsi"/>
                <w:b/>
                <w:bCs/>
              </w:rPr>
              <w:t>10.173.300,00</w:t>
            </w:r>
          </w:p>
        </w:tc>
        <w:tc>
          <w:tcPr>
            <w:tcW w:w="820" w:type="pct"/>
            <w:gridSpan w:val="3"/>
            <w:shd w:val="clear" w:color="auto" w:fill="F2F2F2" w:themeFill="background1" w:themeFillShade="F2"/>
            <w:vAlign w:val="center"/>
          </w:tcPr>
          <w:p w14:paraId="3274CC44" w14:textId="3AA2E73E" w:rsidR="00FF2E58" w:rsidRPr="00A0615B" w:rsidRDefault="00844FB6" w:rsidP="00B313DB">
            <w:pPr>
              <w:jc w:val="center"/>
              <w:rPr>
                <w:rFonts w:cstheme="minorHAnsi"/>
                <w:b/>
                <w:bCs/>
              </w:rPr>
            </w:pPr>
            <w:r w:rsidRPr="00A0615B">
              <w:rPr>
                <w:rFonts w:cstheme="minorHAnsi"/>
                <w:b/>
                <w:bCs/>
              </w:rPr>
              <w:t>1.383.011,00</w:t>
            </w:r>
          </w:p>
        </w:tc>
        <w:tc>
          <w:tcPr>
            <w:tcW w:w="862" w:type="pct"/>
            <w:shd w:val="clear" w:color="auto" w:fill="F2F2F2" w:themeFill="background1" w:themeFillShade="F2"/>
            <w:vAlign w:val="center"/>
          </w:tcPr>
          <w:p w14:paraId="45CD2591" w14:textId="1171B924" w:rsidR="00FF2E58" w:rsidRPr="00A0615B" w:rsidRDefault="00BF6ADA" w:rsidP="00B313DB">
            <w:pPr>
              <w:jc w:val="center"/>
              <w:rPr>
                <w:rFonts w:cstheme="minorHAnsi"/>
                <w:b/>
                <w:bCs/>
              </w:rPr>
            </w:pPr>
            <w:r w:rsidRPr="00A0615B">
              <w:rPr>
                <w:rFonts w:cstheme="minorHAnsi"/>
                <w:b/>
                <w:bCs/>
              </w:rPr>
              <w:t>1.299.249,00</w:t>
            </w:r>
          </w:p>
        </w:tc>
        <w:tc>
          <w:tcPr>
            <w:tcW w:w="860" w:type="pct"/>
            <w:shd w:val="clear" w:color="auto" w:fill="F2F2F2" w:themeFill="background1" w:themeFillShade="F2"/>
            <w:vAlign w:val="center"/>
          </w:tcPr>
          <w:p w14:paraId="6A2715D9" w14:textId="18EF1198" w:rsidR="00FF2E58" w:rsidRPr="00A0615B" w:rsidRDefault="00BF6ADA" w:rsidP="00B313DB">
            <w:pPr>
              <w:jc w:val="center"/>
              <w:rPr>
                <w:rFonts w:cstheme="minorHAnsi"/>
                <w:b/>
                <w:bCs/>
              </w:rPr>
            </w:pPr>
            <w:r w:rsidRPr="00A0615B">
              <w:rPr>
                <w:rFonts w:cstheme="minorHAnsi"/>
                <w:b/>
                <w:bCs/>
              </w:rPr>
              <w:t>1.338.183,00</w:t>
            </w:r>
          </w:p>
        </w:tc>
      </w:tr>
      <w:tr w:rsidR="00FF2E58" w:rsidRPr="00A0615B" w14:paraId="6C8E909E" w14:textId="77777777" w:rsidTr="00F56F2C">
        <w:trPr>
          <w:trHeight w:val="466"/>
        </w:trPr>
        <w:tc>
          <w:tcPr>
            <w:tcW w:w="831" w:type="pct"/>
          </w:tcPr>
          <w:p w14:paraId="06ED44DE" w14:textId="76DEBB7E" w:rsidR="00FF2E58" w:rsidRPr="00A0615B" w:rsidRDefault="00FF2E58" w:rsidP="00FF2E58">
            <w:pPr>
              <w:rPr>
                <w:rFonts w:cstheme="minorHAnsi"/>
                <w:bCs/>
                <w:sz w:val="20"/>
                <w:szCs w:val="20"/>
              </w:rPr>
            </w:pPr>
            <w:r w:rsidRPr="00A0615B">
              <w:rPr>
                <w:rFonts w:cstheme="minorHAnsi"/>
                <w:b/>
                <w:sz w:val="20"/>
                <w:szCs w:val="20"/>
              </w:rPr>
              <w:t xml:space="preserve">31 </w:t>
            </w:r>
            <w:r w:rsidRPr="00A0615B">
              <w:rPr>
                <w:rFonts w:cstheme="minorHAnsi"/>
                <w:bCs/>
                <w:sz w:val="20"/>
                <w:szCs w:val="20"/>
              </w:rPr>
              <w:t>Rashodi za zaposlene</w:t>
            </w:r>
          </w:p>
        </w:tc>
        <w:tc>
          <w:tcPr>
            <w:tcW w:w="795" w:type="pct"/>
            <w:vAlign w:val="center"/>
          </w:tcPr>
          <w:p w14:paraId="25919F1C" w14:textId="73569A82" w:rsidR="00FF2E58" w:rsidRPr="00A0615B" w:rsidRDefault="008A04A0" w:rsidP="00B313DB">
            <w:pPr>
              <w:jc w:val="center"/>
              <w:rPr>
                <w:rFonts w:cstheme="minorHAnsi"/>
              </w:rPr>
            </w:pPr>
            <w:r w:rsidRPr="00A0615B">
              <w:rPr>
                <w:rFonts w:cstheme="minorHAnsi"/>
              </w:rPr>
              <w:t>596.066,22</w:t>
            </w:r>
          </w:p>
        </w:tc>
        <w:tc>
          <w:tcPr>
            <w:tcW w:w="831" w:type="pct"/>
            <w:vAlign w:val="center"/>
          </w:tcPr>
          <w:p w14:paraId="5E91C14C" w14:textId="62BBA79A" w:rsidR="00FF2E58" w:rsidRPr="00A0615B" w:rsidRDefault="000026E7" w:rsidP="00B313DB">
            <w:pPr>
              <w:jc w:val="center"/>
              <w:rPr>
                <w:rFonts w:cstheme="minorHAnsi"/>
              </w:rPr>
            </w:pPr>
            <w:r w:rsidRPr="00A0615B">
              <w:rPr>
                <w:rFonts w:cstheme="minorHAnsi"/>
              </w:rPr>
              <w:t>686.500,00</w:t>
            </w:r>
          </w:p>
        </w:tc>
        <w:tc>
          <w:tcPr>
            <w:tcW w:w="820" w:type="pct"/>
            <w:gridSpan w:val="3"/>
            <w:vAlign w:val="center"/>
          </w:tcPr>
          <w:p w14:paraId="18B16F6E" w14:textId="4D1F4AAA" w:rsidR="00FF2E58" w:rsidRPr="00A0615B" w:rsidRDefault="0057254B" w:rsidP="00B313DB">
            <w:pPr>
              <w:jc w:val="center"/>
              <w:rPr>
                <w:rFonts w:cstheme="minorHAnsi"/>
              </w:rPr>
            </w:pPr>
            <w:r w:rsidRPr="00A0615B">
              <w:rPr>
                <w:rFonts w:cstheme="minorHAnsi"/>
              </w:rPr>
              <w:t>132.826,00</w:t>
            </w:r>
          </w:p>
        </w:tc>
        <w:tc>
          <w:tcPr>
            <w:tcW w:w="862" w:type="pct"/>
            <w:vAlign w:val="center"/>
          </w:tcPr>
          <w:p w14:paraId="6A0C9B3C" w14:textId="0DC07CC6" w:rsidR="00FF2E58" w:rsidRPr="00A0615B" w:rsidRDefault="00BF6ADA" w:rsidP="00B313DB">
            <w:pPr>
              <w:jc w:val="center"/>
              <w:rPr>
                <w:rFonts w:cstheme="minorHAnsi"/>
              </w:rPr>
            </w:pPr>
            <w:r w:rsidRPr="00A0615B">
              <w:rPr>
                <w:rFonts w:cstheme="minorHAnsi"/>
              </w:rPr>
              <w:t>138.919,00</w:t>
            </w:r>
          </w:p>
        </w:tc>
        <w:tc>
          <w:tcPr>
            <w:tcW w:w="860" w:type="pct"/>
            <w:vAlign w:val="center"/>
          </w:tcPr>
          <w:p w14:paraId="00AC498F" w14:textId="4B436FE4" w:rsidR="00FF2E58" w:rsidRPr="00A0615B" w:rsidRDefault="00BF6ADA" w:rsidP="00B313DB">
            <w:pPr>
              <w:jc w:val="center"/>
              <w:rPr>
                <w:rFonts w:cstheme="minorHAnsi"/>
              </w:rPr>
            </w:pPr>
            <w:r w:rsidRPr="00A0615B">
              <w:rPr>
                <w:rFonts w:cstheme="minorHAnsi"/>
              </w:rPr>
              <w:t>145.024,00</w:t>
            </w:r>
          </w:p>
        </w:tc>
      </w:tr>
      <w:tr w:rsidR="00FF2E58" w:rsidRPr="00A0615B" w14:paraId="081B7AA9" w14:textId="77777777" w:rsidTr="00F56F2C">
        <w:trPr>
          <w:trHeight w:val="691"/>
        </w:trPr>
        <w:tc>
          <w:tcPr>
            <w:tcW w:w="831" w:type="pct"/>
          </w:tcPr>
          <w:p w14:paraId="7655D7F3" w14:textId="73666CC9" w:rsidR="00FF2E58" w:rsidRPr="00A0615B" w:rsidRDefault="00FF2E58" w:rsidP="00FF2E58">
            <w:pPr>
              <w:rPr>
                <w:rFonts w:cstheme="minorHAnsi"/>
                <w:bCs/>
                <w:sz w:val="20"/>
                <w:szCs w:val="20"/>
              </w:rPr>
            </w:pPr>
            <w:r w:rsidRPr="00A0615B">
              <w:rPr>
                <w:rFonts w:cstheme="minorHAnsi"/>
                <w:b/>
                <w:sz w:val="20"/>
                <w:szCs w:val="20"/>
              </w:rPr>
              <w:t xml:space="preserve">32 </w:t>
            </w:r>
            <w:r w:rsidRPr="00A0615B">
              <w:rPr>
                <w:rFonts w:cstheme="minorHAnsi"/>
                <w:bCs/>
                <w:sz w:val="20"/>
                <w:szCs w:val="20"/>
              </w:rPr>
              <w:t>Materijalni rashodi</w:t>
            </w:r>
          </w:p>
        </w:tc>
        <w:tc>
          <w:tcPr>
            <w:tcW w:w="795" w:type="pct"/>
            <w:vAlign w:val="center"/>
          </w:tcPr>
          <w:p w14:paraId="001E3D68" w14:textId="79E01C6F" w:rsidR="00FF2E58" w:rsidRPr="00A0615B" w:rsidRDefault="00F33278" w:rsidP="00B313DB">
            <w:pPr>
              <w:jc w:val="center"/>
              <w:rPr>
                <w:rFonts w:cstheme="minorHAnsi"/>
              </w:rPr>
            </w:pPr>
            <w:r w:rsidRPr="00A0615B">
              <w:rPr>
                <w:rFonts w:cstheme="minorHAnsi"/>
              </w:rPr>
              <w:t>2.394.119,25</w:t>
            </w:r>
          </w:p>
        </w:tc>
        <w:tc>
          <w:tcPr>
            <w:tcW w:w="831" w:type="pct"/>
            <w:vAlign w:val="center"/>
          </w:tcPr>
          <w:p w14:paraId="2326667F" w14:textId="4F9A37B1" w:rsidR="00FF2E58" w:rsidRPr="00A0615B" w:rsidRDefault="000026E7" w:rsidP="00B313DB">
            <w:pPr>
              <w:jc w:val="center"/>
              <w:rPr>
                <w:rFonts w:cstheme="minorHAnsi"/>
              </w:rPr>
            </w:pPr>
            <w:r w:rsidRPr="00A0615B">
              <w:rPr>
                <w:rFonts w:cstheme="minorHAnsi"/>
              </w:rPr>
              <w:t>3.296.661,08</w:t>
            </w:r>
          </w:p>
        </w:tc>
        <w:tc>
          <w:tcPr>
            <w:tcW w:w="820" w:type="pct"/>
            <w:gridSpan w:val="3"/>
            <w:vAlign w:val="center"/>
          </w:tcPr>
          <w:p w14:paraId="1336D3F5" w14:textId="63954E5B" w:rsidR="00FF2E58" w:rsidRPr="00A0615B" w:rsidRDefault="0057254B" w:rsidP="00B313DB">
            <w:pPr>
              <w:jc w:val="center"/>
              <w:rPr>
                <w:rFonts w:cstheme="minorHAnsi"/>
              </w:rPr>
            </w:pPr>
            <w:r w:rsidRPr="00A0615B">
              <w:rPr>
                <w:rFonts w:cstheme="minorHAnsi"/>
              </w:rPr>
              <w:t>444.495,00</w:t>
            </w:r>
          </w:p>
        </w:tc>
        <w:tc>
          <w:tcPr>
            <w:tcW w:w="862" w:type="pct"/>
            <w:vAlign w:val="center"/>
          </w:tcPr>
          <w:p w14:paraId="396E1A3F" w14:textId="2BC6BBD6" w:rsidR="00FF2E58" w:rsidRPr="00A0615B" w:rsidRDefault="00BF6ADA" w:rsidP="00B313DB">
            <w:pPr>
              <w:jc w:val="center"/>
              <w:rPr>
                <w:rFonts w:cstheme="minorHAnsi"/>
              </w:rPr>
            </w:pPr>
            <w:r w:rsidRPr="00A0615B">
              <w:rPr>
                <w:rFonts w:cstheme="minorHAnsi"/>
              </w:rPr>
              <w:t>430.054,00</w:t>
            </w:r>
          </w:p>
        </w:tc>
        <w:tc>
          <w:tcPr>
            <w:tcW w:w="860" w:type="pct"/>
            <w:vAlign w:val="center"/>
          </w:tcPr>
          <w:p w14:paraId="4FF1BE39" w14:textId="75BE72B4" w:rsidR="00FF2E58" w:rsidRPr="00A0615B" w:rsidRDefault="00BF6ADA" w:rsidP="00B313DB">
            <w:pPr>
              <w:jc w:val="center"/>
              <w:rPr>
                <w:rFonts w:cstheme="minorHAnsi"/>
              </w:rPr>
            </w:pPr>
            <w:r w:rsidRPr="00A0615B">
              <w:rPr>
                <w:rFonts w:cstheme="minorHAnsi"/>
              </w:rPr>
              <w:t>443.239,00</w:t>
            </w:r>
          </w:p>
        </w:tc>
      </w:tr>
      <w:tr w:rsidR="00FF2E58" w:rsidRPr="00A0615B" w14:paraId="7001AE9B" w14:textId="77777777" w:rsidTr="00F56F2C">
        <w:trPr>
          <w:trHeight w:val="706"/>
        </w:trPr>
        <w:tc>
          <w:tcPr>
            <w:tcW w:w="831" w:type="pct"/>
          </w:tcPr>
          <w:p w14:paraId="1DDFE502" w14:textId="15690140" w:rsidR="00FF2E58" w:rsidRPr="00A0615B" w:rsidRDefault="00FF2E58" w:rsidP="00FF2E58">
            <w:pPr>
              <w:rPr>
                <w:rFonts w:cstheme="minorHAnsi"/>
                <w:bCs/>
                <w:sz w:val="20"/>
                <w:szCs w:val="20"/>
              </w:rPr>
            </w:pPr>
            <w:r w:rsidRPr="00A0615B">
              <w:rPr>
                <w:rFonts w:cstheme="minorHAnsi"/>
                <w:b/>
                <w:sz w:val="20"/>
                <w:szCs w:val="20"/>
              </w:rPr>
              <w:t xml:space="preserve">34 </w:t>
            </w:r>
            <w:r w:rsidRPr="00A0615B">
              <w:rPr>
                <w:rFonts w:cstheme="minorHAnsi"/>
                <w:bCs/>
                <w:sz w:val="20"/>
                <w:szCs w:val="20"/>
              </w:rPr>
              <w:t>Financijski rashodi</w:t>
            </w:r>
          </w:p>
        </w:tc>
        <w:tc>
          <w:tcPr>
            <w:tcW w:w="795" w:type="pct"/>
            <w:vAlign w:val="center"/>
          </w:tcPr>
          <w:p w14:paraId="7944A293" w14:textId="1BAD8BAB" w:rsidR="00FF2E58" w:rsidRPr="00A0615B" w:rsidRDefault="00F33278" w:rsidP="00B313DB">
            <w:pPr>
              <w:jc w:val="center"/>
              <w:rPr>
                <w:rFonts w:cstheme="minorHAnsi"/>
              </w:rPr>
            </w:pPr>
            <w:r w:rsidRPr="00A0615B">
              <w:rPr>
                <w:rFonts w:cstheme="minorHAnsi"/>
              </w:rPr>
              <w:t>114.670,16</w:t>
            </w:r>
          </w:p>
        </w:tc>
        <w:tc>
          <w:tcPr>
            <w:tcW w:w="831" w:type="pct"/>
            <w:vAlign w:val="center"/>
          </w:tcPr>
          <w:p w14:paraId="591DE8CC" w14:textId="47403EAC" w:rsidR="00FF2E58" w:rsidRPr="00A0615B" w:rsidRDefault="000026E7" w:rsidP="00B313DB">
            <w:pPr>
              <w:jc w:val="center"/>
              <w:rPr>
                <w:rFonts w:cstheme="minorHAnsi"/>
              </w:rPr>
            </w:pPr>
            <w:r w:rsidRPr="00A0615B">
              <w:rPr>
                <w:rFonts w:cstheme="minorHAnsi"/>
              </w:rPr>
              <w:t>124.000,00</w:t>
            </w:r>
          </w:p>
        </w:tc>
        <w:tc>
          <w:tcPr>
            <w:tcW w:w="820" w:type="pct"/>
            <w:gridSpan w:val="3"/>
            <w:vAlign w:val="center"/>
          </w:tcPr>
          <w:p w14:paraId="6B78BCA3" w14:textId="4AC191FE" w:rsidR="00FF2E58" w:rsidRPr="00A0615B" w:rsidRDefault="0057254B" w:rsidP="00B313DB">
            <w:pPr>
              <w:jc w:val="center"/>
              <w:rPr>
                <w:rFonts w:cstheme="minorHAnsi"/>
              </w:rPr>
            </w:pPr>
            <w:r w:rsidRPr="00A0615B">
              <w:rPr>
                <w:rFonts w:cstheme="minorHAnsi"/>
              </w:rPr>
              <w:t>4.512,00</w:t>
            </w:r>
          </w:p>
        </w:tc>
        <w:tc>
          <w:tcPr>
            <w:tcW w:w="862" w:type="pct"/>
            <w:vAlign w:val="center"/>
          </w:tcPr>
          <w:p w14:paraId="11E9B3F3" w14:textId="49DF6CC7" w:rsidR="00FF2E58" w:rsidRPr="00A0615B" w:rsidRDefault="00BF6ADA" w:rsidP="00B313DB">
            <w:pPr>
              <w:jc w:val="center"/>
              <w:rPr>
                <w:rFonts w:cstheme="minorHAnsi"/>
              </w:rPr>
            </w:pPr>
            <w:r w:rsidRPr="00A0615B">
              <w:rPr>
                <w:rFonts w:cstheme="minorHAnsi"/>
              </w:rPr>
              <w:t>4.559,00</w:t>
            </w:r>
          </w:p>
        </w:tc>
        <w:tc>
          <w:tcPr>
            <w:tcW w:w="860" w:type="pct"/>
            <w:vAlign w:val="center"/>
          </w:tcPr>
          <w:p w14:paraId="4DA93922" w14:textId="4790C36A" w:rsidR="00FF2E58" w:rsidRPr="00A0615B" w:rsidRDefault="00BF6ADA" w:rsidP="00B313DB">
            <w:pPr>
              <w:jc w:val="center"/>
              <w:rPr>
                <w:rFonts w:cstheme="minorHAnsi"/>
              </w:rPr>
            </w:pPr>
            <w:r w:rsidRPr="00A0615B">
              <w:rPr>
                <w:rFonts w:cstheme="minorHAnsi"/>
              </w:rPr>
              <w:t>4.606,00</w:t>
            </w:r>
          </w:p>
        </w:tc>
      </w:tr>
      <w:tr w:rsidR="00FF2E58" w:rsidRPr="00A0615B" w14:paraId="79E3A3AD" w14:textId="77777777" w:rsidTr="00F56F2C">
        <w:trPr>
          <w:trHeight w:val="706"/>
        </w:trPr>
        <w:tc>
          <w:tcPr>
            <w:tcW w:w="831" w:type="pct"/>
          </w:tcPr>
          <w:p w14:paraId="631DE2E0" w14:textId="3ECF0730" w:rsidR="00FF2E58" w:rsidRPr="00A0615B" w:rsidRDefault="00FF2E58" w:rsidP="00FF2E58">
            <w:pPr>
              <w:rPr>
                <w:rFonts w:cstheme="minorHAnsi"/>
                <w:b/>
                <w:sz w:val="20"/>
                <w:szCs w:val="20"/>
              </w:rPr>
            </w:pPr>
            <w:r w:rsidRPr="00A0615B">
              <w:rPr>
                <w:rFonts w:cstheme="minorHAnsi"/>
                <w:b/>
                <w:sz w:val="20"/>
                <w:szCs w:val="20"/>
              </w:rPr>
              <w:t xml:space="preserve">35 </w:t>
            </w:r>
            <w:r w:rsidRPr="00A0615B">
              <w:rPr>
                <w:rFonts w:cstheme="minorHAnsi"/>
                <w:bCs/>
                <w:sz w:val="20"/>
                <w:szCs w:val="20"/>
              </w:rPr>
              <w:t>Subvencije</w:t>
            </w:r>
          </w:p>
        </w:tc>
        <w:tc>
          <w:tcPr>
            <w:tcW w:w="795" w:type="pct"/>
            <w:vAlign w:val="center"/>
          </w:tcPr>
          <w:p w14:paraId="0C9593D4" w14:textId="5891E2DE" w:rsidR="00FF2E58" w:rsidRPr="00A0615B" w:rsidRDefault="00F33278" w:rsidP="00B313DB">
            <w:pPr>
              <w:jc w:val="center"/>
              <w:rPr>
                <w:rFonts w:cstheme="minorHAnsi"/>
                <w:bCs/>
              </w:rPr>
            </w:pPr>
            <w:r w:rsidRPr="00A0615B">
              <w:rPr>
                <w:rFonts w:cstheme="minorHAnsi"/>
                <w:bCs/>
              </w:rPr>
              <w:t>0,00</w:t>
            </w:r>
          </w:p>
        </w:tc>
        <w:tc>
          <w:tcPr>
            <w:tcW w:w="831" w:type="pct"/>
            <w:vAlign w:val="center"/>
          </w:tcPr>
          <w:p w14:paraId="6154E76F" w14:textId="67142412" w:rsidR="00FF2E58" w:rsidRPr="00A0615B" w:rsidRDefault="000026E7" w:rsidP="00B313DB">
            <w:pPr>
              <w:jc w:val="center"/>
              <w:rPr>
                <w:rFonts w:cstheme="minorHAnsi"/>
              </w:rPr>
            </w:pPr>
            <w:r w:rsidRPr="00A0615B">
              <w:rPr>
                <w:rFonts w:cstheme="minorHAnsi"/>
              </w:rPr>
              <w:t>0,00</w:t>
            </w:r>
          </w:p>
        </w:tc>
        <w:tc>
          <w:tcPr>
            <w:tcW w:w="820" w:type="pct"/>
            <w:gridSpan w:val="3"/>
            <w:vAlign w:val="center"/>
          </w:tcPr>
          <w:p w14:paraId="113F68BD" w14:textId="7C427257" w:rsidR="00FF2E58" w:rsidRPr="00A0615B" w:rsidRDefault="0057254B" w:rsidP="00B313DB">
            <w:pPr>
              <w:jc w:val="center"/>
              <w:rPr>
                <w:rFonts w:cstheme="minorHAnsi"/>
              </w:rPr>
            </w:pPr>
            <w:r w:rsidRPr="00A0615B">
              <w:rPr>
                <w:rFonts w:cstheme="minorHAnsi"/>
              </w:rPr>
              <w:t>153.295,00</w:t>
            </w:r>
          </w:p>
        </w:tc>
        <w:tc>
          <w:tcPr>
            <w:tcW w:w="862" w:type="pct"/>
            <w:vAlign w:val="center"/>
          </w:tcPr>
          <w:p w14:paraId="48A1E537" w14:textId="219E44AC" w:rsidR="00FF2E58" w:rsidRPr="00A0615B" w:rsidRDefault="00D57933" w:rsidP="00B313DB">
            <w:pPr>
              <w:jc w:val="center"/>
              <w:rPr>
                <w:rFonts w:cstheme="minorHAnsi"/>
              </w:rPr>
            </w:pPr>
            <w:r w:rsidRPr="00A0615B">
              <w:rPr>
                <w:rFonts w:cstheme="minorHAnsi"/>
              </w:rPr>
              <w:t>160.960,00</w:t>
            </w:r>
          </w:p>
        </w:tc>
        <w:tc>
          <w:tcPr>
            <w:tcW w:w="860" w:type="pct"/>
            <w:vAlign w:val="center"/>
          </w:tcPr>
          <w:p w14:paraId="05E33E8F" w14:textId="018036ED" w:rsidR="00FF2E58" w:rsidRPr="00A0615B" w:rsidRDefault="00D57933" w:rsidP="00B313DB">
            <w:pPr>
              <w:jc w:val="center"/>
              <w:rPr>
                <w:rFonts w:cstheme="minorHAnsi"/>
              </w:rPr>
            </w:pPr>
            <w:r w:rsidRPr="00A0615B">
              <w:rPr>
                <w:rFonts w:cstheme="minorHAnsi"/>
              </w:rPr>
              <w:t>169.008,00</w:t>
            </w:r>
          </w:p>
        </w:tc>
      </w:tr>
      <w:tr w:rsidR="00FF2E58" w:rsidRPr="00A0615B" w14:paraId="1A4BD600" w14:textId="77777777" w:rsidTr="00F56F2C">
        <w:trPr>
          <w:trHeight w:val="1172"/>
        </w:trPr>
        <w:tc>
          <w:tcPr>
            <w:tcW w:w="831" w:type="pct"/>
          </w:tcPr>
          <w:p w14:paraId="3A30E062" w14:textId="7B2CE1BD" w:rsidR="00FF2E58" w:rsidRPr="00A0615B" w:rsidRDefault="00FF2E58" w:rsidP="00FF2E58">
            <w:pPr>
              <w:rPr>
                <w:rFonts w:cstheme="minorHAnsi"/>
                <w:bCs/>
                <w:sz w:val="20"/>
                <w:szCs w:val="20"/>
              </w:rPr>
            </w:pPr>
            <w:r w:rsidRPr="00A0615B">
              <w:rPr>
                <w:rFonts w:cstheme="minorHAnsi"/>
                <w:b/>
                <w:sz w:val="20"/>
                <w:szCs w:val="20"/>
              </w:rPr>
              <w:t>36</w:t>
            </w:r>
            <w:r w:rsidRPr="00A0615B">
              <w:rPr>
                <w:rFonts w:cstheme="minorHAnsi"/>
                <w:bCs/>
                <w:sz w:val="20"/>
                <w:szCs w:val="20"/>
              </w:rPr>
              <w:t xml:space="preserve"> Pomoći dane u inozemstvo i unutar opće države</w:t>
            </w:r>
          </w:p>
        </w:tc>
        <w:tc>
          <w:tcPr>
            <w:tcW w:w="795" w:type="pct"/>
            <w:vAlign w:val="center"/>
          </w:tcPr>
          <w:p w14:paraId="6C54B256" w14:textId="0A17D75C" w:rsidR="00FF2E58" w:rsidRPr="00A0615B" w:rsidRDefault="0029347F" w:rsidP="00B313DB">
            <w:pPr>
              <w:jc w:val="center"/>
              <w:rPr>
                <w:rFonts w:cstheme="minorHAnsi"/>
              </w:rPr>
            </w:pPr>
            <w:r w:rsidRPr="00A0615B">
              <w:rPr>
                <w:rFonts w:cstheme="minorHAnsi"/>
              </w:rPr>
              <w:t>46.707,00</w:t>
            </w:r>
          </w:p>
        </w:tc>
        <w:tc>
          <w:tcPr>
            <w:tcW w:w="831" w:type="pct"/>
            <w:vAlign w:val="center"/>
          </w:tcPr>
          <w:p w14:paraId="084A8F53" w14:textId="66C09E30" w:rsidR="00FF2E58" w:rsidRPr="00A0615B" w:rsidRDefault="000026E7" w:rsidP="00B313DB">
            <w:pPr>
              <w:jc w:val="center"/>
              <w:rPr>
                <w:rFonts w:cstheme="minorHAnsi"/>
              </w:rPr>
            </w:pPr>
            <w:r w:rsidRPr="00A0615B">
              <w:rPr>
                <w:rFonts w:cstheme="minorHAnsi"/>
              </w:rPr>
              <w:t>63.500,00</w:t>
            </w:r>
          </w:p>
        </w:tc>
        <w:tc>
          <w:tcPr>
            <w:tcW w:w="820" w:type="pct"/>
            <w:gridSpan w:val="3"/>
            <w:vAlign w:val="center"/>
          </w:tcPr>
          <w:p w14:paraId="2F690B3E" w14:textId="3E28B1E0" w:rsidR="00FF2E58" w:rsidRPr="00A0615B" w:rsidRDefault="0057254B" w:rsidP="00B313DB">
            <w:pPr>
              <w:jc w:val="center"/>
              <w:rPr>
                <w:rFonts w:cstheme="minorHAnsi"/>
              </w:rPr>
            </w:pPr>
            <w:r w:rsidRPr="00A0615B">
              <w:rPr>
                <w:rFonts w:cstheme="minorHAnsi"/>
              </w:rPr>
              <w:t>55.921,00</w:t>
            </w:r>
          </w:p>
        </w:tc>
        <w:tc>
          <w:tcPr>
            <w:tcW w:w="862" w:type="pct"/>
            <w:vAlign w:val="center"/>
          </w:tcPr>
          <w:p w14:paraId="6BE103D1" w14:textId="50AADAD4" w:rsidR="00FF2E58" w:rsidRPr="00A0615B" w:rsidRDefault="00D57933" w:rsidP="00B313DB">
            <w:pPr>
              <w:jc w:val="center"/>
              <w:rPr>
                <w:rFonts w:cstheme="minorHAnsi"/>
              </w:rPr>
            </w:pPr>
            <w:r w:rsidRPr="00A0615B">
              <w:rPr>
                <w:rFonts w:cstheme="minorHAnsi"/>
              </w:rPr>
              <w:t>50.620,00</w:t>
            </w:r>
          </w:p>
        </w:tc>
        <w:tc>
          <w:tcPr>
            <w:tcW w:w="860" w:type="pct"/>
            <w:vAlign w:val="center"/>
          </w:tcPr>
          <w:p w14:paraId="325C4EE8" w14:textId="2F5E0705" w:rsidR="00FF2E58" w:rsidRPr="00A0615B" w:rsidRDefault="00D57933" w:rsidP="00B313DB">
            <w:pPr>
              <w:jc w:val="center"/>
              <w:rPr>
                <w:rFonts w:cstheme="minorHAnsi"/>
              </w:rPr>
            </w:pPr>
            <w:r w:rsidRPr="00A0615B">
              <w:rPr>
                <w:rFonts w:cstheme="minorHAnsi"/>
              </w:rPr>
              <w:t>51.024,00</w:t>
            </w:r>
          </w:p>
        </w:tc>
      </w:tr>
      <w:tr w:rsidR="00FF2E58" w:rsidRPr="00A0615B" w14:paraId="05C2FD61" w14:textId="77777777" w:rsidTr="00F56F2C">
        <w:trPr>
          <w:trHeight w:val="691"/>
        </w:trPr>
        <w:tc>
          <w:tcPr>
            <w:tcW w:w="831" w:type="pct"/>
          </w:tcPr>
          <w:p w14:paraId="6BAF9931" w14:textId="68050B8C" w:rsidR="00FF2E58" w:rsidRPr="00A0615B" w:rsidRDefault="00FF2E58" w:rsidP="00FF2E58">
            <w:pPr>
              <w:rPr>
                <w:rFonts w:cstheme="minorHAnsi"/>
                <w:bCs/>
                <w:sz w:val="20"/>
                <w:szCs w:val="20"/>
              </w:rPr>
            </w:pPr>
            <w:r w:rsidRPr="00A0615B">
              <w:rPr>
                <w:rFonts w:cstheme="minorHAnsi"/>
                <w:b/>
                <w:sz w:val="20"/>
                <w:szCs w:val="20"/>
              </w:rPr>
              <w:t>37</w:t>
            </w:r>
            <w:r w:rsidRPr="00A0615B">
              <w:rPr>
                <w:rFonts w:cstheme="minorHAnsi"/>
                <w:bCs/>
                <w:sz w:val="20"/>
                <w:szCs w:val="20"/>
              </w:rPr>
              <w:t xml:space="preserve"> Naknade građanima i kućanstvima </w:t>
            </w:r>
          </w:p>
        </w:tc>
        <w:tc>
          <w:tcPr>
            <w:tcW w:w="795" w:type="pct"/>
            <w:vAlign w:val="center"/>
          </w:tcPr>
          <w:p w14:paraId="4B4A1415" w14:textId="3690A67D" w:rsidR="00FF2E58" w:rsidRPr="00A0615B" w:rsidRDefault="0029347F" w:rsidP="00B313DB">
            <w:pPr>
              <w:jc w:val="center"/>
              <w:rPr>
                <w:rFonts w:cstheme="minorHAnsi"/>
              </w:rPr>
            </w:pPr>
            <w:r w:rsidRPr="00A0615B">
              <w:rPr>
                <w:rFonts w:cstheme="minorHAnsi"/>
              </w:rPr>
              <w:t>899.355,51</w:t>
            </w:r>
          </w:p>
        </w:tc>
        <w:tc>
          <w:tcPr>
            <w:tcW w:w="831" w:type="pct"/>
            <w:vAlign w:val="center"/>
          </w:tcPr>
          <w:p w14:paraId="73F14749" w14:textId="1449BDD1" w:rsidR="00FF2E58" w:rsidRPr="00A0615B" w:rsidRDefault="000026E7" w:rsidP="00B313DB">
            <w:pPr>
              <w:jc w:val="center"/>
              <w:rPr>
                <w:rFonts w:cstheme="minorHAnsi"/>
              </w:rPr>
            </w:pPr>
            <w:r w:rsidRPr="00A0615B">
              <w:rPr>
                <w:rFonts w:cstheme="minorHAnsi"/>
              </w:rPr>
              <w:t>1.030.000,00</w:t>
            </w:r>
          </w:p>
        </w:tc>
        <w:tc>
          <w:tcPr>
            <w:tcW w:w="820" w:type="pct"/>
            <w:gridSpan w:val="3"/>
            <w:vAlign w:val="center"/>
          </w:tcPr>
          <w:p w14:paraId="0A48BDAC" w14:textId="69685C65" w:rsidR="00FF2E58" w:rsidRPr="00A0615B" w:rsidRDefault="0057254B" w:rsidP="00B313DB">
            <w:pPr>
              <w:jc w:val="center"/>
              <w:rPr>
                <w:rFonts w:cstheme="minorHAnsi"/>
              </w:rPr>
            </w:pPr>
            <w:r w:rsidRPr="00A0615B">
              <w:rPr>
                <w:rFonts w:cstheme="minorHAnsi"/>
              </w:rPr>
              <w:t>288.995,00</w:t>
            </w:r>
          </w:p>
        </w:tc>
        <w:tc>
          <w:tcPr>
            <w:tcW w:w="862" w:type="pct"/>
            <w:vAlign w:val="center"/>
          </w:tcPr>
          <w:p w14:paraId="23A13698" w14:textId="41C459A3" w:rsidR="00FF2E58" w:rsidRPr="00A0615B" w:rsidRDefault="00D57933" w:rsidP="00B313DB">
            <w:pPr>
              <w:jc w:val="center"/>
              <w:rPr>
                <w:rFonts w:cstheme="minorHAnsi"/>
              </w:rPr>
            </w:pPr>
            <w:r w:rsidRPr="00A0615B">
              <w:rPr>
                <w:rFonts w:cstheme="minorHAnsi"/>
              </w:rPr>
              <w:t>291.995,00</w:t>
            </w:r>
          </w:p>
        </w:tc>
        <w:tc>
          <w:tcPr>
            <w:tcW w:w="860" w:type="pct"/>
            <w:vAlign w:val="center"/>
          </w:tcPr>
          <w:p w14:paraId="7AB82727" w14:textId="6E4A7EF8" w:rsidR="00FF2E58" w:rsidRPr="00A0615B" w:rsidRDefault="00D57933" w:rsidP="00B313DB">
            <w:pPr>
              <w:jc w:val="center"/>
              <w:rPr>
                <w:rFonts w:cstheme="minorHAnsi"/>
              </w:rPr>
            </w:pPr>
            <w:r w:rsidRPr="00A0615B">
              <w:rPr>
                <w:rFonts w:cstheme="minorHAnsi"/>
              </w:rPr>
              <w:t>294.995,00</w:t>
            </w:r>
          </w:p>
        </w:tc>
      </w:tr>
      <w:tr w:rsidR="00FF2E58" w:rsidRPr="00A0615B" w14:paraId="1D93AAD9" w14:textId="77777777" w:rsidTr="00F56F2C">
        <w:trPr>
          <w:trHeight w:val="466"/>
        </w:trPr>
        <w:tc>
          <w:tcPr>
            <w:tcW w:w="831" w:type="pct"/>
          </w:tcPr>
          <w:p w14:paraId="79B2C24A" w14:textId="28F92A8C" w:rsidR="00FF2E58" w:rsidRPr="00A0615B" w:rsidRDefault="00FF2E58" w:rsidP="00FF2E58">
            <w:pPr>
              <w:rPr>
                <w:rFonts w:cstheme="minorHAnsi"/>
                <w:bCs/>
                <w:sz w:val="20"/>
                <w:szCs w:val="20"/>
              </w:rPr>
            </w:pPr>
            <w:r w:rsidRPr="00A0615B">
              <w:rPr>
                <w:rFonts w:cstheme="minorHAnsi"/>
                <w:b/>
                <w:sz w:val="20"/>
                <w:szCs w:val="20"/>
              </w:rPr>
              <w:t>38</w:t>
            </w:r>
            <w:r w:rsidRPr="00A0615B">
              <w:rPr>
                <w:rFonts w:cstheme="minorHAnsi"/>
                <w:bCs/>
                <w:sz w:val="20"/>
                <w:szCs w:val="20"/>
              </w:rPr>
              <w:t xml:space="preserve"> Ostali rashodi</w:t>
            </w:r>
          </w:p>
        </w:tc>
        <w:tc>
          <w:tcPr>
            <w:tcW w:w="795" w:type="pct"/>
            <w:vAlign w:val="center"/>
          </w:tcPr>
          <w:p w14:paraId="47DACCAD" w14:textId="1498EBF5" w:rsidR="00FF2E58" w:rsidRPr="00A0615B" w:rsidRDefault="0029347F" w:rsidP="00B313DB">
            <w:pPr>
              <w:jc w:val="center"/>
              <w:rPr>
                <w:rFonts w:cstheme="minorHAnsi"/>
              </w:rPr>
            </w:pPr>
            <w:r w:rsidRPr="00A0615B">
              <w:rPr>
                <w:rFonts w:cstheme="minorHAnsi"/>
              </w:rPr>
              <w:t>1.908.508,01</w:t>
            </w:r>
          </w:p>
        </w:tc>
        <w:tc>
          <w:tcPr>
            <w:tcW w:w="831" w:type="pct"/>
            <w:vAlign w:val="center"/>
          </w:tcPr>
          <w:p w14:paraId="2FEAEBE7" w14:textId="78C260F1" w:rsidR="00FF2E58" w:rsidRPr="00A0615B" w:rsidRDefault="00F45634" w:rsidP="00B313DB">
            <w:pPr>
              <w:jc w:val="center"/>
              <w:rPr>
                <w:rFonts w:cstheme="minorHAnsi"/>
              </w:rPr>
            </w:pPr>
            <w:r w:rsidRPr="00A0615B">
              <w:rPr>
                <w:rFonts w:cstheme="minorHAnsi"/>
              </w:rPr>
              <w:t>4.972.638,92</w:t>
            </w:r>
          </w:p>
        </w:tc>
        <w:tc>
          <w:tcPr>
            <w:tcW w:w="820" w:type="pct"/>
            <w:gridSpan w:val="3"/>
            <w:vAlign w:val="center"/>
          </w:tcPr>
          <w:p w14:paraId="6268DBB3" w14:textId="3A309E67" w:rsidR="00FF2E58" w:rsidRPr="00A0615B" w:rsidRDefault="00BB53EF" w:rsidP="00B313DB">
            <w:pPr>
              <w:jc w:val="center"/>
              <w:rPr>
                <w:rFonts w:cstheme="minorHAnsi"/>
              </w:rPr>
            </w:pPr>
            <w:r w:rsidRPr="00A0615B">
              <w:rPr>
                <w:rFonts w:cstheme="minorHAnsi"/>
              </w:rPr>
              <w:t>302.967,00</w:t>
            </w:r>
          </w:p>
        </w:tc>
        <w:tc>
          <w:tcPr>
            <w:tcW w:w="862" w:type="pct"/>
            <w:vAlign w:val="center"/>
          </w:tcPr>
          <w:p w14:paraId="6BC1599C" w14:textId="5582762D" w:rsidR="00FF2E58" w:rsidRPr="00A0615B" w:rsidRDefault="00D57933" w:rsidP="00B313DB">
            <w:pPr>
              <w:jc w:val="center"/>
              <w:rPr>
                <w:rFonts w:cstheme="minorHAnsi"/>
              </w:rPr>
            </w:pPr>
            <w:r w:rsidRPr="00A0615B">
              <w:rPr>
                <w:rFonts w:cstheme="minorHAnsi"/>
              </w:rPr>
              <w:t>222.142,00</w:t>
            </w:r>
          </w:p>
        </w:tc>
        <w:tc>
          <w:tcPr>
            <w:tcW w:w="860" w:type="pct"/>
            <w:vAlign w:val="center"/>
          </w:tcPr>
          <w:p w14:paraId="7397B1FA" w14:textId="751200A0" w:rsidR="00FF2E58" w:rsidRPr="00A0615B" w:rsidRDefault="00D57933" w:rsidP="00B313DB">
            <w:pPr>
              <w:jc w:val="center"/>
              <w:rPr>
                <w:rFonts w:cstheme="minorHAnsi"/>
              </w:rPr>
            </w:pPr>
            <w:r w:rsidRPr="00A0615B">
              <w:rPr>
                <w:rFonts w:cstheme="minorHAnsi"/>
              </w:rPr>
              <w:t>230.287,00</w:t>
            </w:r>
          </w:p>
        </w:tc>
      </w:tr>
      <w:tr w:rsidR="00FF2E58" w:rsidRPr="00A0615B" w14:paraId="3018C8C6" w14:textId="77777777" w:rsidTr="00F56F2C">
        <w:trPr>
          <w:trHeight w:val="932"/>
        </w:trPr>
        <w:tc>
          <w:tcPr>
            <w:tcW w:w="831" w:type="pct"/>
            <w:shd w:val="clear" w:color="auto" w:fill="F2F2F2" w:themeFill="background1" w:themeFillShade="F2"/>
          </w:tcPr>
          <w:p w14:paraId="5457AE7F" w14:textId="57D25ECA" w:rsidR="00FF2E58" w:rsidRPr="00A0615B" w:rsidRDefault="00FF2E58" w:rsidP="00FF2E58">
            <w:pPr>
              <w:rPr>
                <w:rFonts w:cstheme="minorHAnsi"/>
                <w:b/>
                <w:sz w:val="20"/>
                <w:szCs w:val="20"/>
              </w:rPr>
            </w:pPr>
            <w:r w:rsidRPr="00A0615B">
              <w:rPr>
                <w:rFonts w:cstheme="minorHAnsi"/>
                <w:b/>
                <w:sz w:val="20"/>
                <w:szCs w:val="20"/>
              </w:rPr>
              <w:t>4 Rashodi za nabavu nefinancijske imovine</w:t>
            </w:r>
          </w:p>
        </w:tc>
        <w:tc>
          <w:tcPr>
            <w:tcW w:w="795" w:type="pct"/>
            <w:shd w:val="clear" w:color="auto" w:fill="F2F2F2" w:themeFill="background1" w:themeFillShade="F2"/>
            <w:vAlign w:val="center"/>
          </w:tcPr>
          <w:p w14:paraId="78243BDC" w14:textId="44469265" w:rsidR="00FF2E58" w:rsidRPr="00A0615B" w:rsidRDefault="0029347F" w:rsidP="00B313DB">
            <w:pPr>
              <w:jc w:val="center"/>
              <w:rPr>
                <w:rFonts w:cstheme="minorHAnsi"/>
                <w:b/>
              </w:rPr>
            </w:pPr>
            <w:r w:rsidRPr="00A0615B">
              <w:rPr>
                <w:rFonts w:cstheme="minorHAnsi"/>
                <w:b/>
                <w:bCs/>
              </w:rPr>
              <w:t>5.518.566,71</w:t>
            </w:r>
          </w:p>
        </w:tc>
        <w:tc>
          <w:tcPr>
            <w:tcW w:w="831" w:type="pct"/>
            <w:shd w:val="clear" w:color="auto" w:fill="F2F2F2" w:themeFill="background1" w:themeFillShade="F2"/>
            <w:vAlign w:val="center"/>
          </w:tcPr>
          <w:p w14:paraId="211959B7" w14:textId="10088091" w:rsidR="00FF2E58" w:rsidRPr="00A0615B" w:rsidRDefault="00F45634" w:rsidP="00B313DB">
            <w:pPr>
              <w:jc w:val="center"/>
              <w:rPr>
                <w:rFonts w:cstheme="minorHAnsi"/>
                <w:b/>
              </w:rPr>
            </w:pPr>
            <w:r w:rsidRPr="00A0615B">
              <w:rPr>
                <w:rFonts w:cstheme="minorHAnsi"/>
                <w:b/>
                <w:bCs/>
              </w:rPr>
              <w:t>7.626.700,00</w:t>
            </w:r>
          </w:p>
        </w:tc>
        <w:tc>
          <w:tcPr>
            <w:tcW w:w="820" w:type="pct"/>
            <w:gridSpan w:val="3"/>
            <w:shd w:val="clear" w:color="auto" w:fill="F2F2F2" w:themeFill="background1" w:themeFillShade="F2"/>
            <w:vAlign w:val="center"/>
          </w:tcPr>
          <w:p w14:paraId="64937F72" w14:textId="1D00FD0C" w:rsidR="00FF2E58" w:rsidRPr="00A0615B" w:rsidRDefault="00BB53EF" w:rsidP="00B313DB">
            <w:pPr>
              <w:jc w:val="center"/>
              <w:rPr>
                <w:rFonts w:cstheme="minorHAnsi"/>
                <w:b/>
              </w:rPr>
            </w:pPr>
            <w:r w:rsidRPr="00A0615B">
              <w:rPr>
                <w:rFonts w:cstheme="minorHAnsi"/>
                <w:b/>
                <w:bCs/>
              </w:rPr>
              <w:t>1.838.341,00</w:t>
            </w:r>
          </w:p>
        </w:tc>
        <w:tc>
          <w:tcPr>
            <w:tcW w:w="862" w:type="pct"/>
            <w:shd w:val="clear" w:color="auto" w:fill="F2F2F2" w:themeFill="background1" w:themeFillShade="F2"/>
            <w:vAlign w:val="center"/>
          </w:tcPr>
          <w:p w14:paraId="098D1A93" w14:textId="7CC95FEC" w:rsidR="00FF2E58" w:rsidRPr="00A0615B" w:rsidRDefault="00D57933" w:rsidP="00B313DB">
            <w:pPr>
              <w:jc w:val="center"/>
              <w:rPr>
                <w:rFonts w:cstheme="minorHAnsi"/>
                <w:b/>
              </w:rPr>
            </w:pPr>
            <w:r w:rsidRPr="00A0615B">
              <w:rPr>
                <w:rFonts w:cstheme="minorHAnsi"/>
                <w:b/>
                <w:bCs/>
              </w:rPr>
              <w:t>1.424.831,00</w:t>
            </w:r>
          </w:p>
        </w:tc>
        <w:tc>
          <w:tcPr>
            <w:tcW w:w="860" w:type="pct"/>
            <w:shd w:val="clear" w:color="auto" w:fill="F2F2F2" w:themeFill="background1" w:themeFillShade="F2"/>
            <w:vAlign w:val="center"/>
          </w:tcPr>
          <w:p w14:paraId="05412AEF" w14:textId="0DBFB677" w:rsidR="00FF2E58" w:rsidRPr="00A0615B" w:rsidRDefault="008F1FC5" w:rsidP="00B313DB">
            <w:pPr>
              <w:jc w:val="center"/>
              <w:rPr>
                <w:rFonts w:cstheme="minorHAnsi"/>
                <w:b/>
                <w:bCs/>
              </w:rPr>
            </w:pPr>
            <w:r w:rsidRPr="00A0615B">
              <w:rPr>
                <w:rFonts w:cstheme="minorHAnsi"/>
                <w:b/>
                <w:bCs/>
              </w:rPr>
              <w:t>1.675.617,00</w:t>
            </w:r>
          </w:p>
        </w:tc>
      </w:tr>
      <w:tr w:rsidR="00FF2E58" w:rsidRPr="00A0615B" w14:paraId="182EC77C" w14:textId="77777777" w:rsidTr="00F56F2C">
        <w:trPr>
          <w:trHeight w:val="1413"/>
        </w:trPr>
        <w:tc>
          <w:tcPr>
            <w:tcW w:w="831" w:type="pct"/>
          </w:tcPr>
          <w:p w14:paraId="06B95A2F" w14:textId="4B25FEDA" w:rsidR="00FF2E58" w:rsidRPr="00A0615B" w:rsidRDefault="00FF2E58" w:rsidP="00FF2E58">
            <w:pPr>
              <w:rPr>
                <w:rFonts w:cstheme="minorHAnsi"/>
                <w:bCs/>
                <w:sz w:val="20"/>
                <w:szCs w:val="20"/>
              </w:rPr>
            </w:pPr>
            <w:r w:rsidRPr="00A0615B">
              <w:rPr>
                <w:rFonts w:cstheme="minorHAnsi"/>
                <w:b/>
                <w:sz w:val="20"/>
                <w:szCs w:val="20"/>
              </w:rPr>
              <w:t>41</w:t>
            </w:r>
            <w:r w:rsidRPr="00A0615B">
              <w:rPr>
                <w:rFonts w:cstheme="minorHAnsi"/>
                <w:bCs/>
                <w:sz w:val="20"/>
                <w:szCs w:val="20"/>
              </w:rPr>
              <w:t xml:space="preserve"> Rashodi za nabavu neproizvedene dugotrajne</w:t>
            </w:r>
          </w:p>
          <w:p w14:paraId="4539A49F" w14:textId="0FC56DC8" w:rsidR="00FF2E58" w:rsidRPr="00A0615B" w:rsidRDefault="00FF2E58" w:rsidP="00FF2E58">
            <w:pPr>
              <w:rPr>
                <w:rFonts w:cstheme="minorHAnsi"/>
                <w:bCs/>
                <w:sz w:val="20"/>
                <w:szCs w:val="20"/>
              </w:rPr>
            </w:pPr>
            <w:r w:rsidRPr="00A0615B">
              <w:rPr>
                <w:rFonts w:cstheme="minorHAnsi"/>
                <w:bCs/>
                <w:sz w:val="20"/>
                <w:szCs w:val="20"/>
              </w:rPr>
              <w:t>imovine</w:t>
            </w:r>
          </w:p>
        </w:tc>
        <w:tc>
          <w:tcPr>
            <w:tcW w:w="795" w:type="pct"/>
            <w:vAlign w:val="center"/>
          </w:tcPr>
          <w:p w14:paraId="2CD6A9FD" w14:textId="4B9023F0" w:rsidR="00FF2E58" w:rsidRPr="00A0615B" w:rsidRDefault="00795563" w:rsidP="00B313DB">
            <w:pPr>
              <w:jc w:val="center"/>
              <w:rPr>
                <w:rFonts w:cstheme="minorHAnsi"/>
              </w:rPr>
            </w:pPr>
            <w:r w:rsidRPr="00A0615B">
              <w:rPr>
                <w:rFonts w:cstheme="minorHAnsi"/>
              </w:rPr>
              <w:t>0,00</w:t>
            </w:r>
          </w:p>
        </w:tc>
        <w:tc>
          <w:tcPr>
            <w:tcW w:w="831" w:type="pct"/>
            <w:vAlign w:val="center"/>
          </w:tcPr>
          <w:p w14:paraId="42442D05" w14:textId="5E36571E" w:rsidR="00FF2E58" w:rsidRPr="00A0615B" w:rsidRDefault="00F45634" w:rsidP="00B313DB">
            <w:pPr>
              <w:jc w:val="center"/>
              <w:rPr>
                <w:rFonts w:cstheme="minorHAnsi"/>
              </w:rPr>
            </w:pPr>
            <w:r w:rsidRPr="00A0615B">
              <w:rPr>
                <w:rFonts w:cstheme="minorHAnsi"/>
              </w:rPr>
              <w:t>260.300,00</w:t>
            </w:r>
          </w:p>
        </w:tc>
        <w:tc>
          <w:tcPr>
            <w:tcW w:w="820" w:type="pct"/>
            <w:gridSpan w:val="3"/>
            <w:vAlign w:val="center"/>
          </w:tcPr>
          <w:p w14:paraId="4C7FF80D" w14:textId="2C043FFD" w:rsidR="00FF2E58" w:rsidRPr="00A0615B" w:rsidRDefault="00BB53EF" w:rsidP="00B313DB">
            <w:pPr>
              <w:jc w:val="center"/>
              <w:rPr>
                <w:rFonts w:cstheme="minorHAnsi"/>
              </w:rPr>
            </w:pPr>
            <w:r w:rsidRPr="00A0615B">
              <w:rPr>
                <w:rFonts w:cstheme="minorHAnsi"/>
              </w:rPr>
              <w:t>26.585,00</w:t>
            </w:r>
          </w:p>
        </w:tc>
        <w:tc>
          <w:tcPr>
            <w:tcW w:w="862" w:type="pct"/>
            <w:vAlign w:val="center"/>
          </w:tcPr>
          <w:p w14:paraId="645BDF64" w14:textId="390DA5C4" w:rsidR="00FF2E58" w:rsidRPr="00A0615B" w:rsidRDefault="008F1FC5" w:rsidP="00B313DB">
            <w:pPr>
              <w:jc w:val="center"/>
              <w:rPr>
                <w:rFonts w:cstheme="minorHAnsi"/>
              </w:rPr>
            </w:pPr>
            <w:r w:rsidRPr="00A0615B">
              <w:rPr>
                <w:rFonts w:cstheme="minorHAnsi"/>
              </w:rPr>
              <w:t>41,00</w:t>
            </w:r>
          </w:p>
        </w:tc>
        <w:tc>
          <w:tcPr>
            <w:tcW w:w="860" w:type="pct"/>
            <w:vAlign w:val="center"/>
          </w:tcPr>
          <w:p w14:paraId="3395E2E9" w14:textId="174365DA" w:rsidR="00FF2E58" w:rsidRPr="00A0615B" w:rsidRDefault="008F1FC5" w:rsidP="00B313DB">
            <w:pPr>
              <w:jc w:val="center"/>
              <w:rPr>
                <w:rFonts w:cstheme="minorHAnsi"/>
                <w:bCs/>
              </w:rPr>
            </w:pPr>
            <w:r w:rsidRPr="00A0615B">
              <w:rPr>
                <w:rFonts w:cstheme="minorHAnsi"/>
                <w:bCs/>
              </w:rPr>
              <w:t>42,00</w:t>
            </w:r>
          </w:p>
        </w:tc>
      </w:tr>
      <w:tr w:rsidR="00FF2E58" w:rsidRPr="00A0615B" w14:paraId="3B7ED6C6" w14:textId="77777777" w:rsidTr="00F56F2C">
        <w:trPr>
          <w:trHeight w:val="1172"/>
        </w:trPr>
        <w:tc>
          <w:tcPr>
            <w:tcW w:w="831" w:type="pct"/>
          </w:tcPr>
          <w:p w14:paraId="1B59BDFE" w14:textId="7D3F8FCF" w:rsidR="00FF2E58" w:rsidRPr="00A0615B" w:rsidRDefault="00FF2E58" w:rsidP="00FF2E58">
            <w:pPr>
              <w:rPr>
                <w:rFonts w:cstheme="minorHAnsi"/>
                <w:bCs/>
                <w:sz w:val="20"/>
                <w:szCs w:val="20"/>
              </w:rPr>
            </w:pPr>
            <w:r w:rsidRPr="00A0615B">
              <w:rPr>
                <w:rFonts w:cstheme="minorHAnsi"/>
                <w:b/>
                <w:sz w:val="20"/>
                <w:szCs w:val="20"/>
              </w:rPr>
              <w:t xml:space="preserve">42 </w:t>
            </w:r>
            <w:r w:rsidRPr="00A0615B">
              <w:rPr>
                <w:rFonts w:cstheme="minorHAnsi"/>
                <w:bCs/>
                <w:sz w:val="20"/>
                <w:szCs w:val="20"/>
              </w:rPr>
              <w:t>Rashodi za nabavu proizvedene dugotrajne imovine</w:t>
            </w:r>
          </w:p>
        </w:tc>
        <w:tc>
          <w:tcPr>
            <w:tcW w:w="795" w:type="pct"/>
            <w:vAlign w:val="center"/>
          </w:tcPr>
          <w:p w14:paraId="4608CB34" w14:textId="4770ACCE" w:rsidR="00FF2E58" w:rsidRPr="00A0615B" w:rsidRDefault="00795563" w:rsidP="00B313DB">
            <w:pPr>
              <w:jc w:val="center"/>
              <w:rPr>
                <w:rFonts w:cstheme="minorHAnsi"/>
              </w:rPr>
            </w:pPr>
            <w:r w:rsidRPr="00A0615B">
              <w:rPr>
                <w:rFonts w:cstheme="minorHAnsi"/>
              </w:rPr>
              <w:t>5.518.566,71</w:t>
            </w:r>
          </w:p>
        </w:tc>
        <w:tc>
          <w:tcPr>
            <w:tcW w:w="831" w:type="pct"/>
            <w:vAlign w:val="center"/>
          </w:tcPr>
          <w:p w14:paraId="5A68539E" w14:textId="423B0540" w:rsidR="00FF2E58" w:rsidRPr="00A0615B" w:rsidRDefault="00F45634" w:rsidP="00B313DB">
            <w:pPr>
              <w:jc w:val="center"/>
              <w:rPr>
                <w:rFonts w:cstheme="minorHAnsi"/>
              </w:rPr>
            </w:pPr>
            <w:r w:rsidRPr="00A0615B">
              <w:rPr>
                <w:rFonts w:cstheme="minorHAnsi"/>
              </w:rPr>
              <w:t>7.366.400,00</w:t>
            </w:r>
          </w:p>
        </w:tc>
        <w:tc>
          <w:tcPr>
            <w:tcW w:w="820" w:type="pct"/>
            <w:gridSpan w:val="3"/>
            <w:vAlign w:val="center"/>
          </w:tcPr>
          <w:p w14:paraId="6F5CCA68" w14:textId="3EBB0777" w:rsidR="00FF2E58" w:rsidRPr="00A0615B" w:rsidRDefault="00BB53EF" w:rsidP="00B313DB">
            <w:pPr>
              <w:jc w:val="center"/>
              <w:rPr>
                <w:rFonts w:cstheme="minorHAnsi"/>
              </w:rPr>
            </w:pPr>
            <w:r w:rsidRPr="00A0615B">
              <w:rPr>
                <w:rFonts w:cstheme="minorHAnsi"/>
              </w:rPr>
              <w:t>1.511.756,00</w:t>
            </w:r>
          </w:p>
        </w:tc>
        <w:tc>
          <w:tcPr>
            <w:tcW w:w="862" w:type="pct"/>
            <w:vAlign w:val="center"/>
          </w:tcPr>
          <w:p w14:paraId="55CDFB34" w14:textId="5075D823" w:rsidR="00FF2E58" w:rsidRPr="00A0615B" w:rsidRDefault="008F1FC5" w:rsidP="00B313DB">
            <w:pPr>
              <w:jc w:val="center"/>
              <w:rPr>
                <w:rFonts w:cstheme="minorHAnsi"/>
              </w:rPr>
            </w:pPr>
            <w:r w:rsidRPr="00A0615B">
              <w:rPr>
                <w:rFonts w:cstheme="minorHAnsi"/>
              </w:rPr>
              <w:t>1.424.790,00</w:t>
            </w:r>
          </w:p>
        </w:tc>
        <w:tc>
          <w:tcPr>
            <w:tcW w:w="860" w:type="pct"/>
            <w:vAlign w:val="center"/>
          </w:tcPr>
          <w:p w14:paraId="5A2AEACE" w14:textId="0CD5B164" w:rsidR="00FF2E58" w:rsidRPr="00A0615B" w:rsidRDefault="008F1FC5" w:rsidP="00B313DB">
            <w:pPr>
              <w:jc w:val="center"/>
              <w:rPr>
                <w:rFonts w:cstheme="minorHAnsi"/>
              </w:rPr>
            </w:pPr>
            <w:r w:rsidRPr="00A0615B">
              <w:rPr>
                <w:rFonts w:cstheme="minorHAnsi"/>
              </w:rPr>
              <w:t>1.675.575,00</w:t>
            </w:r>
          </w:p>
        </w:tc>
      </w:tr>
      <w:tr w:rsidR="00B45ED1" w:rsidRPr="00A0615B" w14:paraId="4C2FFF4C" w14:textId="77777777" w:rsidTr="00F56F2C">
        <w:trPr>
          <w:trHeight w:val="1172"/>
        </w:trPr>
        <w:tc>
          <w:tcPr>
            <w:tcW w:w="831" w:type="pct"/>
          </w:tcPr>
          <w:p w14:paraId="6F3BFB68" w14:textId="2F3580C4" w:rsidR="00B45ED1" w:rsidRPr="00A0615B" w:rsidRDefault="00B45ED1" w:rsidP="00FF2E58">
            <w:pPr>
              <w:rPr>
                <w:rFonts w:cstheme="minorHAnsi"/>
                <w:b/>
                <w:sz w:val="20"/>
                <w:szCs w:val="20"/>
              </w:rPr>
            </w:pPr>
            <w:r w:rsidRPr="00A0615B">
              <w:rPr>
                <w:rFonts w:cstheme="minorHAnsi"/>
                <w:b/>
                <w:sz w:val="20"/>
                <w:szCs w:val="20"/>
              </w:rPr>
              <w:t xml:space="preserve">45 </w:t>
            </w:r>
            <w:r w:rsidRPr="00A0615B">
              <w:rPr>
                <w:rFonts w:cstheme="minorHAnsi"/>
                <w:bCs/>
                <w:sz w:val="20"/>
                <w:szCs w:val="20"/>
              </w:rPr>
              <w:t>Rashodi za dodatna ulaganja na nefinancijskoj imovini</w:t>
            </w:r>
          </w:p>
        </w:tc>
        <w:tc>
          <w:tcPr>
            <w:tcW w:w="795" w:type="pct"/>
            <w:vAlign w:val="center"/>
          </w:tcPr>
          <w:p w14:paraId="6B28A703" w14:textId="5109606A" w:rsidR="00B45ED1" w:rsidRPr="00A0615B" w:rsidRDefault="00795563" w:rsidP="00B313DB">
            <w:pPr>
              <w:jc w:val="center"/>
              <w:rPr>
                <w:rFonts w:cstheme="minorHAnsi"/>
              </w:rPr>
            </w:pPr>
            <w:r w:rsidRPr="00A0615B">
              <w:rPr>
                <w:rFonts w:cstheme="minorHAnsi"/>
              </w:rPr>
              <w:t>0,00</w:t>
            </w:r>
          </w:p>
        </w:tc>
        <w:tc>
          <w:tcPr>
            <w:tcW w:w="831" w:type="pct"/>
            <w:vAlign w:val="center"/>
          </w:tcPr>
          <w:p w14:paraId="119BFD07" w14:textId="22C91797" w:rsidR="00B45ED1" w:rsidRPr="00A0615B" w:rsidRDefault="00B313DB" w:rsidP="00B313DB">
            <w:pPr>
              <w:jc w:val="center"/>
              <w:rPr>
                <w:rFonts w:cstheme="minorHAnsi"/>
              </w:rPr>
            </w:pPr>
            <w:r w:rsidRPr="00A0615B">
              <w:rPr>
                <w:rFonts w:cstheme="minorHAnsi"/>
              </w:rPr>
              <w:t>0,00</w:t>
            </w:r>
          </w:p>
        </w:tc>
        <w:tc>
          <w:tcPr>
            <w:tcW w:w="820" w:type="pct"/>
            <w:gridSpan w:val="3"/>
            <w:vAlign w:val="center"/>
          </w:tcPr>
          <w:p w14:paraId="2846AE6A" w14:textId="29021838" w:rsidR="00B45ED1" w:rsidRPr="00A0615B" w:rsidRDefault="00B45ED1" w:rsidP="00B313DB">
            <w:pPr>
              <w:jc w:val="center"/>
              <w:rPr>
                <w:rFonts w:cstheme="minorHAnsi"/>
              </w:rPr>
            </w:pPr>
            <w:r w:rsidRPr="00A0615B">
              <w:rPr>
                <w:rFonts w:cstheme="minorHAnsi"/>
              </w:rPr>
              <w:t>300.000,00</w:t>
            </w:r>
          </w:p>
        </w:tc>
        <w:tc>
          <w:tcPr>
            <w:tcW w:w="862" w:type="pct"/>
            <w:vAlign w:val="center"/>
          </w:tcPr>
          <w:p w14:paraId="3A9DED2D" w14:textId="4F384244" w:rsidR="00B45ED1" w:rsidRPr="00A0615B" w:rsidRDefault="008F1FC5" w:rsidP="00B313DB">
            <w:pPr>
              <w:jc w:val="center"/>
              <w:rPr>
                <w:rFonts w:cstheme="minorHAnsi"/>
              </w:rPr>
            </w:pPr>
            <w:r w:rsidRPr="00A0615B">
              <w:rPr>
                <w:rFonts w:cstheme="minorHAnsi"/>
              </w:rPr>
              <w:t>0,00</w:t>
            </w:r>
          </w:p>
        </w:tc>
        <w:tc>
          <w:tcPr>
            <w:tcW w:w="860" w:type="pct"/>
            <w:vAlign w:val="center"/>
          </w:tcPr>
          <w:p w14:paraId="57A0BAED" w14:textId="41A49C87" w:rsidR="00B45ED1" w:rsidRPr="00A0615B" w:rsidRDefault="008F1FC5" w:rsidP="00B313DB">
            <w:pPr>
              <w:jc w:val="center"/>
              <w:rPr>
                <w:rFonts w:cstheme="minorHAnsi"/>
              </w:rPr>
            </w:pPr>
            <w:r w:rsidRPr="00A0615B">
              <w:rPr>
                <w:rFonts w:cstheme="minorHAnsi"/>
              </w:rPr>
              <w:t>0,00</w:t>
            </w:r>
          </w:p>
        </w:tc>
      </w:tr>
      <w:tr w:rsidR="00775D0E" w:rsidRPr="00A0615B" w14:paraId="3749E7EB" w14:textId="77777777" w:rsidTr="00F56F2C">
        <w:trPr>
          <w:trHeight w:val="1157"/>
        </w:trPr>
        <w:tc>
          <w:tcPr>
            <w:tcW w:w="831" w:type="pct"/>
            <w:shd w:val="clear" w:color="auto" w:fill="F2F2F2" w:themeFill="background1" w:themeFillShade="F2"/>
          </w:tcPr>
          <w:p w14:paraId="5B1CAF51" w14:textId="77777777" w:rsidR="00775D0E" w:rsidRPr="00A0615B" w:rsidRDefault="00775D0E" w:rsidP="00775D0E">
            <w:pPr>
              <w:rPr>
                <w:rFonts w:cstheme="minorHAnsi"/>
                <w:b/>
                <w:sz w:val="20"/>
                <w:szCs w:val="20"/>
              </w:rPr>
            </w:pPr>
            <w:r w:rsidRPr="00A0615B">
              <w:rPr>
                <w:rFonts w:cstheme="minorHAnsi"/>
                <w:b/>
                <w:sz w:val="20"/>
                <w:szCs w:val="20"/>
              </w:rPr>
              <w:t>5 Izdaci za financijsku imovinu i otplate zajmova</w:t>
            </w:r>
          </w:p>
        </w:tc>
        <w:tc>
          <w:tcPr>
            <w:tcW w:w="795" w:type="pct"/>
            <w:shd w:val="clear" w:color="auto" w:fill="F2F2F2" w:themeFill="background1" w:themeFillShade="F2"/>
            <w:vAlign w:val="center"/>
          </w:tcPr>
          <w:p w14:paraId="751D1C93" w14:textId="6C3E3FB5" w:rsidR="00775D0E" w:rsidRPr="00A0615B" w:rsidRDefault="00795563" w:rsidP="00B313DB">
            <w:pPr>
              <w:jc w:val="center"/>
              <w:rPr>
                <w:rFonts w:cstheme="minorHAnsi"/>
                <w:b/>
                <w:bCs/>
              </w:rPr>
            </w:pPr>
            <w:r w:rsidRPr="00A0615B">
              <w:rPr>
                <w:rFonts w:cstheme="minorHAnsi"/>
                <w:b/>
                <w:bCs/>
              </w:rPr>
              <w:t>3.669.700,00</w:t>
            </w:r>
          </w:p>
        </w:tc>
        <w:tc>
          <w:tcPr>
            <w:tcW w:w="841" w:type="pct"/>
            <w:gridSpan w:val="2"/>
            <w:shd w:val="clear" w:color="auto" w:fill="F2F2F2" w:themeFill="background1" w:themeFillShade="F2"/>
            <w:vAlign w:val="center"/>
          </w:tcPr>
          <w:p w14:paraId="78DE18ED" w14:textId="22D77A84" w:rsidR="00775D0E" w:rsidRPr="00A0615B" w:rsidRDefault="00E40C2F" w:rsidP="00B313DB">
            <w:pPr>
              <w:jc w:val="center"/>
              <w:rPr>
                <w:rFonts w:cstheme="minorHAnsi"/>
                <w:b/>
                <w:bCs/>
              </w:rPr>
            </w:pPr>
            <w:r w:rsidRPr="00A0615B">
              <w:rPr>
                <w:rFonts w:cstheme="minorHAnsi"/>
                <w:b/>
                <w:bCs/>
              </w:rPr>
              <w:t>7.200.000,00</w:t>
            </w:r>
          </w:p>
        </w:tc>
        <w:tc>
          <w:tcPr>
            <w:tcW w:w="791" w:type="pct"/>
            <w:shd w:val="clear" w:color="auto" w:fill="F2F2F2" w:themeFill="background1" w:themeFillShade="F2"/>
            <w:vAlign w:val="center"/>
          </w:tcPr>
          <w:p w14:paraId="7B6F4118" w14:textId="105805F0" w:rsidR="00775D0E" w:rsidRPr="00A0615B" w:rsidRDefault="00F86262" w:rsidP="00B313DB">
            <w:pPr>
              <w:jc w:val="center"/>
              <w:rPr>
                <w:rFonts w:cstheme="minorHAnsi"/>
                <w:b/>
                <w:bCs/>
              </w:rPr>
            </w:pPr>
            <w:r w:rsidRPr="00A0615B">
              <w:rPr>
                <w:rFonts w:cstheme="minorHAnsi"/>
                <w:b/>
                <w:bCs/>
              </w:rPr>
              <w:t>192.448,00</w:t>
            </w:r>
          </w:p>
        </w:tc>
        <w:tc>
          <w:tcPr>
            <w:tcW w:w="881" w:type="pct"/>
            <w:gridSpan w:val="2"/>
            <w:shd w:val="clear" w:color="auto" w:fill="F2F2F2" w:themeFill="background1" w:themeFillShade="F2"/>
            <w:vAlign w:val="center"/>
          </w:tcPr>
          <w:p w14:paraId="76211F71" w14:textId="307E3E98" w:rsidR="00775D0E" w:rsidRPr="00A0615B" w:rsidRDefault="00AD3D75" w:rsidP="00B313DB">
            <w:pPr>
              <w:jc w:val="center"/>
              <w:rPr>
                <w:rFonts w:cstheme="minorHAnsi"/>
                <w:b/>
                <w:bCs/>
              </w:rPr>
            </w:pPr>
            <w:r w:rsidRPr="00A0615B">
              <w:rPr>
                <w:rFonts w:cstheme="minorHAnsi"/>
                <w:b/>
                <w:bCs/>
              </w:rPr>
              <w:t>0,00</w:t>
            </w:r>
          </w:p>
        </w:tc>
        <w:tc>
          <w:tcPr>
            <w:tcW w:w="860" w:type="pct"/>
            <w:shd w:val="clear" w:color="auto" w:fill="F2F2F2" w:themeFill="background1" w:themeFillShade="F2"/>
            <w:vAlign w:val="center"/>
          </w:tcPr>
          <w:p w14:paraId="6FC01747" w14:textId="281794DE" w:rsidR="00775D0E" w:rsidRPr="00A0615B" w:rsidRDefault="00AD3D75" w:rsidP="00B313DB">
            <w:pPr>
              <w:jc w:val="center"/>
              <w:rPr>
                <w:rFonts w:cstheme="minorHAnsi"/>
                <w:b/>
                <w:bCs/>
              </w:rPr>
            </w:pPr>
            <w:r w:rsidRPr="00A0615B">
              <w:rPr>
                <w:rFonts w:cstheme="minorHAnsi"/>
                <w:b/>
                <w:bCs/>
              </w:rPr>
              <w:t>0,00</w:t>
            </w:r>
          </w:p>
        </w:tc>
      </w:tr>
      <w:tr w:rsidR="00775D0E" w:rsidRPr="00A0615B" w14:paraId="2C4E555C" w14:textId="77777777" w:rsidTr="00F56F2C">
        <w:trPr>
          <w:trHeight w:val="1398"/>
        </w:trPr>
        <w:tc>
          <w:tcPr>
            <w:tcW w:w="831" w:type="pct"/>
          </w:tcPr>
          <w:p w14:paraId="2952F638" w14:textId="169861D2" w:rsidR="00775D0E" w:rsidRPr="00A0615B" w:rsidRDefault="00775D0E" w:rsidP="00775D0E">
            <w:pPr>
              <w:rPr>
                <w:rFonts w:cstheme="minorHAnsi"/>
                <w:b/>
                <w:sz w:val="20"/>
                <w:szCs w:val="20"/>
              </w:rPr>
            </w:pPr>
            <w:r w:rsidRPr="00A0615B">
              <w:rPr>
                <w:rFonts w:cstheme="minorHAnsi"/>
                <w:b/>
                <w:sz w:val="20"/>
                <w:szCs w:val="20"/>
              </w:rPr>
              <w:lastRenderedPageBreak/>
              <w:t xml:space="preserve">51 </w:t>
            </w:r>
            <w:r w:rsidRPr="00A0615B">
              <w:rPr>
                <w:rFonts w:cstheme="minorHAnsi"/>
                <w:bCs/>
                <w:sz w:val="20"/>
                <w:szCs w:val="20"/>
              </w:rPr>
              <w:t>Izdaci za dane zajmove i depozite</w:t>
            </w:r>
          </w:p>
        </w:tc>
        <w:tc>
          <w:tcPr>
            <w:tcW w:w="795" w:type="pct"/>
            <w:vAlign w:val="center"/>
          </w:tcPr>
          <w:p w14:paraId="50795A05" w14:textId="25E3DEB6" w:rsidR="00775D0E" w:rsidRPr="00A0615B" w:rsidRDefault="00311C6A" w:rsidP="00B313DB">
            <w:pPr>
              <w:jc w:val="center"/>
              <w:rPr>
                <w:rFonts w:cstheme="minorHAnsi"/>
                <w:bCs/>
              </w:rPr>
            </w:pPr>
            <w:r w:rsidRPr="00A0615B">
              <w:rPr>
                <w:rFonts w:cstheme="minorHAnsi"/>
                <w:bCs/>
              </w:rPr>
              <w:t>0,00</w:t>
            </w:r>
          </w:p>
        </w:tc>
        <w:tc>
          <w:tcPr>
            <w:tcW w:w="841" w:type="pct"/>
            <w:gridSpan w:val="2"/>
            <w:vAlign w:val="center"/>
          </w:tcPr>
          <w:p w14:paraId="5A7F4882" w14:textId="7636FE13" w:rsidR="00775D0E" w:rsidRPr="00A0615B" w:rsidRDefault="00B313DB" w:rsidP="00B313DB">
            <w:pPr>
              <w:jc w:val="center"/>
              <w:rPr>
                <w:rFonts w:cstheme="minorHAnsi"/>
                <w:bCs/>
              </w:rPr>
            </w:pPr>
            <w:r w:rsidRPr="00A0615B">
              <w:rPr>
                <w:rFonts w:cstheme="minorHAnsi"/>
                <w:bCs/>
              </w:rPr>
              <w:t>0,00</w:t>
            </w:r>
          </w:p>
        </w:tc>
        <w:tc>
          <w:tcPr>
            <w:tcW w:w="791" w:type="pct"/>
            <w:vAlign w:val="center"/>
          </w:tcPr>
          <w:p w14:paraId="600D8322" w14:textId="4F6A7772" w:rsidR="00775D0E" w:rsidRPr="00A0615B" w:rsidRDefault="00AD3D75" w:rsidP="00B313DB">
            <w:pPr>
              <w:jc w:val="center"/>
              <w:rPr>
                <w:rFonts w:cstheme="minorHAnsi"/>
                <w:bCs/>
              </w:rPr>
            </w:pPr>
            <w:r w:rsidRPr="00A0615B">
              <w:rPr>
                <w:rFonts w:cstheme="minorHAnsi"/>
                <w:bCs/>
              </w:rPr>
              <w:t>0,00</w:t>
            </w:r>
          </w:p>
        </w:tc>
        <w:tc>
          <w:tcPr>
            <w:tcW w:w="881" w:type="pct"/>
            <w:gridSpan w:val="2"/>
            <w:vAlign w:val="center"/>
          </w:tcPr>
          <w:p w14:paraId="016C9C60" w14:textId="24284168" w:rsidR="00775D0E" w:rsidRPr="00A0615B" w:rsidRDefault="00AD3D75" w:rsidP="00B313DB">
            <w:pPr>
              <w:jc w:val="center"/>
              <w:rPr>
                <w:rFonts w:cstheme="minorHAnsi"/>
                <w:bCs/>
              </w:rPr>
            </w:pPr>
            <w:r w:rsidRPr="00A0615B">
              <w:rPr>
                <w:rFonts w:cstheme="minorHAnsi"/>
                <w:bCs/>
              </w:rPr>
              <w:t>0,00</w:t>
            </w:r>
          </w:p>
        </w:tc>
        <w:tc>
          <w:tcPr>
            <w:tcW w:w="860" w:type="pct"/>
            <w:vAlign w:val="center"/>
          </w:tcPr>
          <w:p w14:paraId="3EB7CD5E" w14:textId="333FF859" w:rsidR="00775D0E" w:rsidRPr="00A0615B" w:rsidRDefault="00AD3D75" w:rsidP="00B313DB">
            <w:pPr>
              <w:jc w:val="center"/>
              <w:rPr>
                <w:rFonts w:cstheme="minorHAnsi"/>
                <w:bCs/>
              </w:rPr>
            </w:pPr>
            <w:r w:rsidRPr="00A0615B">
              <w:rPr>
                <w:rFonts w:cstheme="minorHAnsi"/>
                <w:bCs/>
              </w:rPr>
              <w:t>0,00</w:t>
            </w:r>
          </w:p>
        </w:tc>
      </w:tr>
      <w:tr w:rsidR="00775D0E" w:rsidRPr="00A0615B" w14:paraId="7A483AFF" w14:textId="77777777" w:rsidTr="00F56F2C">
        <w:trPr>
          <w:trHeight w:val="1398"/>
        </w:trPr>
        <w:tc>
          <w:tcPr>
            <w:tcW w:w="831" w:type="pct"/>
          </w:tcPr>
          <w:p w14:paraId="13A4476F" w14:textId="6DA161FA" w:rsidR="00775D0E" w:rsidRPr="00A0615B" w:rsidRDefault="00775D0E" w:rsidP="00775D0E">
            <w:pPr>
              <w:rPr>
                <w:rFonts w:cstheme="minorHAnsi"/>
                <w:b/>
                <w:sz w:val="20"/>
                <w:szCs w:val="20"/>
              </w:rPr>
            </w:pPr>
            <w:r w:rsidRPr="00A0615B">
              <w:rPr>
                <w:rFonts w:cstheme="minorHAnsi"/>
                <w:b/>
                <w:sz w:val="20"/>
                <w:szCs w:val="20"/>
              </w:rPr>
              <w:t xml:space="preserve">53 </w:t>
            </w:r>
            <w:r w:rsidRPr="00A0615B">
              <w:rPr>
                <w:rFonts w:cstheme="minorHAnsi"/>
                <w:bCs/>
                <w:sz w:val="20"/>
                <w:szCs w:val="20"/>
              </w:rPr>
              <w:t>Izdaci za dionice i udjele u glavnici</w:t>
            </w:r>
          </w:p>
        </w:tc>
        <w:tc>
          <w:tcPr>
            <w:tcW w:w="795" w:type="pct"/>
            <w:vAlign w:val="center"/>
          </w:tcPr>
          <w:p w14:paraId="20552945" w14:textId="6FC9E432" w:rsidR="00775D0E" w:rsidRPr="00A0615B" w:rsidRDefault="00311C6A" w:rsidP="00B313DB">
            <w:pPr>
              <w:jc w:val="center"/>
              <w:rPr>
                <w:rFonts w:cstheme="minorHAnsi"/>
              </w:rPr>
            </w:pPr>
            <w:r w:rsidRPr="00A0615B">
              <w:rPr>
                <w:rFonts w:cstheme="minorHAnsi"/>
              </w:rPr>
              <w:t>69.700,00</w:t>
            </w:r>
          </w:p>
        </w:tc>
        <w:tc>
          <w:tcPr>
            <w:tcW w:w="841" w:type="pct"/>
            <w:gridSpan w:val="2"/>
            <w:vAlign w:val="center"/>
          </w:tcPr>
          <w:p w14:paraId="7E1CFB87" w14:textId="0E19F370" w:rsidR="00775D0E" w:rsidRPr="00A0615B" w:rsidRDefault="00F56F2C" w:rsidP="00B313DB">
            <w:pPr>
              <w:jc w:val="center"/>
              <w:rPr>
                <w:rFonts w:cstheme="minorHAnsi"/>
                <w:bCs/>
              </w:rPr>
            </w:pPr>
            <w:r w:rsidRPr="00A0615B">
              <w:rPr>
                <w:rFonts w:cstheme="minorHAnsi"/>
                <w:bCs/>
              </w:rPr>
              <w:t>0,00</w:t>
            </w:r>
          </w:p>
        </w:tc>
        <w:tc>
          <w:tcPr>
            <w:tcW w:w="791" w:type="pct"/>
            <w:vAlign w:val="center"/>
          </w:tcPr>
          <w:p w14:paraId="38EA647A" w14:textId="4B8A09AB" w:rsidR="00775D0E" w:rsidRPr="00A0615B" w:rsidRDefault="00F86262" w:rsidP="00B313DB">
            <w:pPr>
              <w:jc w:val="center"/>
              <w:rPr>
                <w:rFonts w:cstheme="minorHAnsi"/>
                <w:bCs/>
              </w:rPr>
            </w:pPr>
            <w:r w:rsidRPr="00A0615B">
              <w:rPr>
                <w:rFonts w:cstheme="minorHAnsi"/>
                <w:bCs/>
              </w:rPr>
              <w:t>0,00</w:t>
            </w:r>
          </w:p>
        </w:tc>
        <w:tc>
          <w:tcPr>
            <w:tcW w:w="881" w:type="pct"/>
            <w:gridSpan w:val="2"/>
            <w:vAlign w:val="center"/>
          </w:tcPr>
          <w:p w14:paraId="131D6EAB" w14:textId="50DB98E8" w:rsidR="00775D0E" w:rsidRPr="00A0615B" w:rsidRDefault="00AD3D75" w:rsidP="00B313DB">
            <w:pPr>
              <w:jc w:val="center"/>
              <w:rPr>
                <w:rFonts w:cstheme="minorHAnsi"/>
                <w:bCs/>
              </w:rPr>
            </w:pPr>
            <w:r w:rsidRPr="00A0615B">
              <w:rPr>
                <w:rFonts w:cstheme="minorHAnsi"/>
                <w:bCs/>
              </w:rPr>
              <w:t>0,00</w:t>
            </w:r>
          </w:p>
        </w:tc>
        <w:tc>
          <w:tcPr>
            <w:tcW w:w="860" w:type="pct"/>
            <w:vAlign w:val="center"/>
          </w:tcPr>
          <w:p w14:paraId="6B2B617F" w14:textId="5BFC4B96" w:rsidR="00775D0E" w:rsidRPr="00A0615B" w:rsidRDefault="00AD3D75" w:rsidP="00B313DB">
            <w:pPr>
              <w:jc w:val="center"/>
              <w:rPr>
                <w:rFonts w:cstheme="minorHAnsi"/>
                <w:bCs/>
              </w:rPr>
            </w:pPr>
            <w:r w:rsidRPr="00A0615B">
              <w:rPr>
                <w:rFonts w:cstheme="minorHAnsi"/>
                <w:bCs/>
              </w:rPr>
              <w:t>0,00</w:t>
            </w:r>
          </w:p>
        </w:tc>
      </w:tr>
      <w:tr w:rsidR="00775D0E" w:rsidRPr="00A0615B" w14:paraId="1A24D967" w14:textId="77777777" w:rsidTr="00F56F2C">
        <w:trPr>
          <w:trHeight w:val="1398"/>
        </w:trPr>
        <w:tc>
          <w:tcPr>
            <w:tcW w:w="831" w:type="pct"/>
          </w:tcPr>
          <w:p w14:paraId="025BC4F2" w14:textId="0AC0A7BD" w:rsidR="00775D0E" w:rsidRPr="00A0615B" w:rsidRDefault="00775D0E" w:rsidP="00775D0E">
            <w:pPr>
              <w:rPr>
                <w:rFonts w:cstheme="minorHAnsi"/>
                <w:b/>
                <w:sz w:val="20"/>
                <w:szCs w:val="20"/>
              </w:rPr>
            </w:pPr>
            <w:r w:rsidRPr="00A0615B">
              <w:rPr>
                <w:rFonts w:cstheme="minorHAnsi"/>
                <w:b/>
                <w:sz w:val="20"/>
                <w:szCs w:val="20"/>
              </w:rPr>
              <w:t xml:space="preserve">54 </w:t>
            </w:r>
            <w:r w:rsidRPr="00A0615B">
              <w:rPr>
                <w:rFonts w:cstheme="minorHAnsi"/>
                <w:bCs/>
                <w:sz w:val="20"/>
                <w:szCs w:val="20"/>
              </w:rPr>
              <w:t>Izdaci za otplatu glavnice primljenih kredita i</w:t>
            </w:r>
            <w:r w:rsidRPr="00A0615B">
              <w:rPr>
                <w:rFonts w:cstheme="minorHAnsi"/>
                <w:b/>
                <w:sz w:val="20"/>
                <w:szCs w:val="20"/>
              </w:rPr>
              <w:t xml:space="preserve"> </w:t>
            </w:r>
            <w:r w:rsidRPr="00A0615B">
              <w:rPr>
                <w:rFonts w:cstheme="minorHAnsi"/>
                <w:bCs/>
                <w:sz w:val="20"/>
                <w:szCs w:val="20"/>
              </w:rPr>
              <w:t>zajmova</w:t>
            </w:r>
          </w:p>
        </w:tc>
        <w:tc>
          <w:tcPr>
            <w:tcW w:w="795" w:type="pct"/>
            <w:vAlign w:val="center"/>
          </w:tcPr>
          <w:p w14:paraId="159F2087" w14:textId="0967EE2B" w:rsidR="00775D0E" w:rsidRPr="00A0615B" w:rsidRDefault="00311C6A" w:rsidP="00B313DB">
            <w:pPr>
              <w:jc w:val="center"/>
              <w:rPr>
                <w:rFonts w:cstheme="minorHAnsi"/>
                <w:bCs/>
              </w:rPr>
            </w:pPr>
            <w:r w:rsidRPr="00A0615B">
              <w:rPr>
                <w:rFonts w:cstheme="minorHAnsi"/>
                <w:bCs/>
              </w:rPr>
              <w:t>3.600.000,00</w:t>
            </w:r>
          </w:p>
        </w:tc>
        <w:tc>
          <w:tcPr>
            <w:tcW w:w="841" w:type="pct"/>
            <w:gridSpan w:val="2"/>
            <w:vAlign w:val="center"/>
          </w:tcPr>
          <w:p w14:paraId="14AF9FC2" w14:textId="284C143E" w:rsidR="00775D0E" w:rsidRPr="00A0615B" w:rsidRDefault="00F56F2C" w:rsidP="00B313DB">
            <w:pPr>
              <w:jc w:val="center"/>
              <w:rPr>
                <w:rFonts w:cstheme="minorHAnsi"/>
                <w:bCs/>
              </w:rPr>
            </w:pPr>
            <w:r w:rsidRPr="00A0615B">
              <w:rPr>
                <w:rFonts w:cstheme="minorHAnsi"/>
                <w:bCs/>
              </w:rPr>
              <w:t>7.200.000,00</w:t>
            </w:r>
          </w:p>
        </w:tc>
        <w:tc>
          <w:tcPr>
            <w:tcW w:w="791" w:type="pct"/>
            <w:vAlign w:val="center"/>
          </w:tcPr>
          <w:p w14:paraId="30908F3F" w14:textId="3D2F4B16" w:rsidR="00775D0E" w:rsidRPr="00A0615B" w:rsidRDefault="00F86262" w:rsidP="00B313DB">
            <w:pPr>
              <w:jc w:val="center"/>
              <w:rPr>
                <w:rFonts w:cstheme="minorHAnsi"/>
                <w:bCs/>
              </w:rPr>
            </w:pPr>
            <w:r w:rsidRPr="00A0615B">
              <w:rPr>
                <w:rFonts w:cstheme="minorHAnsi"/>
                <w:bCs/>
              </w:rPr>
              <w:t>192.448,00</w:t>
            </w:r>
          </w:p>
        </w:tc>
        <w:tc>
          <w:tcPr>
            <w:tcW w:w="881" w:type="pct"/>
            <w:gridSpan w:val="2"/>
            <w:vAlign w:val="center"/>
          </w:tcPr>
          <w:p w14:paraId="34D43F73" w14:textId="10390A87" w:rsidR="00775D0E" w:rsidRPr="00A0615B" w:rsidRDefault="00AD3D75" w:rsidP="00B313DB">
            <w:pPr>
              <w:jc w:val="center"/>
              <w:rPr>
                <w:rFonts w:cstheme="minorHAnsi"/>
                <w:bCs/>
              </w:rPr>
            </w:pPr>
            <w:r w:rsidRPr="00A0615B">
              <w:rPr>
                <w:rFonts w:cstheme="minorHAnsi"/>
                <w:bCs/>
              </w:rPr>
              <w:t>0,00</w:t>
            </w:r>
          </w:p>
        </w:tc>
        <w:tc>
          <w:tcPr>
            <w:tcW w:w="860" w:type="pct"/>
            <w:vAlign w:val="center"/>
          </w:tcPr>
          <w:p w14:paraId="4D92F744" w14:textId="41D5580F" w:rsidR="00775D0E" w:rsidRPr="00A0615B" w:rsidRDefault="00AD3D75" w:rsidP="00B313DB">
            <w:pPr>
              <w:jc w:val="center"/>
              <w:rPr>
                <w:rFonts w:cstheme="minorHAnsi"/>
                <w:bCs/>
              </w:rPr>
            </w:pPr>
            <w:r w:rsidRPr="00A0615B">
              <w:rPr>
                <w:rFonts w:cstheme="minorHAnsi"/>
                <w:bCs/>
              </w:rPr>
              <w:t>0,00</w:t>
            </w:r>
          </w:p>
        </w:tc>
      </w:tr>
      <w:tr w:rsidR="00EF6B20" w:rsidRPr="00A0615B" w14:paraId="31E9E39D" w14:textId="77777777" w:rsidTr="00F56F2C">
        <w:trPr>
          <w:trHeight w:val="1398"/>
        </w:trPr>
        <w:tc>
          <w:tcPr>
            <w:tcW w:w="831" w:type="pct"/>
            <w:vAlign w:val="center"/>
          </w:tcPr>
          <w:p w14:paraId="3D2A321C" w14:textId="53D95B3C" w:rsidR="00EF6B20" w:rsidRPr="00A0615B" w:rsidRDefault="00EF6B20" w:rsidP="00F56F2C">
            <w:pPr>
              <w:rPr>
                <w:rFonts w:cstheme="minorHAnsi"/>
                <w:b/>
                <w:sz w:val="20"/>
                <w:szCs w:val="20"/>
              </w:rPr>
            </w:pPr>
            <w:r w:rsidRPr="00A0615B">
              <w:rPr>
                <w:rFonts w:cstheme="minorHAnsi"/>
                <w:b/>
                <w:sz w:val="20"/>
                <w:szCs w:val="20"/>
              </w:rPr>
              <w:t>9 Vlastiti izvori</w:t>
            </w:r>
          </w:p>
        </w:tc>
        <w:tc>
          <w:tcPr>
            <w:tcW w:w="795" w:type="pct"/>
            <w:vAlign w:val="center"/>
          </w:tcPr>
          <w:p w14:paraId="16D133B1" w14:textId="6359CB21" w:rsidR="00EF6B20" w:rsidRPr="00A0615B" w:rsidRDefault="00440768" w:rsidP="00B313DB">
            <w:pPr>
              <w:jc w:val="center"/>
              <w:rPr>
                <w:rFonts w:cstheme="minorHAnsi"/>
                <w:b/>
              </w:rPr>
            </w:pPr>
            <w:r w:rsidRPr="00A0615B">
              <w:rPr>
                <w:rFonts w:cstheme="minorHAnsi"/>
                <w:b/>
              </w:rPr>
              <w:t>2.630.260,07</w:t>
            </w:r>
          </w:p>
        </w:tc>
        <w:tc>
          <w:tcPr>
            <w:tcW w:w="841" w:type="pct"/>
            <w:gridSpan w:val="2"/>
            <w:vAlign w:val="center"/>
          </w:tcPr>
          <w:p w14:paraId="72B8C6C5" w14:textId="480638BD" w:rsidR="00EF6B20" w:rsidRPr="00A0615B" w:rsidRDefault="00514CE7" w:rsidP="00B313DB">
            <w:pPr>
              <w:jc w:val="center"/>
              <w:rPr>
                <w:rFonts w:cstheme="minorHAnsi"/>
                <w:b/>
              </w:rPr>
            </w:pPr>
            <w:r w:rsidRPr="00A0615B">
              <w:rPr>
                <w:rFonts w:cstheme="minorHAnsi"/>
                <w:b/>
              </w:rPr>
              <w:t>0,00</w:t>
            </w:r>
          </w:p>
        </w:tc>
        <w:tc>
          <w:tcPr>
            <w:tcW w:w="791" w:type="pct"/>
            <w:vAlign w:val="center"/>
          </w:tcPr>
          <w:p w14:paraId="35AE599F" w14:textId="1D555DA9" w:rsidR="00EF6B20" w:rsidRPr="00A0615B" w:rsidRDefault="00F86262" w:rsidP="00B313DB">
            <w:pPr>
              <w:jc w:val="center"/>
              <w:rPr>
                <w:rFonts w:cstheme="minorHAnsi"/>
                <w:b/>
                <w:bCs/>
              </w:rPr>
            </w:pPr>
            <w:r w:rsidRPr="00A0615B">
              <w:rPr>
                <w:rFonts w:cstheme="minorHAnsi"/>
                <w:b/>
                <w:bCs/>
              </w:rPr>
              <w:t>0,00</w:t>
            </w:r>
          </w:p>
        </w:tc>
        <w:tc>
          <w:tcPr>
            <w:tcW w:w="881" w:type="pct"/>
            <w:gridSpan w:val="2"/>
            <w:vAlign w:val="center"/>
          </w:tcPr>
          <w:p w14:paraId="7CB0EB85" w14:textId="4250B09F" w:rsidR="00EF6B20" w:rsidRPr="00A0615B" w:rsidRDefault="00EF6B20" w:rsidP="00B313DB">
            <w:pPr>
              <w:jc w:val="center"/>
              <w:rPr>
                <w:rFonts w:cstheme="minorHAnsi"/>
                <w:b/>
                <w:bCs/>
              </w:rPr>
            </w:pPr>
            <w:r w:rsidRPr="00A0615B">
              <w:rPr>
                <w:b/>
                <w:bCs/>
              </w:rPr>
              <w:t>0,00</w:t>
            </w:r>
          </w:p>
        </w:tc>
        <w:tc>
          <w:tcPr>
            <w:tcW w:w="860" w:type="pct"/>
            <w:vAlign w:val="center"/>
          </w:tcPr>
          <w:p w14:paraId="2A484774" w14:textId="1CBE28B2" w:rsidR="00EF6B20" w:rsidRPr="00A0615B" w:rsidRDefault="00EF6B20" w:rsidP="00B313DB">
            <w:pPr>
              <w:jc w:val="center"/>
              <w:rPr>
                <w:rFonts w:cstheme="minorHAnsi"/>
                <w:b/>
                <w:bCs/>
              </w:rPr>
            </w:pPr>
            <w:r w:rsidRPr="00A0615B">
              <w:rPr>
                <w:b/>
                <w:bCs/>
              </w:rPr>
              <w:t>0,00</w:t>
            </w:r>
          </w:p>
        </w:tc>
      </w:tr>
      <w:tr w:rsidR="00EF6B20" w:rsidRPr="00A0615B" w14:paraId="499B1360" w14:textId="77777777" w:rsidTr="00F56F2C">
        <w:trPr>
          <w:trHeight w:val="1398"/>
        </w:trPr>
        <w:tc>
          <w:tcPr>
            <w:tcW w:w="831" w:type="pct"/>
          </w:tcPr>
          <w:p w14:paraId="4585EF24" w14:textId="044CD03A" w:rsidR="00EF6B20" w:rsidRPr="00A0615B" w:rsidRDefault="00EF6B20" w:rsidP="00EF6B20">
            <w:pPr>
              <w:rPr>
                <w:rFonts w:cstheme="minorHAnsi"/>
                <w:b/>
                <w:sz w:val="20"/>
                <w:szCs w:val="20"/>
              </w:rPr>
            </w:pPr>
            <w:r w:rsidRPr="00A0615B">
              <w:rPr>
                <w:rFonts w:cstheme="minorHAnsi"/>
                <w:b/>
                <w:sz w:val="20"/>
                <w:szCs w:val="20"/>
              </w:rPr>
              <w:t xml:space="preserve">92 </w:t>
            </w:r>
            <w:r w:rsidRPr="00A0615B">
              <w:rPr>
                <w:rFonts w:cstheme="minorHAnsi"/>
                <w:bCs/>
                <w:sz w:val="20"/>
                <w:szCs w:val="20"/>
              </w:rPr>
              <w:t>Rezultat poslovanja</w:t>
            </w:r>
          </w:p>
        </w:tc>
        <w:tc>
          <w:tcPr>
            <w:tcW w:w="795" w:type="pct"/>
            <w:vAlign w:val="center"/>
          </w:tcPr>
          <w:p w14:paraId="3E341118" w14:textId="704C9396" w:rsidR="00EF6B20" w:rsidRPr="00A0615B" w:rsidRDefault="002915A6" w:rsidP="00B313DB">
            <w:pPr>
              <w:jc w:val="center"/>
              <w:rPr>
                <w:rFonts w:cstheme="minorHAnsi"/>
                <w:bCs/>
              </w:rPr>
            </w:pPr>
            <w:r w:rsidRPr="00A0615B">
              <w:rPr>
                <w:rFonts w:cstheme="minorHAnsi"/>
                <w:bCs/>
              </w:rPr>
              <w:t>2.630.260,07</w:t>
            </w:r>
          </w:p>
        </w:tc>
        <w:tc>
          <w:tcPr>
            <w:tcW w:w="841" w:type="pct"/>
            <w:gridSpan w:val="2"/>
            <w:vAlign w:val="center"/>
          </w:tcPr>
          <w:p w14:paraId="6E809777" w14:textId="1FA25DA7" w:rsidR="00EF6B20" w:rsidRPr="00A0615B" w:rsidRDefault="00514CE7" w:rsidP="00B313DB">
            <w:pPr>
              <w:jc w:val="center"/>
              <w:rPr>
                <w:rFonts w:cstheme="minorHAnsi"/>
                <w:bCs/>
              </w:rPr>
            </w:pPr>
            <w:r w:rsidRPr="00A0615B">
              <w:rPr>
                <w:rFonts w:cstheme="minorHAnsi"/>
                <w:bCs/>
              </w:rPr>
              <w:t>0,00</w:t>
            </w:r>
          </w:p>
        </w:tc>
        <w:tc>
          <w:tcPr>
            <w:tcW w:w="791" w:type="pct"/>
            <w:vAlign w:val="center"/>
          </w:tcPr>
          <w:p w14:paraId="563F9096" w14:textId="4A5EE5CB" w:rsidR="00EF6B20" w:rsidRPr="00A0615B" w:rsidRDefault="00F86262" w:rsidP="00B313DB">
            <w:pPr>
              <w:jc w:val="center"/>
              <w:rPr>
                <w:rFonts w:cstheme="minorHAnsi"/>
                <w:bCs/>
              </w:rPr>
            </w:pPr>
            <w:r w:rsidRPr="00A0615B">
              <w:rPr>
                <w:rFonts w:cstheme="minorHAnsi"/>
                <w:bCs/>
              </w:rPr>
              <w:t>0,00</w:t>
            </w:r>
          </w:p>
        </w:tc>
        <w:tc>
          <w:tcPr>
            <w:tcW w:w="881" w:type="pct"/>
            <w:gridSpan w:val="2"/>
            <w:vAlign w:val="center"/>
          </w:tcPr>
          <w:p w14:paraId="5F9ABB1C" w14:textId="2C949450" w:rsidR="00EF6B20" w:rsidRPr="00A0615B" w:rsidRDefault="00EF6B20" w:rsidP="00B313DB">
            <w:pPr>
              <w:jc w:val="center"/>
              <w:rPr>
                <w:rFonts w:cstheme="minorHAnsi"/>
                <w:bCs/>
              </w:rPr>
            </w:pPr>
            <w:r w:rsidRPr="00A0615B">
              <w:t>0,00</w:t>
            </w:r>
          </w:p>
        </w:tc>
        <w:tc>
          <w:tcPr>
            <w:tcW w:w="860" w:type="pct"/>
            <w:vAlign w:val="center"/>
          </w:tcPr>
          <w:p w14:paraId="4E08FB3C" w14:textId="462BEF8F" w:rsidR="00EF6B20" w:rsidRPr="00A0615B" w:rsidRDefault="00EF6B20" w:rsidP="00B313DB">
            <w:pPr>
              <w:jc w:val="center"/>
              <w:rPr>
                <w:rFonts w:cstheme="minorHAnsi"/>
                <w:bCs/>
              </w:rPr>
            </w:pPr>
            <w:r w:rsidRPr="00A0615B">
              <w:t>0,00</w:t>
            </w:r>
          </w:p>
        </w:tc>
      </w:tr>
    </w:tbl>
    <w:p w14:paraId="542D70EE" w14:textId="77777777" w:rsidR="00395040" w:rsidRPr="00A0615B" w:rsidRDefault="00395040" w:rsidP="00395040">
      <w:pPr>
        <w:rPr>
          <w:rFonts w:cstheme="minorHAnsi"/>
          <w:b/>
          <w:sz w:val="24"/>
          <w:szCs w:val="24"/>
        </w:rPr>
      </w:pPr>
    </w:p>
    <w:p w14:paraId="14692B6E" w14:textId="6519E2DC" w:rsidR="00350570" w:rsidRPr="00A0615B" w:rsidRDefault="00395040" w:rsidP="007602C9">
      <w:pPr>
        <w:jc w:val="both"/>
        <w:rPr>
          <w:rFonts w:cstheme="minorHAnsi"/>
          <w:b/>
          <w:sz w:val="24"/>
          <w:szCs w:val="24"/>
        </w:rPr>
      </w:pPr>
      <w:r w:rsidRPr="00A0615B">
        <w:rPr>
          <w:rFonts w:cstheme="minorHAnsi"/>
          <w:b/>
          <w:noProof/>
          <w:sz w:val="24"/>
          <w:szCs w:val="24"/>
          <w:lang w:eastAsia="hr-HR"/>
        </w:rPr>
        <w:drawing>
          <wp:inline distT="0" distB="0" distL="0" distR="0" wp14:anchorId="3C3455DE" wp14:editId="32B9D580">
            <wp:extent cx="5629275" cy="3295650"/>
            <wp:effectExtent l="0" t="0" r="9525"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211187" w14:textId="68AA2854" w:rsidR="00E75F15" w:rsidRPr="00A0615B" w:rsidRDefault="00E75F15" w:rsidP="007602C9">
      <w:pPr>
        <w:jc w:val="both"/>
        <w:rPr>
          <w:rFonts w:cstheme="minorHAnsi"/>
          <w:b/>
          <w:sz w:val="24"/>
          <w:szCs w:val="24"/>
        </w:rPr>
      </w:pPr>
    </w:p>
    <w:p w14:paraId="62DA18DF" w14:textId="77777777" w:rsidR="00E75F15" w:rsidRPr="00A0615B" w:rsidRDefault="00E75F15" w:rsidP="007602C9">
      <w:pPr>
        <w:jc w:val="both"/>
        <w:rPr>
          <w:rFonts w:cstheme="minorHAnsi"/>
          <w:b/>
          <w:sz w:val="24"/>
          <w:szCs w:val="24"/>
        </w:rPr>
      </w:pPr>
    </w:p>
    <w:p w14:paraId="78BAB93B" w14:textId="0761FC8C" w:rsidR="00350570" w:rsidRPr="00A0615B" w:rsidRDefault="00350570" w:rsidP="007602C9">
      <w:pPr>
        <w:shd w:val="clear" w:color="auto" w:fill="F2F2F2" w:themeFill="background1" w:themeFillShade="F2"/>
        <w:jc w:val="both"/>
        <w:rPr>
          <w:rFonts w:cstheme="minorHAnsi"/>
          <w:b/>
          <w:bCs/>
          <w:color w:val="4472C4" w:themeColor="accent1"/>
          <w:sz w:val="24"/>
          <w:szCs w:val="24"/>
        </w:rPr>
      </w:pPr>
      <w:r w:rsidRPr="00A0615B">
        <w:rPr>
          <w:rFonts w:cstheme="minorHAnsi"/>
          <w:b/>
          <w:bCs/>
          <w:color w:val="4472C4" w:themeColor="accent1"/>
          <w:sz w:val="24"/>
          <w:szCs w:val="24"/>
        </w:rPr>
        <w:lastRenderedPageBreak/>
        <w:t>Rashodi poslovanja</w:t>
      </w:r>
    </w:p>
    <w:p w14:paraId="0B3FA223" w14:textId="437A91A4" w:rsidR="00350570" w:rsidRPr="00A0615B" w:rsidRDefault="00350570" w:rsidP="005F778E">
      <w:pPr>
        <w:ind w:firstLine="567"/>
        <w:jc w:val="both"/>
        <w:rPr>
          <w:rFonts w:cstheme="minorHAnsi"/>
          <w:sz w:val="24"/>
          <w:szCs w:val="24"/>
        </w:rPr>
      </w:pPr>
      <w:r w:rsidRPr="00A0615B">
        <w:rPr>
          <w:rFonts w:cstheme="minorHAnsi"/>
          <w:sz w:val="24"/>
          <w:szCs w:val="24"/>
        </w:rPr>
        <w:t>Rashodi poslovanja Općine</w:t>
      </w:r>
      <w:r w:rsidR="006A068B" w:rsidRPr="00A0615B">
        <w:rPr>
          <w:rFonts w:cstheme="minorHAnsi"/>
          <w:sz w:val="24"/>
          <w:szCs w:val="24"/>
        </w:rPr>
        <w:t xml:space="preserve"> Štrigova</w:t>
      </w:r>
      <w:r w:rsidR="000847BA" w:rsidRPr="00A0615B">
        <w:rPr>
          <w:rFonts w:cstheme="minorHAnsi"/>
          <w:sz w:val="24"/>
          <w:szCs w:val="24"/>
        </w:rPr>
        <w:t xml:space="preserve"> </w:t>
      </w:r>
      <w:r w:rsidRPr="00A0615B">
        <w:rPr>
          <w:rFonts w:cstheme="minorHAnsi"/>
          <w:sz w:val="24"/>
          <w:szCs w:val="24"/>
        </w:rPr>
        <w:t>za 202</w:t>
      </w:r>
      <w:r w:rsidR="00F610CB" w:rsidRPr="00A0615B">
        <w:rPr>
          <w:rFonts w:cstheme="minorHAnsi"/>
          <w:sz w:val="24"/>
          <w:szCs w:val="24"/>
        </w:rPr>
        <w:t>3</w:t>
      </w:r>
      <w:r w:rsidRPr="00A0615B">
        <w:rPr>
          <w:rFonts w:cstheme="minorHAnsi"/>
          <w:sz w:val="24"/>
          <w:szCs w:val="24"/>
        </w:rPr>
        <w:t xml:space="preserve">. godinu planirani su u iznosu od </w:t>
      </w:r>
      <w:r w:rsidR="00262491" w:rsidRPr="00A0615B">
        <w:rPr>
          <w:rFonts w:cstheme="minorHAnsi"/>
          <w:bCs/>
          <w:sz w:val="24"/>
          <w:szCs w:val="24"/>
        </w:rPr>
        <w:t>1.383.011,00</w:t>
      </w:r>
      <w:r w:rsidR="008D7B3C" w:rsidRPr="00A0615B">
        <w:rPr>
          <w:rFonts w:cstheme="minorHAnsi"/>
          <w:bCs/>
          <w:sz w:val="24"/>
          <w:szCs w:val="24"/>
        </w:rPr>
        <w:t xml:space="preserve"> </w:t>
      </w:r>
      <w:r w:rsidR="00286D05" w:rsidRPr="00A0615B">
        <w:rPr>
          <w:rFonts w:cstheme="minorHAnsi"/>
          <w:sz w:val="24"/>
          <w:szCs w:val="24"/>
        </w:rPr>
        <w:t>eura</w:t>
      </w:r>
      <w:r w:rsidRPr="00A0615B">
        <w:rPr>
          <w:rFonts w:cstheme="minorHAnsi"/>
          <w:sz w:val="24"/>
          <w:szCs w:val="24"/>
        </w:rPr>
        <w:t>, a čine ih:</w:t>
      </w:r>
    </w:p>
    <w:p w14:paraId="233BD2C9" w14:textId="208446DB" w:rsidR="00350570" w:rsidRPr="00A0615B" w:rsidRDefault="00350570" w:rsidP="00EB461D">
      <w:pPr>
        <w:pStyle w:val="Odlomakpopisa"/>
        <w:numPr>
          <w:ilvl w:val="0"/>
          <w:numId w:val="33"/>
        </w:numPr>
        <w:spacing w:after="0"/>
        <w:jc w:val="both"/>
        <w:rPr>
          <w:rFonts w:cstheme="minorHAnsi"/>
          <w:bCs/>
          <w:sz w:val="24"/>
          <w:szCs w:val="24"/>
        </w:rPr>
      </w:pPr>
      <w:r w:rsidRPr="00A0615B">
        <w:rPr>
          <w:rFonts w:cstheme="minorHAnsi"/>
          <w:sz w:val="24"/>
          <w:szCs w:val="24"/>
        </w:rPr>
        <w:t xml:space="preserve">Rashodi za zaposlene planirani u iznosu od </w:t>
      </w:r>
      <w:r w:rsidR="00262491" w:rsidRPr="00A0615B">
        <w:rPr>
          <w:rFonts w:cstheme="minorHAnsi"/>
          <w:bCs/>
          <w:sz w:val="24"/>
          <w:szCs w:val="24"/>
        </w:rPr>
        <w:t>132.826,00</w:t>
      </w:r>
      <w:r w:rsidR="008D7B3C" w:rsidRPr="00A0615B">
        <w:rPr>
          <w:rFonts w:cstheme="minorHAnsi"/>
          <w:bCs/>
          <w:sz w:val="24"/>
          <w:szCs w:val="24"/>
        </w:rPr>
        <w:t xml:space="preserve"> </w:t>
      </w:r>
      <w:r w:rsidR="00286D05" w:rsidRPr="00A0615B">
        <w:rPr>
          <w:rFonts w:cstheme="minorHAnsi"/>
          <w:bCs/>
          <w:sz w:val="24"/>
          <w:szCs w:val="24"/>
        </w:rPr>
        <w:t>eura</w:t>
      </w:r>
      <w:r w:rsidRPr="00A0615B">
        <w:rPr>
          <w:rFonts w:cstheme="minorHAnsi"/>
          <w:bCs/>
          <w:sz w:val="24"/>
          <w:szCs w:val="24"/>
        </w:rPr>
        <w:t>;</w:t>
      </w:r>
    </w:p>
    <w:p w14:paraId="49123A17" w14:textId="6B43CFC8" w:rsidR="00350570" w:rsidRPr="00A0615B" w:rsidRDefault="00350570" w:rsidP="00EB461D">
      <w:pPr>
        <w:pStyle w:val="Odlomakpopisa"/>
        <w:numPr>
          <w:ilvl w:val="0"/>
          <w:numId w:val="33"/>
        </w:numPr>
        <w:spacing w:after="0"/>
        <w:jc w:val="both"/>
        <w:rPr>
          <w:rFonts w:cstheme="minorHAnsi"/>
          <w:sz w:val="24"/>
          <w:szCs w:val="24"/>
        </w:rPr>
      </w:pPr>
      <w:r w:rsidRPr="00A0615B">
        <w:rPr>
          <w:rFonts w:cstheme="minorHAnsi"/>
          <w:bCs/>
          <w:sz w:val="24"/>
          <w:szCs w:val="24"/>
        </w:rPr>
        <w:t xml:space="preserve">Materijalni rashodi planirani u iznosu od </w:t>
      </w:r>
      <w:r w:rsidR="00E61213" w:rsidRPr="00A0615B">
        <w:rPr>
          <w:rFonts w:cstheme="minorHAnsi"/>
          <w:bCs/>
          <w:sz w:val="24"/>
          <w:szCs w:val="24"/>
        </w:rPr>
        <w:t>444.495,00</w:t>
      </w:r>
      <w:r w:rsidR="00F775D3" w:rsidRPr="00A0615B">
        <w:rPr>
          <w:rFonts w:cstheme="minorHAnsi"/>
          <w:b/>
          <w:sz w:val="24"/>
          <w:szCs w:val="24"/>
        </w:rPr>
        <w:t xml:space="preserve"> </w:t>
      </w:r>
      <w:r w:rsidR="00286D05" w:rsidRPr="00A0615B">
        <w:rPr>
          <w:rFonts w:cstheme="minorHAnsi"/>
          <w:sz w:val="24"/>
          <w:szCs w:val="24"/>
        </w:rPr>
        <w:t>eura</w:t>
      </w:r>
      <w:r w:rsidR="00AE6A19" w:rsidRPr="00A0615B">
        <w:rPr>
          <w:rFonts w:cstheme="minorHAnsi"/>
          <w:sz w:val="24"/>
          <w:szCs w:val="24"/>
        </w:rPr>
        <w:t>;</w:t>
      </w:r>
    </w:p>
    <w:p w14:paraId="5B4B72B9" w14:textId="6D12C5D5" w:rsidR="00350570" w:rsidRPr="00A0615B" w:rsidRDefault="00350570" w:rsidP="00EB461D">
      <w:pPr>
        <w:pStyle w:val="Odlomakpopisa"/>
        <w:numPr>
          <w:ilvl w:val="0"/>
          <w:numId w:val="33"/>
        </w:numPr>
        <w:spacing w:after="0"/>
        <w:jc w:val="both"/>
        <w:rPr>
          <w:rFonts w:cstheme="minorHAnsi"/>
          <w:sz w:val="24"/>
          <w:szCs w:val="24"/>
        </w:rPr>
      </w:pPr>
      <w:r w:rsidRPr="00A0615B">
        <w:rPr>
          <w:rFonts w:cstheme="minorHAnsi"/>
          <w:sz w:val="24"/>
          <w:szCs w:val="24"/>
        </w:rPr>
        <w:t xml:space="preserve">Financijski rashodi planirani u iznosu od </w:t>
      </w:r>
      <w:r w:rsidR="00E61213" w:rsidRPr="00A0615B">
        <w:rPr>
          <w:rFonts w:cstheme="minorHAnsi"/>
          <w:sz w:val="24"/>
          <w:szCs w:val="24"/>
        </w:rPr>
        <w:t>4.512,00</w:t>
      </w:r>
      <w:r w:rsidRPr="00A0615B">
        <w:rPr>
          <w:rFonts w:cstheme="minorHAnsi"/>
          <w:sz w:val="24"/>
          <w:szCs w:val="24"/>
        </w:rPr>
        <w:t xml:space="preserve"> </w:t>
      </w:r>
      <w:r w:rsidR="00286D05" w:rsidRPr="00A0615B">
        <w:rPr>
          <w:rFonts w:cstheme="minorHAnsi"/>
          <w:sz w:val="24"/>
          <w:szCs w:val="24"/>
        </w:rPr>
        <w:t>eura</w:t>
      </w:r>
      <w:r w:rsidR="00AE6A19" w:rsidRPr="00A0615B">
        <w:rPr>
          <w:rFonts w:cstheme="minorHAnsi"/>
          <w:sz w:val="24"/>
          <w:szCs w:val="24"/>
        </w:rPr>
        <w:t>;</w:t>
      </w:r>
    </w:p>
    <w:p w14:paraId="26B28A4D" w14:textId="4746607C" w:rsidR="00DD7FB9" w:rsidRPr="00A0615B" w:rsidRDefault="00DD7FB9" w:rsidP="00EB461D">
      <w:pPr>
        <w:pStyle w:val="Odlomakpopisa"/>
        <w:numPr>
          <w:ilvl w:val="0"/>
          <w:numId w:val="33"/>
        </w:numPr>
        <w:spacing w:after="0"/>
        <w:jc w:val="both"/>
        <w:rPr>
          <w:rFonts w:cstheme="minorHAnsi"/>
          <w:sz w:val="24"/>
          <w:szCs w:val="24"/>
        </w:rPr>
      </w:pPr>
      <w:r w:rsidRPr="00A0615B">
        <w:rPr>
          <w:rFonts w:cstheme="minorHAnsi"/>
          <w:sz w:val="24"/>
          <w:szCs w:val="24"/>
        </w:rPr>
        <w:t xml:space="preserve">Subvencije planirane u iznosu od </w:t>
      </w:r>
      <w:r w:rsidR="00E61213" w:rsidRPr="00A0615B">
        <w:rPr>
          <w:rFonts w:cstheme="minorHAnsi"/>
          <w:sz w:val="24"/>
          <w:szCs w:val="24"/>
        </w:rPr>
        <w:t>153.295,00</w:t>
      </w:r>
      <w:r w:rsidR="00AE6A19" w:rsidRPr="00A0615B">
        <w:rPr>
          <w:rFonts w:cstheme="minorHAnsi"/>
          <w:sz w:val="24"/>
          <w:szCs w:val="24"/>
        </w:rPr>
        <w:t xml:space="preserve"> eura;</w:t>
      </w:r>
    </w:p>
    <w:p w14:paraId="25FDDCA3" w14:textId="48497FAA" w:rsidR="00BA4D03" w:rsidRPr="00A0615B" w:rsidRDefault="00BA4D03" w:rsidP="00BA4D03">
      <w:pPr>
        <w:pStyle w:val="Odlomakpopisa"/>
        <w:numPr>
          <w:ilvl w:val="0"/>
          <w:numId w:val="33"/>
        </w:numPr>
        <w:spacing w:after="0"/>
        <w:jc w:val="both"/>
        <w:rPr>
          <w:rFonts w:cstheme="minorHAnsi"/>
          <w:sz w:val="24"/>
          <w:szCs w:val="24"/>
        </w:rPr>
      </w:pPr>
      <w:r w:rsidRPr="00A0615B">
        <w:rPr>
          <w:rFonts w:cstheme="minorHAnsi"/>
          <w:sz w:val="24"/>
          <w:szCs w:val="24"/>
        </w:rPr>
        <w:t xml:space="preserve">Pomoći dane u inozemstvo i unutar općeg proračuna planirane su u iznosu od </w:t>
      </w:r>
      <w:r w:rsidR="005F778E" w:rsidRPr="00A0615B">
        <w:rPr>
          <w:rFonts w:cstheme="minorHAnsi"/>
          <w:sz w:val="24"/>
          <w:szCs w:val="24"/>
        </w:rPr>
        <w:t xml:space="preserve">55.921,00 </w:t>
      </w:r>
      <w:r w:rsidR="00286D05" w:rsidRPr="00A0615B">
        <w:rPr>
          <w:rFonts w:cstheme="minorHAnsi"/>
          <w:sz w:val="24"/>
          <w:szCs w:val="24"/>
        </w:rPr>
        <w:t>eura</w:t>
      </w:r>
      <w:r w:rsidR="00DA2B8F" w:rsidRPr="00A0615B">
        <w:rPr>
          <w:rFonts w:cstheme="minorHAnsi"/>
          <w:sz w:val="24"/>
          <w:szCs w:val="24"/>
        </w:rPr>
        <w:t>;</w:t>
      </w:r>
    </w:p>
    <w:p w14:paraId="7137C22C" w14:textId="3CB73AF4" w:rsidR="00350570" w:rsidRPr="00A0615B" w:rsidRDefault="00350570" w:rsidP="00EB461D">
      <w:pPr>
        <w:pStyle w:val="Odlomakpopisa"/>
        <w:numPr>
          <w:ilvl w:val="0"/>
          <w:numId w:val="33"/>
        </w:numPr>
        <w:spacing w:after="0"/>
        <w:jc w:val="both"/>
        <w:rPr>
          <w:rFonts w:cstheme="minorHAnsi"/>
          <w:sz w:val="24"/>
          <w:szCs w:val="24"/>
        </w:rPr>
      </w:pPr>
      <w:r w:rsidRPr="00A0615B">
        <w:rPr>
          <w:rFonts w:cstheme="minorHAnsi"/>
          <w:sz w:val="24"/>
          <w:szCs w:val="24"/>
        </w:rPr>
        <w:t xml:space="preserve">Naknade građanima i kućanstvima na temelju osiguranja i druge naknade planirane u iznosu od </w:t>
      </w:r>
      <w:r w:rsidR="005F778E" w:rsidRPr="00A0615B">
        <w:rPr>
          <w:rFonts w:cstheme="minorHAnsi"/>
          <w:sz w:val="24"/>
          <w:szCs w:val="24"/>
        </w:rPr>
        <w:t xml:space="preserve">288.995,00 </w:t>
      </w:r>
      <w:r w:rsidR="00286D05" w:rsidRPr="00A0615B">
        <w:rPr>
          <w:rFonts w:cstheme="minorHAnsi"/>
          <w:sz w:val="24"/>
          <w:szCs w:val="24"/>
        </w:rPr>
        <w:t>eura</w:t>
      </w:r>
      <w:r w:rsidR="006517AC" w:rsidRPr="00A0615B">
        <w:rPr>
          <w:rFonts w:cstheme="minorHAnsi"/>
          <w:sz w:val="24"/>
          <w:szCs w:val="24"/>
        </w:rPr>
        <w:t>;</w:t>
      </w:r>
    </w:p>
    <w:p w14:paraId="7522BCDB" w14:textId="6BE80392" w:rsidR="00B6007A" w:rsidRPr="00A0615B" w:rsidRDefault="00350570" w:rsidP="007602C9">
      <w:pPr>
        <w:pStyle w:val="Odlomakpopisa"/>
        <w:numPr>
          <w:ilvl w:val="0"/>
          <w:numId w:val="33"/>
        </w:numPr>
        <w:jc w:val="both"/>
        <w:rPr>
          <w:rFonts w:cstheme="minorHAnsi"/>
          <w:sz w:val="24"/>
          <w:szCs w:val="24"/>
        </w:rPr>
      </w:pPr>
      <w:r w:rsidRPr="00A0615B">
        <w:rPr>
          <w:rFonts w:cstheme="minorHAnsi"/>
          <w:sz w:val="24"/>
          <w:szCs w:val="24"/>
        </w:rPr>
        <w:t xml:space="preserve">Ostali rashodi planirani u iznosu od </w:t>
      </w:r>
      <w:r w:rsidR="005F778E" w:rsidRPr="00A0615B">
        <w:rPr>
          <w:rFonts w:cstheme="minorHAnsi"/>
          <w:sz w:val="24"/>
          <w:szCs w:val="24"/>
        </w:rPr>
        <w:t xml:space="preserve">302.967,00 </w:t>
      </w:r>
      <w:r w:rsidR="00154EE3" w:rsidRPr="00A0615B">
        <w:rPr>
          <w:rFonts w:cstheme="minorHAnsi"/>
          <w:sz w:val="24"/>
          <w:szCs w:val="24"/>
        </w:rPr>
        <w:t>eura</w:t>
      </w:r>
      <w:r w:rsidR="00ED1903" w:rsidRPr="00A0615B">
        <w:rPr>
          <w:rFonts w:cstheme="minorHAnsi"/>
          <w:sz w:val="24"/>
          <w:szCs w:val="24"/>
        </w:rPr>
        <w:t>.</w:t>
      </w:r>
    </w:p>
    <w:p w14:paraId="487A568C" w14:textId="3F090ADF" w:rsidR="00350570" w:rsidRPr="00A0615B" w:rsidRDefault="00350570" w:rsidP="007602C9">
      <w:pPr>
        <w:jc w:val="both"/>
        <w:rPr>
          <w:rFonts w:cstheme="minorHAnsi"/>
          <w:b/>
          <w:color w:val="4472C4" w:themeColor="accent1"/>
          <w:sz w:val="24"/>
          <w:szCs w:val="24"/>
        </w:rPr>
      </w:pPr>
      <w:r w:rsidRPr="00A0615B">
        <w:rPr>
          <w:rFonts w:cstheme="minorHAnsi"/>
          <w:b/>
          <w:bCs/>
          <w:color w:val="4472C4" w:themeColor="accent1"/>
          <w:sz w:val="24"/>
          <w:szCs w:val="24"/>
        </w:rPr>
        <w:t>Rashodi za nabavu nefinancijske imovine</w:t>
      </w:r>
    </w:p>
    <w:p w14:paraId="18570A4F" w14:textId="6A198F05" w:rsidR="00350570" w:rsidRPr="00A0615B" w:rsidRDefault="00350570" w:rsidP="00350570">
      <w:pPr>
        <w:spacing w:after="0"/>
        <w:jc w:val="both"/>
        <w:rPr>
          <w:rFonts w:cstheme="minorHAnsi"/>
          <w:b/>
          <w:bCs/>
          <w:color w:val="4472C4" w:themeColor="accent1"/>
          <w:sz w:val="24"/>
          <w:szCs w:val="24"/>
        </w:rPr>
      </w:pPr>
      <w:r w:rsidRPr="00A0615B">
        <w:rPr>
          <w:rFonts w:cstheme="minorHAnsi"/>
          <w:b/>
          <w:bCs/>
          <w:color w:val="4472C4" w:themeColor="accent1"/>
          <w:sz w:val="24"/>
          <w:szCs w:val="24"/>
        </w:rPr>
        <w:t xml:space="preserve">Rashodi za nabavu nefinancijske imovine planirani u iznosu od </w:t>
      </w:r>
      <w:r w:rsidR="005F778E" w:rsidRPr="00A0615B">
        <w:rPr>
          <w:rFonts w:cstheme="minorHAnsi"/>
          <w:b/>
          <w:bCs/>
          <w:color w:val="4472C4" w:themeColor="accent1"/>
          <w:sz w:val="24"/>
          <w:szCs w:val="24"/>
        </w:rPr>
        <w:t>1.838.341,00</w:t>
      </w:r>
      <w:r w:rsidR="00DB695B" w:rsidRPr="00A0615B">
        <w:rPr>
          <w:rFonts w:cstheme="minorHAnsi"/>
          <w:b/>
          <w:bCs/>
          <w:color w:val="4472C4" w:themeColor="accent1"/>
          <w:sz w:val="24"/>
          <w:szCs w:val="24"/>
        </w:rPr>
        <w:t xml:space="preserve"> </w:t>
      </w:r>
      <w:r w:rsidR="00286D05" w:rsidRPr="00A0615B">
        <w:rPr>
          <w:rFonts w:cstheme="minorHAnsi"/>
          <w:b/>
          <w:bCs/>
          <w:color w:val="4472C4" w:themeColor="accent1"/>
          <w:sz w:val="24"/>
          <w:szCs w:val="24"/>
        </w:rPr>
        <w:t>eura</w:t>
      </w:r>
      <w:r w:rsidRPr="00A0615B">
        <w:rPr>
          <w:rFonts w:cstheme="minorHAnsi"/>
          <w:b/>
          <w:bCs/>
          <w:color w:val="4472C4" w:themeColor="accent1"/>
          <w:sz w:val="24"/>
          <w:szCs w:val="24"/>
        </w:rPr>
        <w:t>, a čine ih:</w:t>
      </w:r>
    </w:p>
    <w:p w14:paraId="5E333D2F" w14:textId="1B837F39" w:rsidR="00350570" w:rsidRPr="00A0615B" w:rsidRDefault="00350570" w:rsidP="00EB461D">
      <w:pPr>
        <w:pStyle w:val="Odlomakpopisa"/>
        <w:numPr>
          <w:ilvl w:val="0"/>
          <w:numId w:val="35"/>
        </w:numPr>
        <w:spacing w:after="0"/>
        <w:jc w:val="both"/>
        <w:rPr>
          <w:rFonts w:cstheme="minorHAnsi"/>
          <w:sz w:val="24"/>
          <w:szCs w:val="24"/>
        </w:rPr>
      </w:pPr>
      <w:r w:rsidRPr="00A0615B">
        <w:rPr>
          <w:rFonts w:cstheme="minorHAnsi"/>
          <w:sz w:val="24"/>
          <w:szCs w:val="24"/>
        </w:rPr>
        <w:t xml:space="preserve">Rashodi za nabavu neproizvedene dugotrajne imovine planirani u iznosu od </w:t>
      </w:r>
      <w:r w:rsidR="009D4DE7" w:rsidRPr="00A0615B">
        <w:rPr>
          <w:rFonts w:cstheme="minorHAnsi"/>
          <w:sz w:val="24"/>
          <w:szCs w:val="24"/>
        </w:rPr>
        <w:t>26.585,00</w:t>
      </w:r>
      <w:r w:rsidR="000E74C2" w:rsidRPr="00A0615B">
        <w:rPr>
          <w:rFonts w:cstheme="minorHAnsi"/>
          <w:sz w:val="24"/>
          <w:szCs w:val="24"/>
        </w:rPr>
        <w:t xml:space="preserve"> </w:t>
      </w:r>
      <w:r w:rsidR="00286D05" w:rsidRPr="00A0615B">
        <w:rPr>
          <w:rFonts w:cstheme="minorHAnsi"/>
          <w:sz w:val="24"/>
          <w:szCs w:val="24"/>
        </w:rPr>
        <w:t>eura</w:t>
      </w:r>
      <w:r w:rsidR="000E74C2" w:rsidRPr="00A0615B">
        <w:rPr>
          <w:rFonts w:cstheme="minorHAnsi"/>
          <w:sz w:val="24"/>
          <w:szCs w:val="24"/>
        </w:rPr>
        <w:t>;</w:t>
      </w:r>
    </w:p>
    <w:p w14:paraId="341F548D" w14:textId="39F2AA61" w:rsidR="006517AC" w:rsidRDefault="00350570" w:rsidP="0041644E">
      <w:pPr>
        <w:pStyle w:val="Odlomakpopisa"/>
        <w:numPr>
          <w:ilvl w:val="0"/>
          <w:numId w:val="35"/>
        </w:numPr>
        <w:spacing w:after="0"/>
        <w:jc w:val="both"/>
        <w:rPr>
          <w:rFonts w:cstheme="minorHAnsi"/>
          <w:sz w:val="24"/>
          <w:szCs w:val="24"/>
        </w:rPr>
      </w:pPr>
      <w:r w:rsidRPr="00A0615B">
        <w:rPr>
          <w:rFonts w:cstheme="minorHAnsi"/>
          <w:sz w:val="24"/>
          <w:szCs w:val="24"/>
        </w:rPr>
        <w:t xml:space="preserve">Rashodi za nabavu proizvedene dugotrajne imovine planirani u iznosu od </w:t>
      </w:r>
      <w:r w:rsidR="009D4DE7" w:rsidRPr="00A0615B">
        <w:rPr>
          <w:rFonts w:cstheme="minorHAnsi"/>
          <w:sz w:val="24"/>
          <w:szCs w:val="24"/>
        </w:rPr>
        <w:t>1.511.756,00</w:t>
      </w:r>
      <w:r w:rsidR="000E74C2" w:rsidRPr="00A0615B">
        <w:rPr>
          <w:rFonts w:cstheme="minorHAnsi"/>
          <w:sz w:val="24"/>
          <w:szCs w:val="24"/>
        </w:rPr>
        <w:t xml:space="preserve"> </w:t>
      </w:r>
      <w:r w:rsidR="00286D05" w:rsidRPr="00A0615B">
        <w:rPr>
          <w:rFonts w:cstheme="minorHAnsi"/>
          <w:sz w:val="24"/>
          <w:szCs w:val="24"/>
        </w:rPr>
        <w:t>eura</w:t>
      </w:r>
      <w:r w:rsidR="000E74C2" w:rsidRPr="00A0615B">
        <w:rPr>
          <w:rFonts w:cstheme="minorHAnsi"/>
          <w:sz w:val="24"/>
          <w:szCs w:val="24"/>
        </w:rPr>
        <w:t>.</w:t>
      </w:r>
    </w:p>
    <w:p w14:paraId="2D7F1A97" w14:textId="411D2B10" w:rsidR="001443C6" w:rsidRPr="00A0615B" w:rsidRDefault="001443C6" w:rsidP="0041644E">
      <w:pPr>
        <w:pStyle w:val="Odlomakpopisa"/>
        <w:numPr>
          <w:ilvl w:val="0"/>
          <w:numId w:val="35"/>
        </w:numPr>
        <w:spacing w:after="0"/>
        <w:jc w:val="both"/>
        <w:rPr>
          <w:rFonts w:cstheme="minorHAnsi"/>
          <w:sz w:val="24"/>
          <w:szCs w:val="24"/>
        </w:rPr>
      </w:pPr>
      <w:r>
        <w:rPr>
          <w:rFonts w:cstheme="minorHAnsi"/>
          <w:sz w:val="24"/>
          <w:szCs w:val="24"/>
        </w:rPr>
        <w:t>Rashodi za dodatna ulaganja na nefinancijskoj imovini planirani u iznosu od 300.000,00 eura.</w:t>
      </w:r>
    </w:p>
    <w:p w14:paraId="3EAE5E71" w14:textId="2A46F321" w:rsidR="00301798" w:rsidRPr="00A0615B" w:rsidRDefault="00301798" w:rsidP="00301798">
      <w:pPr>
        <w:spacing w:after="0"/>
        <w:jc w:val="both"/>
        <w:rPr>
          <w:rFonts w:cstheme="minorHAnsi"/>
          <w:b/>
          <w:bCs/>
          <w:sz w:val="24"/>
          <w:szCs w:val="24"/>
        </w:rPr>
      </w:pPr>
    </w:p>
    <w:p w14:paraId="7F2D7312" w14:textId="0DA47566" w:rsidR="005C2ABE" w:rsidRPr="00A0615B" w:rsidRDefault="00301798" w:rsidP="005C2ABE">
      <w:pPr>
        <w:jc w:val="both"/>
        <w:rPr>
          <w:rFonts w:cstheme="minorHAnsi"/>
          <w:b/>
          <w:bCs/>
          <w:color w:val="4472C4" w:themeColor="accent1"/>
          <w:sz w:val="24"/>
          <w:szCs w:val="24"/>
        </w:rPr>
      </w:pPr>
      <w:r w:rsidRPr="00A0615B">
        <w:rPr>
          <w:rFonts w:cstheme="minorHAnsi"/>
          <w:b/>
          <w:bCs/>
          <w:color w:val="4472C4" w:themeColor="accent1"/>
          <w:sz w:val="24"/>
          <w:szCs w:val="24"/>
        </w:rPr>
        <w:t xml:space="preserve">Izdaci za financijsku imovinu </w:t>
      </w:r>
    </w:p>
    <w:p w14:paraId="1C8CCCAE" w14:textId="656CB9ED" w:rsidR="00301798" w:rsidRPr="00A0615B" w:rsidRDefault="00301798" w:rsidP="00301798">
      <w:pPr>
        <w:spacing w:after="0"/>
        <w:jc w:val="both"/>
        <w:rPr>
          <w:rFonts w:cstheme="minorHAnsi"/>
          <w:sz w:val="24"/>
          <w:szCs w:val="24"/>
        </w:rPr>
      </w:pPr>
      <w:r w:rsidRPr="00A0615B">
        <w:rPr>
          <w:rFonts w:cstheme="minorHAnsi"/>
          <w:sz w:val="24"/>
          <w:szCs w:val="24"/>
        </w:rPr>
        <w:t xml:space="preserve">Izdaci za financijsku imovinu planirani su u iznosu od </w:t>
      </w:r>
      <w:r w:rsidR="009D4DE7" w:rsidRPr="00A0615B">
        <w:rPr>
          <w:rFonts w:cstheme="minorHAnsi"/>
          <w:sz w:val="24"/>
          <w:szCs w:val="24"/>
        </w:rPr>
        <w:t>192.448,00</w:t>
      </w:r>
      <w:r w:rsidR="001D2436" w:rsidRPr="00A0615B">
        <w:rPr>
          <w:rFonts w:cstheme="minorHAnsi"/>
          <w:sz w:val="24"/>
          <w:szCs w:val="24"/>
        </w:rPr>
        <w:t xml:space="preserve"> eur</w:t>
      </w:r>
      <w:r w:rsidR="004362C2" w:rsidRPr="00A0615B">
        <w:rPr>
          <w:rFonts w:cstheme="minorHAnsi"/>
          <w:sz w:val="24"/>
          <w:szCs w:val="24"/>
        </w:rPr>
        <w:t>a za izdatke za otplatu glavnice primljenih kredita i zajmova.</w:t>
      </w:r>
    </w:p>
    <w:p w14:paraId="54F80D97" w14:textId="694B9513" w:rsidR="009F0E49" w:rsidRPr="00A0615B" w:rsidRDefault="009F0E49" w:rsidP="00C209D2">
      <w:pPr>
        <w:spacing w:after="0"/>
        <w:jc w:val="both"/>
        <w:rPr>
          <w:rFonts w:cstheme="minorHAnsi"/>
          <w:sz w:val="24"/>
          <w:szCs w:val="24"/>
        </w:rPr>
      </w:pPr>
    </w:p>
    <w:p w14:paraId="6A9022A8" w14:textId="73721737" w:rsidR="00C209D2" w:rsidRPr="00A0615B" w:rsidRDefault="00C209D2" w:rsidP="00C209D2">
      <w:pPr>
        <w:spacing w:after="0"/>
        <w:jc w:val="both"/>
        <w:rPr>
          <w:rFonts w:cstheme="minorHAnsi"/>
          <w:sz w:val="24"/>
          <w:szCs w:val="24"/>
          <w14:props3d w14:extrusionH="0" w14:contourW="0" w14:prstMaterial="warmMatte">
            <w14:bevelT w14:w="0" w14:h="25400" w14:prst="circle"/>
          </w14:props3d>
        </w:rPr>
      </w:pPr>
      <w:r w:rsidRPr="00A0615B">
        <w:rPr>
          <w:rFonts w:cstheme="minorHAnsi"/>
          <w:noProof/>
          <w:sz w:val="24"/>
          <w:szCs w:val="24"/>
          <w:lang w:eastAsia="hr-HR"/>
        </w:rPr>
        <w:lastRenderedPageBreak/>
        <w:drawing>
          <wp:inline distT="0" distB="0" distL="0" distR="0" wp14:anchorId="7AF198E1" wp14:editId="2DCEE4BE">
            <wp:extent cx="5514975" cy="4019550"/>
            <wp:effectExtent l="0" t="0" r="9525" b="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4D25BD" w14:textId="77777777" w:rsidR="00C209D2" w:rsidRPr="00A0615B" w:rsidRDefault="00C209D2" w:rsidP="00916DCD">
      <w:pPr>
        <w:spacing w:after="0"/>
        <w:jc w:val="both"/>
        <w:rPr>
          <w:rFonts w:cstheme="minorHAnsi"/>
          <w:sz w:val="24"/>
          <w:szCs w:val="24"/>
        </w:rPr>
      </w:pPr>
    </w:p>
    <w:p w14:paraId="7A9A72D2" w14:textId="6DBBC53F" w:rsidR="00BB79D2" w:rsidRPr="00A0615B" w:rsidRDefault="00BB79D2" w:rsidP="007602C9">
      <w:pPr>
        <w:jc w:val="both"/>
        <w:rPr>
          <w:rFonts w:cstheme="minorHAnsi"/>
          <w:b/>
          <w:color w:val="4472C4" w:themeColor="accent1"/>
          <w:sz w:val="24"/>
          <w:szCs w:val="24"/>
        </w:rPr>
      </w:pPr>
      <w:r w:rsidRPr="00A0615B">
        <w:rPr>
          <w:rFonts w:cstheme="minorHAnsi"/>
          <w:b/>
          <w:color w:val="4472C4" w:themeColor="accent1"/>
          <w:sz w:val="24"/>
          <w:szCs w:val="24"/>
        </w:rPr>
        <w:t>PRORAČUNSKE KLASIFIKACIJE</w:t>
      </w:r>
    </w:p>
    <w:p w14:paraId="1233E0D9" w14:textId="77777777" w:rsidR="00BB79D2" w:rsidRPr="00A0615B" w:rsidRDefault="00BB79D2" w:rsidP="00BB79D2">
      <w:pPr>
        <w:spacing w:after="0"/>
        <w:jc w:val="both"/>
        <w:rPr>
          <w:rFonts w:cstheme="minorHAnsi"/>
          <w:bCs/>
          <w:sz w:val="24"/>
          <w:szCs w:val="24"/>
        </w:rPr>
      </w:pPr>
      <w:r w:rsidRPr="00A0615B">
        <w:rPr>
          <w:rFonts w:cstheme="minorHAnsi"/>
          <w:bCs/>
          <w:sz w:val="24"/>
          <w:szCs w:val="24"/>
        </w:rPr>
        <w:t xml:space="preserve">Prihodi, primici, rashodi i izdaci proračuna i financijskog plana iskazuju se prema proračunskim klasifikacijama. Sukladno Pravilniku o proračunskim klasifikacijama (»Narodne novine«, broj 26/10, 120/13 i 01/20) proračunske klasifikacije jesu: </w:t>
      </w:r>
    </w:p>
    <w:p w14:paraId="6B45905D" w14:textId="77777777" w:rsidR="00BB79D2" w:rsidRPr="00A0615B" w:rsidRDefault="00BB79D2" w:rsidP="00BB79D2">
      <w:pPr>
        <w:pStyle w:val="Odlomakpopisa"/>
        <w:numPr>
          <w:ilvl w:val="1"/>
          <w:numId w:val="37"/>
        </w:numPr>
        <w:spacing w:after="0"/>
        <w:ind w:left="284"/>
        <w:jc w:val="both"/>
        <w:rPr>
          <w:rFonts w:cstheme="minorHAnsi"/>
          <w:bCs/>
          <w:sz w:val="24"/>
          <w:szCs w:val="24"/>
        </w:rPr>
      </w:pPr>
      <w:r w:rsidRPr="00A0615B">
        <w:rPr>
          <w:rFonts w:cstheme="minorHAnsi"/>
          <w:b/>
          <w:color w:val="4472C4" w:themeColor="accent1"/>
          <w:sz w:val="24"/>
          <w:szCs w:val="24"/>
        </w:rPr>
        <w:t>Organizacijska klasifikacija</w:t>
      </w:r>
      <w:r w:rsidRPr="00A0615B">
        <w:rPr>
          <w:rFonts w:cstheme="minorHAnsi"/>
          <w:bCs/>
          <w:color w:val="4472C4" w:themeColor="accent1"/>
          <w:sz w:val="24"/>
          <w:szCs w:val="24"/>
        </w:rPr>
        <w:t xml:space="preserve"> </w:t>
      </w:r>
      <w:r w:rsidRPr="00A0615B">
        <w:rPr>
          <w:rFonts w:cstheme="minorHAnsi"/>
          <w:bCs/>
          <w:sz w:val="24"/>
          <w:szCs w:val="24"/>
        </w:rPr>
        <w:t>sadrži povezane i međusobno usklađene (hijerarhijski i s obzirom na odnose prava i odgovornosti) cjeline proračuna i proračunskih korisnika koje odgovarajućim materijalnim sredstvima ostvaruju postavljene ciljeve,</w:t>
      </w:r>
    </w:p>
    <w:p w14:paraId="66C02E14" w14:textId="77777777" w:rsidR="00BB79D2" w:rsidRPr="00A0615B" w:rsidRDefault="00BB79D2" w:rsidP="00BB79D2">
      <w:pPr>
        <w:pStyle w:val="Odlomakpopisa"/>
        <w:numPr>
          <w:ilvl w:val="1"/>
          <w:numId w:val="37"/>
        </w:numPr>
        <w:spacing w:after="0"/>
        <w:ind w:left="284"/>
        <w:jc w:val="both"/>
        <w:rPr>
          <w:rFonts w:cstheme="minorHAnsi"/>
          <w:bCs/>
          <w:sz w:val="24"/>
          <w:szCs w:val="24"/>
        </w:rPr>
      </w:pPr>
      <w:r w:rsidRPr="00A0615B">
        <w:rPr>
          <w:rFonts w:cstheme="minorHAnsi"/>
          <w:b/>
          <w:color w:val="4472C4" w:themeColor="accent1"/>
          <w:sz w:val="24"/>
          <w:szCs w:val="24"/>
        </w:rPr>
        <w:t>Programska klasifikacija</w:t>
      </w:r>
      <w:r w:rsidRPr="00A0615B">
        <w:rPr>
          <w:rFonts w:cstheme="minorHAnsi"/>
          <w:bCs/>
          <w:color w:val="4472C4" w:themeColor="accent1"/>
          <w:sz w:val="24"/>
          <w:szCs w:val="24"/>
        </w:rPr>
        <w:t xml:space="preserve"> </w:t>
      </w:r>
      <w:r w:rsidRPr="00A0615B">
        <w:rPr>
          <w:rFonts w:cstheme="minorHAnsi"/>
          <w:bCs/>
          <w:sz w:val="24"/>
          <w:szCs w:val="24"/>
        </w:rPr>
        <w:t>sadrži rashode i izdatke iskazane kroz aktivnosti i projekte, koji su povezani u programe temeljem zajedničkih ciljeva,</w:t>
      </w:r>
    </w:p>
    <w:p w14:paraId="75B49D7D" w14:textId="77777777" w:rsidR="00BB79D2" w:rsidRPr="00A0615B" w:rsidRDefault="00BB79D2" w:rsidP="00BB79D2">
      <w:pPr>
        <w:pStyle w:val="Odlomakpopisa"/>
        <w:numPr>
          <w:ilvl w:val="1"/>
          <w:numId w:val="37"/>
        </w:numPr>
        <w:spacing w:after="0"/>
        <w:ind w:left="284"/>
        <w:jc w:val="both"/>
        <w:rPr>
          <w:rFonts w:cstheme="minorHAnsi"/>
          <w:bCs/>
          <w:sz w:val="24"/>
          <w:szCs w:val="24"/>
        </w:rPr>
      </w:pPr>
      <w:r w:rsidRPr="00A0615B">
        <w:rPr>
          <w:rFonts w:cstheme="minorHAnsi"/>
          <w:b/>
          <w:color w:val="4472C4" w:themeColor="accent1"/>
          <w:sz w:val="24"/>
          <w:szCs w:val="24"/>
        </w:rPr>
        <w:t>Funkcijska klasifikacija</w:t>
      </w:r>
      <w:r w:rsidRPr="00A0615B">
        <w:rPr>
          <w:rFonts w:cstheme="minorHAnsi"/>
          <w:bCs/>
          <w:color w:val="4472C4" w:themeColor="accent1"/>
          <w:sz w:val="24"/>
          <w:szCs w:val="24"/>
        </w:rPr>
        <w:t xml:space="preserve"> </w:t>
      </w:r>
      <w:r w:rsidRPr="00A0615B">
        <w:rPr>
          <w:rFonts w:cstheme="minorHAnsi"/>
          <w:bCs/>
          <w:sz w:val="24"/>
          <w:szCs w:val="24"/>
        </w:rPr>
        <w:t>sadrži rashode razvrstane prema njihovoj namjeni,</w:t>
      </w:r>
    </w:p>
    <w:p w14:paraId="2D0AB7A7" w14:textId="77777777" w:rsidR="00BB79D2" w:rsidRPr="00A0615B" w:rsidRDefault="00BB79D2" w:rsidP="00BB79D2">
      <w:pPr>
        <w:pStyle w:val="Odlomakpopisa"/>
        <w:numPr>
          <w:ilvl w:val="1"/>
          <w:numId w:val="37"/>
        </w:numPr>
        <w:spacing w:after="0"/>
        <w:ind w:left="284"/>
        <w:jc w:val="both"/>
        <w:rPr>
          <w:rFonts w:cstheme="minorHAnsi"/>
          <w:bCs/>
          <w:sz w:val="24"/>
          <w:szCs w:val="24"/>
        </w:rPr>
      </w:pPr>
      <w:r w:rsidRPr="00A0615B">
        <w:rPr>
          <w:rFonts w:cstheme="minorHAnsi"/>
          <w:b/>
          <w:color w:val="4472C4" w:themeColor="accent1"/>
          <w:sz w:val="24"/>
          <w:szCs w:val="24"/>
        </w:rPr>
        <w:t>Ekonomska klasifikacija</w:t>
      </w:r>
      <w:r w:rsidRPr="00A0615B">
        <w:rPr>
          <w:rFonts w:cstheme="minorHAnsi"/>
          <w:bCs/>
          <w:color w:val="4472C4" w:themeColor="accent1"/>
          <w:sz w:val="24"/>
          <w:szCs w:val="24"/>
        </w:rPr>
        <w:t xml:space="preserve"> </w:t>
      </w:r>
      <w:r w:rsidRPr="00A0615B">
        <w:rPr>
          <w:rFonts w:cstheme="minorHAnsi"/>
          <w:bCs/>
          <w:sz w:val="24"/>
          <w:szCs w:val="24"/>
        </w:rPr>
        <w:t>sadrži prihode i primitke po prirodnim vrstama te rashode i izdatke prema njihovoj ekonomskoj namjeni,</w:t>
      </w:r>
    </w:p>
    <w:p w14:paraId="0F34433C" w14:textId="77777777" w:rsidR="00BB79D2" w:rsidRPr="00A0615B" w:rsidRDefault="00BB79D2" w:rsidP="00BB79D2">
      <w:pPr>
        <w:pStyle w:val="Odlomakpopisa"/>
        <w:numPr>
          <w:ilvl w:val="1"/>
          <w:numId w:val="37"/>
        </w:numPr>
        <w:spacing w:after="0"/>
        <w:ind w:left="284"/>
        <w:jc w:val="both"/>
        <w:rPr>
          <w:rFonts w:cstheme="minorHAnsi"/>
          <w:bCs/>
          <w:sz w:val="24"/>
          <w:szCs w:val="24"/>
        </w:rPr>
      </w:pPr>
      <w:r w:rsidRPr="00A0615B">
        <w:rPr>
          <w:rFonts w:cstheme="minorHAnsi"/>
          <w:b/>
          <w:color w:val="4472C4" w:themeColor="accent1"/>
          <w:sz w:val="24"/>
          <w:szCs w:val="24"/>
        </w:rPr>
        <w:t>Lokacijska klasifikacija</w:t>
      </w:r>
      <w:r w:rsidRPr="00A0615B">
        <w:rPr>
          <w:rFonts w:cstheme="minorHAnsi"/>
          <w:bCs/>
          <w:color w:val="4472C4" w:themeColor="accent1"/>
          <w:sz w:val="24"/>
          <w:szCs w:val="24"/>
        </w:rPr>
        <w:t xml:space="preserve"> </w:t>
      </w:r>
      <w:r w:rsidRPr="00A0615B">
        <w:rPr>
          <w:rFonts w:cstheme="minorHAnsi"/>
          <w:bCs/>
          <w:sz w:val="24"/>
          <w:szCs w:val="24"/>
        </w:rPr>
        <w:t>sadrži rashode i izdatke razvrstane za Republiku Hrvatsku i za inozemstvo,</w:t>
      </w:r>
    </w:p>
    <w:p w14:paraId="2C5F5B5F" w14:textId="564253AC" w:rsidR="00BB79D2" w:rsidRPr="00A0615B" w:rsidRDefault="00BB79D2" w:rsidP="007602C9">
      <w:pPr>
        <w:pStyle w:val="Odlomakpopisa"/>
        <w:numPr>
          <w:ilvl w:val="1"/>
          <w:numId w:val="37"/>
        </w:numPr>
        <w:ind w:left="284"/>
        <w:jc w:val="both"/>
        <w:rPr>
          <w:rFonts w:cstheme="minorHAnsi"/>
          <w:bCs/>
          <w:sz w:val="24"/>
          <w:szCs w:val="24"/>
        </w:rPr>
      </w:pPr>
      <w:r w:rsidRPr="00A0615B">
        <w:rPr>
          <w:rFonts w:cstheme="minorHAnsi"/>
          <w:b/>
          <w:color w:val="4472C4" w:themeColor="accent1"/>
          <w:sz w:val="24"/>
          <w:szCs w:val="24"/>
        </w:rPr>
        <w:t>Izvori financiranja</w:t>
      </w:r>
      <w:r w:rsidRPr="00A0615B">
        <w:rPr>
          <w:rFonts w:cstheme="minorHAnsi"/>
          <w:bCs/>
          <w:color w:val="4472C4" w:themeColor="accent1"/>
          <w:sz w:val="24"/>
          <w:szCs w:val="24"/>
        </w:rPr>
        <w:t xml:space="preserve"> </w:t>
      </w:r>
      <w:r w:rsidRPr="00A0615B">
        <w:rPr>
          <w:rFonts w:cstheme="minorHAnsi"/>
          <w:bCs/>
          <w:sz w:val="24"/>
          <w:szCs w:val="24"/>
        </w:rPr>
        <w:t>sadrže prihode i primitke iz kojih se podmiruju rashodi i izdaci određene vrste i namjene.</w:t>
      </w:r>
    </w:p>
    <w:p w14:paraId="291C2FAD" w14:textId="71CE36F3" w:rsidR="00B44949" w:rsidRPr="00A0615B" w:rsidRDefault="00BB79D2" w:rsidP="007602C9">
      <w:pPr>
        <w:jc w:val="both"/>
        <w:rPr>
          <w:rFonts w:cstheme="minorHAnsi"/>
          <w:bCs/>
          <w:sz w:val="24"/>
          <w:szCs w:val="24"/>
        </w:rPr>
      </w:pPr>
      <w:r w:rsidRPr="00A0615B">
        <w:rPr>
          <w:rFonts w:cstheme="minorHAnsi"/>
          <w:bCs/>
          <w:sz w:val="24"/>
          <w:szCs w:val="24"/>
        </w:rPr>
        <w:t xml:space="preserve">Proračun Općine </w:t>
      </w:r>
      <w:r w:rsidR="00EC7B3A" w:rsidRPr="00A0615B">
        <w:rPr>
          <w:rFonts w:cstheme="minorHAnsi"/>
          <w:sz w:val="24"/>
          <w:szCs w:val="24"/>
        </w:rPr>
        <w:t>Štrigova</w:t>
      </w:r>
      <w:r w:rsidR="00F034AA" w:rsidRPr="00A0615B">
        <w:rPr>
          <w:rFonts w:cstheme="minorHAnsi"/>
          <w:sz w:val="24"/>
          <w:szCs w:val="24"/>
        </w:rPr>
        <w:t xml:space="preserve"> </w:t>
      </w:r>
      <w:r w:rsidRPr="00A0615B">
        <w:rPr>
          <w:rFonts w:cstheme="minorHAnsi"/>
          <w:bCs/>
          <w:sz w:val="24"/>
          <w:szCs w:val="24"/>
        </w:rPr>
        <w:t>sastoji se od razdjela, glava i programa. Programi se sastoje od aktivnosti i projekata (kapitalni i tekući projekti).</w:t>
      </w:r>
    </w:p>
    <w:p w14:paraId="3D25D852" w14:textId="21986C10" w:rsidR="00C3185B" w:rsidRPr="00A0615B" w:rsidRDefault="00C3185B" w:rsidP="0057493D">
      <w:pPr>
        <w:spacing w:after="0"/>
        <w:jc w:val="both"/>
        <w:rPr>
          <w:rFonts w:cstheme="minorHAnsi"/>
          <w:b/>
          <w:noProof/>
          <w:sz w:val="24"/>
          <w:szCs w:val="24"/>
        </w:rPr>
      </w:pPr>
    </w:p>
    <w:p w14:paraId="32EEB016" w14:textId="28E00C81" w:rsidR="00E269E4" w:rsidRPr="00A0615B" w:rsidRDefault="00E269E4">
      <w:pPr>
        <w:rPr>
          <w:rFonts w:cstheme="minorHAnsi"/>
          <w:b/>
          <w:color w:val="8496B0" w:themeColor="text2" w:themeTint="99"/>
          <w:sz w:val="24"/>
          <w:szCs w:val="24"/>
        </w:rPr>
      </w:pPr>
      <w:r w:rsidRPr="00A0615B">
        <w:rPr>
          <w:rFonts w:cstheme="minorHAnsi"/>
          <w:b/>
          <w:color w:val="8496B0" w:themeColor="text2" w:themeTint="99"/>
          <w:sz w:val="24"/>
          <w:szCs w:val="24"/>
        </w:rPr>
        <w:br w:type="page"/>
      </w:r>
      <w:r w:rsidR="00596156" w:rsidRPr="00A0615B">
        <w:rPr>
          <w:rFonts w:ascii="Calibri" w:eastAsia="Calibri" w:hAnsi="Calibri" w:cs="Calibri"/>
          <w:b/>
          <w:noProof/>
          <w:sz w:val="24"/>
          <w:szCs w:val="24"/>
          <w:lang w:eastAsia="hr-HR"/>
        </w:rPr>
        <w:lastRenderedPageBreak/>
        <w:drawing>
          <wp:inline distT="0" distB="0" distL="0" distR="0" wp14:anchorId="364C68D6" wp14:editId="766D8A0F">
            <wp:extent cx="5760720" cy="6840855"/>
            <wp:effectExtent l="57150" t="38100" r="106680" b="0"/>
            <wp:docPr id="27" name="Dij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7D9A6D8" w14:textId="51B1F41C" w:rsidR="00ED4B4D" w:rsidRPr="00A0615B" w:rsidRDefault="00350570" w:rsidP="007602C9">
      <w:pPr>
        <w:jc w:val="both"/>
        <w:rPr>
          <w:rFonts w:cstheme="minorHAnsi"/>
          <w:b/>
          <w:color w:val="4472C4" w:themeColor="accent1"/>
          <w:sz w:val="24"/>
          <w:szCs w:val="24"/>
        </w:rPr>
      </w:pPr>
      <w:r w:rsidRPr="00A0615B">
        <w:rPr>
          <w:rFonts w:cstheme="minorHAnsi"/>
          <w:b/>
          <w:color w:val="4472C4" w:themeColor="accent1"/>
          <w:sz w:val="24"/>
          <w:szCs w:val="24"/>
        </w:rPr>
        <w:t>OPIS POSEBNOG DIJELA PRORAČUNA</w:t>
      </w:r>
    </w:p>
    <w:p w14:paraId="4DEEEFEB" w14:textId="2C17B002" w:rsidR="00606978" w:rsidRPr="00A0615B" w:rsidRDefault="00546028" w:rsidP="007602C9">
      <w:pPr>
        <w:jc w:val="both"/>
        <w:rPr>
          <w:rFonts w:cstheme="minorHAnsi"/>
          <w:b/>
          <w:color w:val="4472C4" w:themeColor="accent1"/>
          <w:sz w:val="24"/>
          <w:szCs w:val="24"/>
        </w:rPr>
      </w:pPr>
      <w:r w:rsidRPr="00A0615B">
        <w:rPr>
          <w:rFonts w:cstheme="minorHAnsi"/>
          <w:b/>
          <w:color w:val="4472C4" w:themeColor="accent1"/>
          <w:sz w:val="24"/>
          <w:szCs w:val="24"/>
        </w:rPr>
        <w:t xml:space="preserve">RAZDJEL 001 </w:t>
      </w:r>
      <w:r w:rsidR="00550418" w:rsidRPr="00A0615B">
        <w:rPr>
          <w:rFonts w:cstheme="minorHAnsi"/>
          <w:b/>
          <w:color w:val="4472C4" w:themeColor="accent1"/>
          <w:sz w:val="24"/>
          <w:szCs w:val="24"/>
        </w:rPr>
        <w:t>OPĆINSKO VIJEĆE</w:t>
      </w:r>
      <w:r w:rsidR="00606978" w:rsidRPr="00A0615B">
        <w:rPr>
          <w:rFonts w:cstheme="minorHAnsi"/>
          <w:b/>
          <w:color w:val="4472C4" w:themeColor="accent1"/>
          <w:sz w:val="24"/>
          <w:szCs w:val="24"/>
        </w:rPr>
        <w:t xml:space="preserve"> PLANIRANO U IZNOSU OD </w:t>
      </w:r>
      <w:r w:rsidR="00550418" w:rsidRPr="00A0615B">
        <w:rPr>
          <w:rFonts w:cstheme="minorHAnsi"/>
          <w:b/>
          <w:color w:val="4472C4" w:themeColor="accent1"/>
          <w:sz w:val="24"/>
          <w:szCs w:val="24"/>
        </w:rPr>
        <w:t>6.769,00</w:t>
      </w:r>
      <w:r w:rsidR="000E20BD" w:rsidRPr="00A0615B">
        <w:rPr>
          <w:rFonts w:cstheme="minorHAnsi"/>
          <w:b/>
          <w:color w:val="4472C4" w:themeColor="accent1"/>
          <w:sz w:val="24"/>
          <w:szCs w:val="24"/>
        </w:rPr>
        <w:t xml:space="preserve"> </w:t>
      </w:r>
      <w:r w:rsidR="00286D05" w:rsidRPr="00A0615B">
        <w:rPr>
          <w:rFonts w:cstheme="minorHAnsi"/>
          <w:b/>
          <w:color w:val="4472C4" w:themeColor="accent1"/>
          <w:sz w:val="24"/>
          <w:szCs w:val="24"/>
        </w:rPr>
        <w:t>EURA</w:t>
      </w:r>
    </w:p>
    <w:p w14:paraId="55A7A22F" w14:textId="18DD888E" w:rsidR="00792548" w:rsidRPr="00A0615B" w:rsidRDefault="00606978" w:rsidP="007602C9">
      <w:pPr>
        <w:jc w:val="both"/>
        <w:rPr>
          <w:rFonts w:cstheme="minorHAnsi"/>
          <w:b/>
          <w:color w:val="4472C4" w:themeColor="accent1"/>
          <w:sz w:val="24"/>
          <w:szCs w:val="24"/>
        </w:rPr>
      </w:pPr>
      <w:r w:rsidRPr="00A0615B">
        <w:rPr>
          <w:rFonts w:cstheme="minorHAnsi"/>
          <w:b/>
          <w:color w:val="4472C4" w:themeColor="accent1"/>
          <w:sz w:val="24"/>
          <w:szCs w:val="24"/>
        </w:rPr>
        <w:t xml:space="preserve">GLAVA </w:t>
      </w:r>
      <w:r w:rsidR="001B336E" w:rsidRPr="00A0615B">
        <w:rPr>
          <w:rFonts w:cstheme="minorHAnsi"/>
          <w:b/>
          <w:color w:val="4472C4" w:themeColor="accent1"/>
          <w:sz w:val="24"/>
          <w:szCs w:val="24"/>
        </w:rPr>
        <w:t>00101</w:t>
      </w:r>
      <w:r w:rsidRPr="00A0615B">
        <w:rPr>
          <w:rFonts w:cstheme="minorHAnsi"/>
          <w:b/>
          <w:color w:val="4472C4" w:themeColor="accent1"/>
          <w:sz w:val="24"/>
          <w:szCs w:val="24"/>
        </w:rPr>
        <w:t xml:space="preserve"> </w:t>
      </w:r>
      <w:r w:rsidR="00655D84" w:rsidRPr="00A0615B">
        <w:rPr>
          <w:rFonts w:cstheme="minorHAnsi"/>
          <w:b/>
          <w:color w:val="4472C4" w:themeColor="accent1"/>
          <w:sz w:val="24"/>
          <w:szCs w:val="24"/>
        </w:rPr>
        <w:t>OPĆINSKO VIJEĆE</w:t>
      </w:r>
      <w:r w:rsidRPr="00A0615B">
        <w:rPr>
          <w:rFonts w:cstheme="minorHAnsi"/>
          <w:b/>
          <w:color w:val="4472C4" w:themeColor="accent1"/>
          <w:sz w:val="24"/>
          <w:szCs w:val="24"/>
        </w:rPr>
        <w:t xml:space="preserve"> PLANIRANO U IZNOSU OD </w:t>
      </w:r>
      <w:r w:rsidR="00655D84" w:rsidRPr="00A0615B">
        <w:rPr>
          <w:rFonts w:cstheme="minorHAnsi"/>
          <w:b/>
          <w:color w:val="4472C4" w:themeColor="accent1"/>
          <w:sz w:val="24"/>
          <w:szCs w:val="24"/>
        </w:rPr>
        <w:t>6.769,00</w:t>
      </w:r>
      <w:r w:rsidR="00F34F96" w:rsidRPr="00A0615B">
        <w:rPr>
          <w:rFonts w:cstheme="minorHAnsi"/>
          <w:b/>
          <w:color w:val="4472C4" w:themeColor="accent1"/>
          <w:sz w:val="24"/>
          <w:szCs w:val="24"/>
        </w:rPr>
        <w:t xml:space="preserve"> </w:t>
      </w:r>
      <w:r w:rsidR="00286D05" w:rsidRPr="00A0615B">
        <w:rPr>
          <w:rFonts w:cstheme="minorHAnsi"/>
          <w:b/>
          <w:color w:val="4472C4" w:themeColor="accent1"/>
          <w:sz w:val="24"/>
          <w:szCs w:val="24"/>
        </w:rPr>
        <w:t>EURA</w:t>
      </w:r>
    </w:p>
    <w:p w14:paraId="7B8FD00B" w14:textId="1A174FC8" w:rsidR="00BB619E" w:rsidRPr="00A0615B" w:rsidRDefault="00FE7B78" w:rsidP="007602C9">
      <w:pPr>
        <w:jc w:val="both"/>
        <w:rPr>
          <w:rFonts w:cstheme="minorHAnsi"/>
          <w:b/>
          <w:color w:val="4472C4" w:themeColor="accent1"/>
          <w:sz w:val="24"/>
          <w:szCs w:val="24"/>
        </w:rPr>
      </w:pPr>
      <w:r w:rsidRPr="00A0615B">
        <w:rPr>
          <w:rFonts w:cstheme="minorHAnsi"/>
          <w:b/>
          <w:color w:val="4472C4" w:themeColor="accent1"/>
          <w:sz w:val="24"/>
          <w:szCs w:val="24"/>
        </w:rPr>
        <w:t xml:space="preserve">Program 1001 </w:t>
      </w:r>
      <w:r w:rsidR="00655D84" w:rsidRPr="00A0615B">
        <w:rPr>
          <w:rFonts w:cstheme="minorHAnsi"/>
          <w:b/>
          <w:color w:val="4472C4" w:themeColor="accent1"/>
          <w:sz w:val="24"/>
          <w:szCs w:val="24"/>
        </w:rPr>
        <w:t>Javna uprava i administracija</w:t>
      </w:r>
      <w:r w:rsidRPr="00A0615B">
        <w:rPr>
          <w:rFonts w:cstheme="minorHAnsi"/>
          <w:b/>
          <w:color w:val="4472C4" w:themeColor="accent1"/>
          <w:sz w:val="24"/>
          <w:szCs w:val="24"/>
        </w:rPr>
        <w:t xml:space="preserve"> planira</w:t>
      </w:r>
      <w:r w:rsidR="005E55FF" w:rsidRPr="00A0615B">
        <w:rPr>
          <w:rFonts w:cstheme="minorHAnsi"/>
          <w:b/>
          <w:color w:val="4472C4" w:themeColor="accent1"/>
          <w:sz w:val="24"/>
          <w:szCs w:val="24"/>
        </w:rPr>
        <w:t>no</w:t>
      </w:r>
      <w:r w:rsidRPr="00A0615B">
        <w:rPr>
          <w:rFonts w:cstheme="minorHAnsi"/>
          <w:b/>
          <w:color w:val="4472C4" w:themeColor="accent1"/>
          <w:sz w:val="24"/>
          <w:szCs w:val="24"/>
        </w:rPr>
        <w:t xml:space="preserve"> u iznosu od </w:t>
      </w:r>
      <w:r w:rsidR="00655D84" w:rsidRPr="00A0615B">
        <w:rPr>
          <w:rFonts w:cstheme="minorHAnsi"/>
          <w:b/>
          <w:color w:val="4472C4" w:themeColor="accent1"/>
          <w:sz w:val="24"/>
          <w:szCs w:val="24"/>
        </w:rPr>
        <w:t>6.769,00</w:t>
      </w:r>
      <w:r w:rsidR="000E20BD" w:rsidRPr="00A0615B">
        <w:rPr>
          <w:rFonts w:cstheme="minorHAnsi"/>
          <w:b/>
          <w:color w:val="4472C4" w:themeColor="accent1"/>
          <w:sz w:val="24"/>
          <w:szCs w:val="24"/>
        </w:rPr>
        <w:t xml:space="preserve"> </w:t>
      </w:r>
      <w:r w:rsidR="00286D05" w:rsidRPr="00A0615B">
        <w:rPr>
          <w:rFonts w:cstheme="minorHAnsi"/>
          <w:b/>
          <w:color w:val="4472C4" w:themeColor="accent1"/>
          <w:sz w:val="24"/>
          <w:szCs w:val="24"/>
        </w:rPr>
        <w:t>eura</w:t>
      </w:r>
      <w:r w:rsidR="00CB7728" w:rsidRPr="00A0615B">
        <w:rPr>
          <w:rFonts w:cstheme="minorHAnsi"/>
          <w:b/>
          <w:color w:val="4472C4" w:themeColor="accent1"/>
          <w:sz w:val="24"/>
          <w:szCs w:val="24"/>
        </w:rPr>
        <w:t>.</w:t>
      </w:r>
    </w:p>
    <w:p w14:paraId="7FB6C021" w14:textId="213C325F" w:rsidR="007D0766" w:rsidRPr="00A0615B" w:rsidRDefault="00DC29CF" w:rsidP="007602C9">
      <w:pPr>
        <w:jc w:val="both"/>
        <w:rPr>
          <w:rFonts w:cstheme="minorHAnsi"/>
          <w:sz w:val="24"/>
          <w:szCs w:val="24"/>
        </w:rPr>
      </w:pPr>
      <w:r w:rsidRPr="00A0615B">
        <w:rPr>
          <w:rFonts w:cstheme="minorHAnsi"/>
          <w:sz w:val="24"/>
          <w:szCs w:val="24"/>
        </w:rPr>
        <w:t>Rashodi poslovanja za</w:t>
      </w:r>
      <w:r w:rsidR="0024219B" w:rsidRPr="00A0615B">
        <w:rPr>
          <w:rFonts w:cstheme="minorHAnsi"/>
          <w:sz w:val="24"/>
          <w:szCs w:val="24"/>
        </w:rPr>
        <w:t xml:space="preserve"> </w:t>
      </w:r>
      <w:r w:rsidR="00E71DF0" w:rsidRPr="00A0615B">
        <w:rPr>
          <w:rFonts w:cstheme="minorHAnsi"/>
          <w:sz w:val="24"/>
          <w:szCs w:val="24"/>
        </w:rPr>
        <w:t xml:space="preserve">Javnu upravu i administraciju </w:t>
      </w:r>
      <w:r w:rsidR="004A1F2A" w:rsidRPr="00A0615B">
        <w:rPr>
          <w:rFonts w:cstheme="minorHAnsi"/>
          <w:sz w:val="24"/>
          <w:szCs w:val="24"/>
        </w:rPr>
        <w:t>planiran</w:t>
      </w:r>
      <w:r w:rsidR="0024219B" w:rsidRPr="00A0615B">
        <w:rPr>
          <w:rFonts w:cstheme="minorHAnsi"/>
          <w:sz w:val="24"/>
          <w:szCs w:val="24"/>
        </w:rPr>
        <w:t>a</w:t>
      </w:r>
      <w:r w:rsidR="004A1F2A" w:rsidRPr="00A0615B">
        <w:rPr>
          <w:rFonts w:cstheme="minorHAnsi"/>
          <w:sz w:val="24"/>
          <w:szCs w:val="24"/>
        </w:rPr>
        <w:t xml:space="preserve"> su</w:t>
      </w:r>
      <w:r w:rsidR="00FE7B78" w:rsidRPr="00A0615B">
        <w:rPr>
          <w:rFonts w:cstheme="minorHAnsi"/>
          <w:sz w:val="24"/>
          <w:szCs w:val="24"/>
        </w:rPr>
        <w:t xml:space="preserve"> u iznosu od</w:t>
      </w:r>
      <w:r w:rsidR="005E55FF" w:rsidRPr="00A0615B">
        <w:rPr>
          <w:rFonts w:cstheme="minorHAnsi"/>
          <w:sz w:val="24"/>
          <w:szCs w:val="24"/>
        </w:rPr>
        <w:t xml:space="preserve"> </w:t>
      </w:r>
      <w:r w:rsidR="00E71DF0" w:rsidRPr="00A0615B">
        <w:rPr>
          <w:rFonts w:cstheme="minorHAnsi"/>
          <w:sz w:val="24"/>
          <w:szCs w:val="24"/>
        </w:rPr>
        <w:t>6.769,00</w:t>
      </w:r>
      <w:r w:rsidRPr="00A0615B">
        <w:rPr>
          <w:rFonts w:cstheme="minorHAnsi"/>
          <w:sz w:val="24"/>
          <w:szCs w:val="24"/>
        </w:rPr>
        <w:t xml:space="preserve"> eura, od toga</w:t>
      </w:r>
      <w:r w:rsidR="00272F61" w:rsidRPr="00A0615B">
        <w:rPr>
          <w:rFonts w:cstheme="minorHAnsi"/>
          <w:sz w:val="24"/>
          <w:szCs w:val="24"/>
        </w:rPr>
        <w:t xml:space="preserve"> materijalni rashodi iznose</w:t>
      </w:r>
      <w:r w:rsidR="007D0766" w:rsidRPr="00A0615B">
        <w:rPr>
          <w:rFonts w:cstheme="minorHAnsi"/>
          <w:sz w:val="24"/>
          <w:szCs w:val="24"/>
        </w:rPr>
        <w:t xml:space="preserve"> </w:t>
      </w:r>
      <w:r w:rsidR="00272F61" w:rsidRPr="00A0615B">
        <w:rPr>
          <w:rFonts w:cstheme="minorHAnsi"/>
          <w:sz w:val="24"/>
          <w:szCs w:val="24"/>
        </w:rPr>
        <w:t>4.778,00</w:t>
      </w:r>
      <w:r w:rsidR="0029031A" w:rsidRPr="00A0615B">
        <w:rPr>
          <w:rFonts w:cstheme="minorHAnsi"/>
          <w:sz w:val="24"/>
          <w:szCs w:val="24"/>
        </w:rPr>
        <w:t xml:space="preserve"> </w:t>
      </w:r>
      <w:r w:rsidR="00286D05" w:rsidRPr="00A0615B">
        <w:rPr>
          <w:rFonts w:cstheme="minorHAnsi"/>
          <w:sz w:val="24"/>
          <w:szCs w:val="24"/>
        </w:rPr>
        <w:t>eura</w:t>
      </w:r>
      <w:r w:rsidR="00272F61" w:rsidRPr="00A0615B">
        <w:rPr>
          <w:rFonts w:cstheme="minorHAnsi"/>
          <w:sz w:val="24"/>
          <w:szCs w:val="24"/>
        </w:rPr>
        <w:t xml:space="preserve"> i ostali rashodi iznose 1.991,00 eura.</w:t>
      </w:r>
    </w:p>
    <w:p w14:paraId="4BB7949E" w14:textId="1F68D740" w:rsidR="009046C1" w:rsidRPr="00A0615B" w:rsidRDefault="002B2705" w:rsidP="005223E1">
      <w:pPr>
        <w:spacing w:after="0"/>
        <w:jc w:val="center"/>
        <w:rPr>
          <w:rFonts w:cstheme="minorHAnsi"/>
          <w:sz w:val="24"/>
          <w:szCs w:val="24"/>
        </w:rPr>
      </w:pPr>
      <w:r w:rsidRPr="00A0615B">
        <w:rPr>
          <w:noProof/>
        </w:rPr>
        <w:lastRenderedPageBreak/>
        <w:drawing>
          <wp:inline distT="0" distB="0" distL="0" distR="0" wp14:anchorId="12DCB6E5" wp14:editId="14D7B011">
            <wp:extent cx="5760720" cy="3680460"/>
            <wp:effectExtent l="190500" t="190500" r="182880" b="186690"/>
            <wp:docPr id="29" name="Slika 29" descr="Štrigova – Turistička zajednica Općine Štrig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Štrigova – Turistička zajednica Općine Štrigov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3680460"/>
                    </a:xfrm>
                    <a:prstGeom prst="rect">
                      <a:avLst/>
                    </a:prstGeom>
                    <a:ln>
                      <a:noFill/>
                    </a:ln>
                    <a:effectLst>
                      <a:outerShdw blurRad="190500" algn="tl" rotWithShape="0">
                        <a:srgbClr val="000000">
                          <a:alpha val="70000"/>
                        </a:srgbClr>
                      </a:outerShdw>
                    </a:effectLst>
                  </pic:spPr>
                </pic:pic>
              </a:graphicData>
            </a:graphic>
          </wp:inline>
        </w:drawing>
      </w:r>
    </w:p>
    <w:p w14:paraId="3C44CC63" w14:textId="77777777" w:rsidR="000D5031" w:rsidRPr="00A0615B" w:rsidRDefault="000D5031" w:rsidP="0057493D">
      <w:pPr>
        <w:spacing w:after="0"/>
        <w:jc w:val="both"/>
        <w:rPr>
          <w:rFonts w:cstheme="minorHAnsi"/>
          <w:b/>
          <w:color w:val="8496B0" w:themeColor="text2" w:themeTint="99"/>
          <w:sz w:val="24"/>
          <w:szCs w:val="24"/>
        </w:rPr>
      </w:pPr>
    </w:p>
    <w:p w14:paraId="6124EBE3" w14:textId="0082241C" w:rsidR="000D5031" w:rsidRPr="00A0615B" w:rsidRDefault="00042228" w:rsidP="00042228">
      <w:pPr>
        <w:rPr>
          <w:rFonts w:cstheme="minorHAnsi"/>
          <w:b/>
          <w:color w:val="4472C4"/>
          <w:sz w:val="24"/>
          <w:szCs w:val="24"/>
        </w:rPr>
      </w:pPr>
      <w:r w:rsidRPr="00A0615B">
        <w:rPr>
          <w:rFonts w:cstheme="minorHAnsi"/>
          <w:b/>
          <w:color w:val="4472C4"/>
          <w:sz w:val="24"/>
          <w:szCs w:val="24"/>
        </w:rPr>
        <w:t>RAZDJEL 002 JEDINSTVENI UPRAVNI ODJEL PLANIRANO U IZNOSU 3.407.031,00 EURA</w:t>
      </w:r>
    </w:p>
    <w:p w14:paraId="1BAFEC3D" w14:textId="19859BEC" w:rsidR="00F40EA8" w:rsidRPr="00A0615B" w:rsidRDefault="00F40EA8" w:rsidP="00042228">
      <w:pPr>
        <w:rPr>
          <w:rFonts w:cstheme="minorHAnsi"/>
          <w:b/>
          <w:color w:val="4472C4"/>
          <w:sz w:val="24"/>
          <w:szCs w:val="24"/>
        </w:rPr>
      </w:pPr>
      <w:r w:rsidRPr="00A0615B">
        <w:rPr>
          <w:rFonts w:cstheme="minorHAnsi"/>
          <w:b/>
          <w:color w:val="4472C4"/>
          <w:sz w:val="24"/>
          <w:szCs w:val="24"/>
        </w:rPr>
        <w:t>GLAVA 00201 JEDINSTVENI UPRAVNI ODJEL PLANIRANO U IZNOSU OD 3.325.031,00 EURA</w:t>
      </w:r>
    </w:p>
    <w:p w14:paraId="2A159D41" w14:textId="2FAE32C3" w:rsidR="003F24E9" w:rsidRPr="00A0615B" w:rsidRDefault="00546028" w:rsidP="007602C9">
      <w:pPr>
        <w:jc w:val="both"/>
        <w:rPr>
          <w:rFonts w:cstheme="minorHAnsi"/>
          <w:b/>
          <w:color w:val="4472C4" w:themeColor="accent1"/>
          <w:sz w:val="24"/>
          <w:szCs w:val="24"/>
        </w:rPr>
      </w:pPr>
      <w:r w:rsidRPr="00A0615B">
        <w:rPr>
          <w:rFonts w:cstheme="minorHAnsi"/>
          <w:b/>
          <w:color w:val="4472C4" w:themeColor="accent1"/>
          <w:sz w:val="24"/>
          <w:szCs w:val="24"/>
        </w:rPr>
        <w:t>Program 100</w:t>
      </w:r>
      <w:r w:rsidR="00550CF2" w:rsidRPr="00A0615B">
        <w:rPr>
          <w:rFonts w:cstheme="minorHAnsi"/>
          <w:b/>
          <w:color w:val="4472C4" w:themeColor="accent1"/>
          <w:sz w:val="24"/>
          <w:szCs w:val="24"/>
        </w:rPr>
        <w:t>1</w:t>
      </w:r>
      <w:r w:rsidRPr="00A0615B">
        <w:rPr>
          <w:rFonts w:cstheme="minorHAnsi"/>
          <w:b/>
          <w:color w:val="4472C4" w:themeColor="accent1"/>
          <w:sz w:val="24"/>
          <w:szCs w:val="24"/>
        </w:rPr>
        <w:t xml:space="preserve"> </w:t>
      </w:r>
      <w:r w:rsidR="00550CF2" w:rsidRPr="00A0615B">
        <w:rPr>
          <w:rFonts w:cstheme="minorHAnsi"/>
          <w:b/>
          <w:color w:val="4472C4" w:themeColor="accent1"/>
          <w:sz w:val="24"/>
          <w:szCs w:val="24"/>
        </w:rPr>
        <w:t>Javna uprava i administracija</w:t>
      </w:r>
      <w:r w:rsidR="00327D73" w:rsidRPr="00A0615B">
        <w:rPr>
          <w:rFonts w:cstheme="minorHAnsi"/>
          <w:b/>
          <w:color w:val="4472C4" w:themeColor="accent1"/>
          <w:sz w:val="24"/>
          <w:szCs w:val="24"/>
        </w:rPr>
        <w:t>,</w:t>
      </w:r>
      <w:r w:rsidR="005242E6" w:rsidRPr="00A0615B">
        <w:rPr>
          <w:rFonts w:cstheme="minorHAnsi"/>
          <w:b/>
          <w:color w:val="4472C4" w:themeColor="accent1"/>
          <w:sz w:val="24"/>
          <w:szCs w:val="24"/>
        </w:rPr>
        <w:t xml:space="preserve"> planiran u iznosu od </w:t>
      </w:r>
      <w:r w:rsidR="00550CF2" w:rsidRPr="00A0615B">
        <w:rPr>
          <w:rFonts w:cstheme="minorHAnsi"/>
          <w:b/>
          <w:color w:val="4472C4" w:themeColor="accent1"/>
          <w:sz w:val="24"/>
          <w:szCs w:val="24"/>
        </w:rPr>
        <w:t>255.625,00</w:t>
      </w:r>
      <w:r w:rsidR="0029031A" w:rsidRPr="00A0615B">
        <w:rPr>
          <w:rFonts w:cstheme="minorHAnsi"/>
          <w:b/>
          <w:color w:val="4472C4" w:themeColor="accent1"/>
          <w:sz w:val="24"/>
          <w:szCs w:val="24"/>
        </w:rPr>
        <w:t xml:space="preserve"> </w:t>
      </w:r>
      <w:r w:rsidR="00286D05" w:rsidRPr="00A0615B">
        <w:rPr>
          <w:rFonts w:cstheme="minorHAnsi"/>
          <w:b/>
          <w:color w:val="4472C4" w:themeColor="accent1"/>
          <w:sz w:val="24"/>
          <w:szCs w:val="24"/>
        </w:rPr>
        <w:t>eura</w:t>
      </w:r>
      <w:r w:rsidR="00CB7728" w:rsidRPr="00A0615B">
        <w:rPr>
          <w:rFonts w:cstheme="minorHAnsi"/>
          <w:b/>
          <w:color w:val="4472C4" w:themeColor="accent1"/>
          <w:sz w:val="24"/>
          <w:szCs w:val="24"/>
        </w:rPr>
        <w:t>.</w:t>
      </w:r>
    </w:p>
    <w:p w14:paraId="241699EE" w14:textId="29233FD5" w:rsidR="00795290" w:rsidRPr="00A0615B" w:rsidRDefault="00465AF3" w:rsidP="00CC1F50">
      <w:pPr>
        <w:pStyle w:val="Odlomakpopisa"/>
        <w:numPr>
          <w:ilvl w:val="0"/>
          <w:numId w:val="40"/>
        </w:numPr>
        <w:tabs>
          <w:tab w:val="left" w:pos="284"/>
        </w:tabs>
        <w:ind w:left="0" w:firstLine="0"/>
        <w:jc w:val="both"/>
        <w:rPr>
          <w:rFonts w:cstheme="minorHAnsi"/>
          <w:sz w:val="24"/>
          <w:szCs w:val="24"/>
        </w:rPr>
      </w:pPr>
      <w:r w:rsidRPr="00A0615B">
        <w:rPr>
          <w:rFonts w:cstheme="minorHAnsi"/>
          <w:sz w:val="24"/>
          <w:szCs w:val="24"/>
        </w:rPr>
        <w:t xml:space="preserve">Za </w:t>
      </w:r>
      <w:r w:rsidR="00992F64" w:rsidRPr="00A0615B">
        <w:rPr>
          <w:rFonts w:cstheme="minorHAnsi"/>
          <w:sz w:val="24"/>
          <w:szCs w:val="24"/>
        </w:rPr>
        <w:t>Izvršn</w:t>
      </w:r>
      <w:r w:rsidRPr="00A0615B">
        <w:rPr>
          <w:rFonts w:cstheme="minorHAnsi"/>
          <w:sz w:val="24"/>
          <w:szCs w:val="24"/>
        </w:rPr>
        <w:t>u</w:t>
      </w:r>
      <w:r w:rsidR="00992F64" w:rsidRPr="00A0615B">
        <w:rPr>
          <w:rFonts w:cstheme="minorHAnsi"/>
          <w:sz w:val="24"/>
          <w:szCs w:val="24"/>
        </w:rPr>
        <w:t xml:space="preserve"> uprav</w:t>
      </w:r>
      <w:r w:rsidRPr="00A0615B">
        <w:rPr>
          <w:rFonts w:cstheme="minorHAnsi"/>
          <w:sz w:val="24"/>
          <w:szCs w:val="24"/>
        </w:rPr>
        <w:t>u</w:t>
      </w:r>
      <w:r w:rsidR="00992F64" w:rsidRPr="00A0615B">
        <w:rPr>
          <w:rFonts w:cstheme="minorHAnsi"/>
          <w:sz w:val="24"/>
          <w:szCs w:val="24"/>
        </w:rPr>
        <w:t xml:space="preserve"> i administracij</w:t>
      </w:r>
      <w:r w:rsidRPr="00A0615B">
        <w:rPr>
          <w:rFonts w:cstheme="minorHAnsi"/>
          <w:sz w:val="24"/>
          <w:szCs w:val="24"/>
        </w:rPr>
        <w:t>u planirani rashodi iznose 235.132,00 eura</w:t>
      </w:r>
      <w:r w:rsidR="00C777D8" w:rsidRPr="00A0615B">
        <w:rPr>
          <w:rFonts w:cstheme="minorHAnsi"/>
          <w:sz w:val="24"/>
          <w:szCs w:val="24"/>
        </w:rPr>
        <w:t>, od toga:</w:t>
      </w:r>
    </w:p>
    <w:p w14:paraId="64E21281" w14:textId="20E248FB" w:rsidR="00DF469D" w:rsidRPr="00A0615B" w:rsidRDefault="00C609F1" w:rsidP="007602C9">
      <w:pPr>
        <w:jc w:val="both"/>
        <w:rPr>
          <w:rFonts w:cstheme="minorHAnsi"/>
          <w:sz w:val="24"/>
          <w:szCs w:val="24"/>
        </w:rPr>
      </w:pPr>
      <w:r w:rsidRPr="00A0615B">
        <w:rPr>
          <w:rFonts w:cstheme="minorHAnsi"/>
          <w:sz w:val="24"/>
          <w:szCs w:val="24"/>
        </w:rPr>
        <w:t>Za rashode poslovanja</w:t>
      </w:r>
      <w:r w:rsidR="00DD2F8A" w:rsidRPr="00A0615B">
        <w:rPr>
          <w:rFonts w:cstheme="minorHAnsi"/>
          <w:sz w:val="24"/>
          <w:szCs w:val="24"/>
        </w:rPr>
        <w:t xml:space="preserve"> planirani rashodi iznose 222.484,00 eura, od toga materijalni rashodi iznose 90.456,00 eura, financijski rashodi iznose </w:t>
      </w:r>
      <w:r w:rsidR="00EE53FF" w:rsidRPr="00A0615B">
        <w:rPr>
          <w:rFonts w:cstheme="minorHAnsi"/>
          <w:sz w:val="24"/>
          <w:szCs w:val="24"/>
        </w:rPr>
        <w:t>4.512,00 eura.</w:t>
      </w:r>
    </w:p>
    <w:p w14:paraId="387DD96D" w14:textId="121C03A6" w:rsidR="00EE53FF" w:rsidRPr="00A0615B" w:rsidRDefault="00EE53FF" w:rsidP="007602C9">
      <w:pPr>
        <w:jc w:val="both"/>
        <w:rPr>
          <w:rFonts w:cstheme="minorHAnsi"/>
          <w:sz w:val="24"/>
          <w:szCs w:val="24"/>
        </w:rPr>
      </w:pPr>
      <w:r w:rsidRPr="00A0615B">
        <w:rPr>
          <w:rFonts w:cstheme="minorHAnsi"/>
          <w:sz w:val="24"/>
          <w:szCs w:val="24"/>
        </w:rPr>
        <w:t xml:space="preserve">Za rashode za nabavu nefinancijske imovine </w:t>
      </w:r>
      <w:r w:rsidR="000E7980" w:rsidRPr="00A0615B">
        <w:rPr>
          <w:rFonts w:cstheme="minorHAnsi"/>
          <w:sz w:val="24"/>
          <w:szCs w:val="24"/>
        </w:rPr>
        <w:t>planirani rashodi iznose 12.648,00 eura, od toga rashodi za nabavu neproizvedene dugotrajne imovine iznose 40,00 eura, a rashodi za nabavu proizvedene dugotrajne imovine iznose</w:t>
      </w:r>
      <w:r w:rsidR="00593041" w:rsidRPr="00A0615B">
        <w:rPr>
          <w:rFonts w:cstheme="minorHAnsi"/>
          <w:sz w:val="24"/>
          <w:szCs w:val="24"/>
        </w:rPr>
        <w:t xml:space="preserve"> 12.608,00 eura.</w:t>
      </w:r>
    </w:p>
    <w:p w14:paraId="57C4B605" w14:textId="71D11E92" w:rsidR="00795290" w:rsidRPr="00A0615B" w:rsidRDefault="002E3140" w:rsidP="004331A5">
      <w:pPr>
        <w:pStyle w:val="Odlomakpopisa"/>
        <w:numPr>
          <w:ilvl w:val="0"/>
          <w:numId w:val="40"/>
        </w:numPr>
        <w:tabs>
          <w:tab w:val="left" w:pos="284"/>
        </w:tabs>
        <w:ind w:left="0" w:firstLine="0"/>
        <w:jc w:val="both"/>
        <w:rPr>
          <w:rFonts w:cstheme="minorHAnsi"/>
          <w:sz w:val="24"/>
          <w:szCs w:val="24"/>
        </w:rPr>
      </w:pPr>
      <w:r w:rsidRPr="00A0615B">
        <w:rPr>
          <w:rFonts w:cstheme="minorHAnsi"/>
          <w:sz w:val="24"/>
          <w:szCs w:val="24"/>
        </w:rPr>
        <w:t xml:space="preserve">Za zapošljavanje </w:t>
      </w:r>
      <w:r w:rsidR="008A74A1" w:rsidRPr="00A0615B">
        <w:rPr>
          <w:rFonts w:cstheme="minorHAnsi"/>
          <w:sz w:val="24"/>
          <w:szCs w:val="24"/>
        </w:rPr>
        <w:t>nezaposlenih osoba u javnom radu planirani rashodi iznose 5.841,00 eura</w:t>
      </w:r>
      <w:r w:rsidR="00C777D8" w:rsidRPr="00A0615B">
        <w:rPr>
          <w:rFonts w:cstheme="minorHAnsi"/>
          <w:sz w:val="24"/>
          <w:szCs w:val="24"/>
        </w:rPr>
        <w:t>, od toga:</w:t>
      </w:r>
    </w:p>
    <w:p w14:paraId="48A435B3" w14:textId="1BE563F8" w:rsidR="008A74A1" w:rsidRPr="00A0615B" w:rsidRDefault="008A74A1" w:rsidP="004331A5">
      <w:pPr>
        <w:tabs>
          <w:tab w:val="left" w:pos="284"/>
        </w:tabs>
        <w:jc w:val="both"/>
        <w:rPr>
          <w:rFonts w:cstheme="minorHAnsi"/>
          <w:sz w:val="24"/>
          <w:szCs w:val="24"/>
        </w:rPr>
      </w:pPr>
      <w:r w:rsidRPr="00A0615B">
        <w:rPr>
          <w:rFonts w:cstheme="minorHAnsi"/>
          <w:sz w:val="24"/>
          <w:szCs w:val="24"/>
        </w:rPr>
        <w:t xml:space="preserve">Za rashode poslovanja </w:t>
      </w:r>
      <w:r w:rsidR="00CE71E9" w:rsidRPr="00A0615B">
        <w:rPr>
          <w:rFonts w:cstheme="minorHAnsi"/>
          <w:sz w:val="24"/>
          <w:szCs w:val="24"/>
        </w:rPr>
        <w:t>planirani rashodi iznose 5.841,00 eura</w:t>
      </w:r>
      <w:r w:rsidR="003D2468" w:rsidRPr="00A0615B">
        <w:rPr>
          <w:rFonts w:cstheme="minorHAnsi"/>
          <w:sz w:val="24"/>
          <w:szCs w:val="24"/>
        </w:rPr>
        <w:t>, od toga rashodi za zaposlene iznose 5.310,00 eura, a materijalni rashodi iznose 531,00 eura.</w:t>
      </w:r>
    </w:p>
    <w:p w14:paraId="10C358AB" w14:textId="41D50815" w:rsidR="002132B2" w:rsidRPr="00A0615B" w:rsidRDefault="002132B2" w:rsidP="004331A5">
      <w:pPr>
        <w:pStyle w:val="Odlomakpopisa"/>
        <w:numPr>
          <w:ilvl w:val="0"/>
          <w:numId w:val="40"/>
        </w:numPr>
        <w:tabs>
          <w:tab w:val="left" w:pos="284"/>
        </w:tabs>
        <w:ind w:left="0" w:firstLine="0"/>
        <w:jc w:val="both"/>
        <w:rPr>
          <w:rFonts w:cstheme="minorHAnsi"/>
          <w:sz w:val="24"/>
          <w:szCs w:val="24"/>
        </w:rPr>
      </w:pPr>
      <w:r w:rsidRPr="00A0615B">
        <w:rPr>
          <w:rFonts w:cstheme="minorHAnsi"/>
          <w:sz w:val="24"/>
          <w:szCs w:val="24"/>
        </w:rPr>
        <w:t>Za Dan Općine, Štrigovske noći planirani rashodi iznose 11.327,00 eura</w:t>
      </w:r>
      <w:r w:rsidR="00A061A6" w:rsidRPr="00A0615B">
        <w:rPr>
          <w:rFonts w:cstheme="minorHAnsi"/>
          <w:sz w:val="24"/>
          <w:szCs w:val="24"/>
        </w:rPr>
        <w:t xml:space="preserve"> za materijalne rashode.</w:t>
      </w:r>
    </w:p>
    <w:p w14:paraId="582CC2C9" w14:textId="6E84CF3D" w:rsidR="00E3470F" w:rsidRPr="00A0615B" w:rsidRDefault="000B5D6D" w:rsidP="004331A5">
      <w:pPr>
        <w:pStyle w:val="Odlomakpopisa"/>
        <w:numPr>
          <w:ilvl w:val="0"/>
          <w:numId w:val="40"/>
        </w:numPr>
        <w:tabs>
          <w:tab w:val="left" w:pos="284"/>
        </w:tabs>
        <w:ind w:left="0" w:firstLine="0"/>
        <w:jc w:val="both"/>
        <w:rPr>
          <w:rFonts w:cstheme="minorHAnsi"/>
          <w:sz w:val="24"/>
          <w:szCs w:val="24"/>
        </w:rPr>
      </w:pPr>
      <w:r w:rsidRPr="00A0615B">
        <w:rPr>
          <w:rFonts w:cstheme="minorHAnsi"/>
          <w:sz w:val="24"/>
          <w:szCs w:val="24"/>
        </w:rPr>
        <w:t>Za Proračunsku rezervu</w:t>
      </w:r>
      <w:r w:rsidR="001D7B17" w:rsidRPr="00A0615B">
        <w:rPr>
          <w:rFonts w:cstheme="minorHAnsi"/>
          <w:sz w:val="24"/>
          <w:szCs w:val="24"/>
        </w:rPr>
        <w:t xml:space="preserve"> planirani rashodi iznose 3.325,00 eura</w:t>
      </w:r>
      <w:r w:rsidR="00A061A6" w:rsidRPr="00A0615B">
        <w:rPr>
          <w:rFonts w:cstheme="minorHAnsi"/>
          <w:sz w:val="24"/>
          <w:szCs w:val="24"/>
        </w:rPr>
        <w:t xml:space="preserve"> za materijalne rashode.</w:t>
      </w:r>
    </w:p>
    <w:p w14:paraId="7A3D3E2E" w14:textId="77777777" w:rsidR="00A061A6" w:rsidRPr="00A0615B" w:rsidRDefault="00A061A6" w:rsidP="00DF469D">
      <w:pPr>
        <w:jc w:val="both"/>
        <w:rPr>
          <w:rFonts w:cstheme="minorHAnsi"/>
          <w:sz w:val="24"/>
          <w:szCs w:val="24"/>
        </w:rPr>
      </w:pPr>
    </w:p>
    <w:p w14:paraId="0B4A9470" w14:textId="491E4878" w:rsidR="005A127D" w:rsidRPr="00A0615B" w:rsidRDefault="005A127D" w:rsidP="00DF469D">
      <w:pPr>
        <w:jc w:val="both"/>
        <w:rPr>
          <w:rFonts w:cstheme="minorHAnsi"/>
          <w:b/>
          <w:color w:val="4472C4" w:themeColor="accent1"/>
          <w:sz w:val="24"/>
          <w:szCs w:val="24"/>
        </w:rPr>
      </w:pPr>
      <w:r w:rsidRPr="00A0615B">
        <w:rPr>
          <w:rFonts w:cstheme="minorHAnsi"/>
          <w:b/>
          <w:color w:val="4472C4" w:themeColor="accent1"/>
          <w:sz w:val="24"/>
          <w:szCs w:val="24"/>
        </w:rPr>
        <w:t>Program 100</w:t>
      </w:r>
      <w:r w:rsidR="0062447D" w:rsidRPr="00A0615B">
        <w:rPr>
          <w:rFonts w:cstheme="minorHAnsi"/>
          <w:b/>
          <w:color w:val="4472C4" w:themeColor="accent1"/>
          <w:sz w:val="24"/>
          <w:szCs w:val="24"/>
        </w:rPr>
        <w:t>2</w:t>
      </w:r>
      <w:r w:rsidR="00E9542C" w:rsidRPr="00A0615B">
        <w:rPr>
          <w:rFonts w:cstheme="minorHAnsi"/>
          <w:b/>
          <w:color w:val="4472C4" w:themeColor="accent1"/>
          <w:sz w:val="24"/>
          <w:szCs w:val="24"/>
        </w:rPr>
        <w:t xml:space="preserve"> Održavanje komunalne infrastrukture</w:t>
      </w:r>
      <w:r w:rsidR="00327D73" w:rsidRPr="00A0615B">
        <w:rPr>
          <w:rFonts w:cstheme="minorHAnsi"/>
          <w:b/>
          <w:color w:val="4472C4" w:themeColor="accent1"/>
          <w:sz w:val="24"/>
          <w:szCs w:val="24"/>
        </w:rPr>
        <w:t>, planiran u iznosu od 439.409,00 eura</w:t>
      </w:r>
    </w:p>
    <w:p w14:paraId="3DD4E425" w14:textId="7BE27F44" w:rsidR="005A127D" w:rsidRPr="00A0615B" w:rsidRDefault="00AD184E" w:rsidP="004331A5">
      <w:pPr>
        <w:pStyle w:val="Odlomakpopisa"/>
        <w:numPr>
          <w:ilvl w:val="0"/>
          <w:numId w:val="40"/>
        </w:numPr>
        <w:tabs>
          <w:tab w:val="left" w:pos="284"/>
        </w:tabs>
        <w:ind w:left="0" w:firstLine="0"/>
        <w:jc w:val="both"/>
        <w:rPr>
          <w:rFonts w:cstheme="minorHAnsi"/>
          <w:bCs/>
          <w:sz w:val="24"/>
          <w:szCs w:val="24"/>
        </w:rPr>
      </w:pPr>
      <w:r w:rsidRPr="00A0615B">
        <w:rPr>
          <w:rFonts w:cstheme="minorHAnsi"/>
          <w:bCs/>
          <w:sz w:val="24"/>
          <w:szCs w:val="24"/>
        </w:rPr>
        <w:t>Za tekuće održavanje komunalne infrastrukture planirani rashodi iznose 304.729,00</w:t>
      </w:r>
      <w:r w:rsidR="00C65F77" w:rsidRPr="00A0615B">
        <w:rPr>
          <w:rFonts w:cstheme="minorHAnsi"/>
          <w:bCs/>
          <w:sz w:val="24"/>
          <w:szCs w:val="24"/>
        </w:rPr>
        <w:t xml:space="preserve"> eura</w:t>
      </w:r>
      <w:r w:rsidR="005871F2" w:rsidRPr="00A0615B">
        <w:rPr>
          <w:rFonts w:cstheme="minorHAnsi"/>
          <w:bCs/>
          <w:sz w:val="24"/>
          <w:szCs w:val="24"/>
        </w:rPr>
        <w:t>, od toga:</w:t>
      </w:r>
    </w:p>
    <w:p w14:paraId="3FB762A5" w14:textId="5BB882D6" w:rsidR="00C65F77" w:rsidRPr="00A0615B" w:rsidRDefault="00C65F77" w:rsidP="004331A5">
      <w:pPr>
        <w:tabs>
          <w:tab w:val="left" w:pos="284"/>
        </w:tabs>
        <w:jc w:val="both"/>
        <w:rPr>
          <w:rFonts w:cstheme="minorHAnsi"/>
          <w:bCs/>
          <w:sz w:val="24"/>
          <w:szCs w:val="24"/>
        </w:rPr>
      </w:pPr>
      <w:r w:rsidRPr="00A0615B">
        <w:rPr>
          <w:rFonts w:cstheme="minorHAnsi"/>
          <w:bCs/>
          <w:sz w:val="24"/>
          <w:szCs w:val="24"/>
        </w:rPr>
        <w:t xml:space="preserve">Za rashode poslovanja planirani rashodi iznose </w:t>
      </w:r>
      <w:r w:rsidR="008C01FB" w:rsidRPr="00A0615B">
        <w:rPr>
          <w:rFonts w:cstheme="minorHAnsi"/>
          <w:bCs/>
          <w:sz w:val="24"/>
          <w:szCs w:val="24"/>
        </w:rPr>
        <w:t xml:space="preserve">289.467,00 eura, od toga </w:t>
      </w:r>
      <w:r w:rsidR="000F3ED0" w:rsidRPr="00A0615B">
        <w:rPr>
          <w:rFonts w:cstheme="minorHAnsi"/>
          <w:bCs/>
          <w:sz w:val="24"/>
          <w:szCs w:val="24"/>
        </w:rPr>
        <w:t>materijalni rashodi iznose 262.922,00 eura</w:t>
      </w:r>
      <w:r w:rsidR="002A79B5" w:rsidRPr="00A0615B">
        <w:rPr>
          <w:rFonts w:cstheme="minorHAnsi"/>
          <w:bCs/>
          <w:sz w:val="24"/>
          <w:szCs w:val="24"/>
        </w:rPr>
        <w:t xml:space="preserve"> i ostali rashodi iznose 26.545,00 eura</w:t>
      </w:r>
      <w:r w:rsidR="00CB7986" w:rsidRPr="00A0615B">
        <w:rPr>
          <w:rFonts w:cstheme="minorHAnsi"/>
          <w:bCs/>
          <w:sz w:val="24"/>
          <w:szCs w:val="24"/>
        </w:rPr>
        <w:t>.</w:t>
      </w:r>
    </w:p>
    <w:p w14:paraId="508043A0" w14:textId="3C2B67F8" w:rsidR="00CB7986" w:rsidRPr="00A0615B" w:rsidRDefault="00CB7986" w:rsidP="004331A5">
      <w:pPr>
        <w:tabs>
          <w:tab w:val="left" w:pos="284"/>
        </w:tabs>
        <w:jc w:val="both"/>
        <w:rPr>
          <w:rFonts w:cstheme="minorHAnsi"/>
          <w:bCs/>
          <w:sz w:val="24"/>
          <w:szCs w:val="24"/>
        </w:rPr>
      </w:pPr>
      <w:r w:rsidRPr="00A0615B">
        <w:rPr>
          <w:rFonts w:cstheme="minorHAnsi"/>
          <w:bCs/>
          <w:sz w:val="24"/>
          <w:szCs w:val="24"/>
        </w:rPr>
        <w:t>Za rashode za nabavu nefinancijske imovine planirani rashode iznose 15.262,00 eura</w:t>
      </w:r>
      <w:r w:rsidR="00EE16EF" w:rsidRPr="00A0615B">
        <w:rPr>
          <w:rFonts w:cstheme="minorHAnsi"/>
          <w:bCs/>
          <w:sz w:val="24"/>
          <w:szCs w:val="24"/>
        </w:rPr>
        <w:t xml:space="preserve"> za rashode za nabavu proizvedene dugotrajne imovine.</w:t>
      </w:r>
    </w:p>
    <w:p w14:paraId="68406E1B" w14:textId="6BDE2D0E" w:rsidR="004C26FF" w:rsidRPr="00A0615B" w:rsidRDefault="004C26FF" w:rsidP="004331A5">
      <w:pPr>
        <w:pStyle w:val="Odlomakpopisa"/>
        <w:numPr>
          <w:ilvl w:val="0"/>
          <w:numId w:val="40"/>
        </w:numPr>
        <w:tabs>
          <w:tab w:val="left" w:pos="284"/>
        </w:tabs>
        <w:ind w:left="0" w:firstLine="0"/>
        <w:jc w:val="both"/>
        <w:rPr>
          <w:rFonts w:cstheme="minorHAnsi"/>
          <w:bCs/>
          <w:sz w:val="24"/>
          <w:szCs w:val="24"/>
        </w:rPr>
      </w:pPr>
      <w:r w:rsidRPr="00A0615B">
        <w:rPr>
          <w:rFonts w:cstheme="minorHAnsi"/>
          <w:bCs/>
          <w:sz w:val="24"/>
          <w:szCs w:val="24"/>
        </w:rPr>
        <w:t xml:space="preserve">Za </w:t>
      </w:r>
      <w:r w:rsidR="00E113A3" w:rsidRPr="00A0615B">
        <w:rPr>
          <w:rFonts w:cstheme="minorHAnsi"/>
          <w:bCs/>
          <w:sz w:val="24"/>
          <w:szCs w:val="24"/>
        </w:rPr>
        <w:t>održavanje i izgradnju groblja planirani rashodi iznose 43.135,00 eura</w:t>
      </w:r>
      <w:r w:rsidR="00C90FD0" w:rsidRPr="00A0615B">
        <w:rPr>
          <w:rFonts w:cstheme="minorHAnsi"/>
          <w:bCs/>
          <w:sz w:val="24"/>
          <w:szCs w:val="24"/>
        </w:rPr>
        <w:t xml:space="preserve"> za materijalne rashode.</w:t>
      </w:r>
    </w:p>
    <w:p w14:paraId="15078FF7" w14:textId="7E64A105" w:rsidR="005871F2" w:rsidRPr="00A0615B" w:rsidRDefault="00673840" w:rsidP="004331A5">
      <w:pPr>
        <w:pStyle w:val="Odlomakpopisa"/>
        <w:numPr>
          <w:ilvl w:val="0"/>
          <w:numId w:val="40"/>
        </w:numPr>
        <w:tabs>
          <w:tab w:val="left" w:pos="284"/>
        </w:tabs>
        <w:ind w:left="0" w:firstLine="0"/>
        <w:jc w:val="both"/>
        <w:rPr>
          <w:rFonts w:cstheme="minorHAnsi"/>
          <w:bCs/>
          <w:color w:val="000000" w:themeColor="text1"/>
          <w:sz w:val="24"/>
          <w:szCs w:val="24"/>
        </w:rPr>
      </w:pPr>
      <w:r w:rsidRPr="00A0615B">
        <w:rPr>
          <w:rFonts w:cstheme="minorHAnsi"/>
          <w:bCs/>
          <w:color w:val="000000" w:themeColor="text1"/>
          <w:sz w:val="24"/>
          <w:szCs w:val="24"/>
        </w:rPr>
        <w:t>Za nabavu komunalne opreme i strojeva planirani rashodi iznose 25.000,00 eura</w:t>
      </w:r>
      <w:r w:rsidR="005871F2" w:rsidRPr="00A0615B">
        <w:rPr>
          <w:rFonts w:cstheme="minorHAnsi"/>
          <w:bCs/>
          <w:color w:val="000000" w:themeColor="text1"/>
          <w:sz w:val="24"/>
          <w:szCs w:val="24"/>
        </w:rPr>
        <w:t xml:space="preserve"> za rashode za nabavu proizvedene dugotrajne imovine.</w:t>
      </w:r>
    </w:p>
    <w:p w14:paraId="680A8EC4" w14:textId="1E5DB542" w:rsidR="005871F2" w:rsidRPr="00A0615B" w:rsidRDefault="00C44185" w:rsidP="004331A5">
      <w:pPr>
        <w:pStyle w:val="Odlomakpopisa"/>
        <w:numPr>
          <w:ilvl w:val="0"/>
          <w:numId w:val="40"/>
        </w:numPr>
        <w:tabs>
          <w:tab w:val="left" w:pos="284"/>
        </w:tabs>
        <w:ind w:left="0" w:firstLine="0"/>
        <w:jc w:val="both"/>
        <w:rPr>
          <w:rFonts w:cstheme="minorHAnsi"/>
          <w:bCs/>
          <w:color w:val="000000" w:themeColor="text1"/>
          <w:sz w:val="24"/>
          <w:szCs w:val="24"/>
        </w:rPr>
      </w:pPr>
      <w:r w:rsidRPr="00A0615B">
        <w:rPr>
          <w:rFonts w:cstheme="minorHAnsi"/>
          <w:bCs/>
          <w:color w:val="000000" w:themeColor="text1"/>
          <w:sz w:val="24"/>
          <w:szCs w:val="24"/>
        </w:rPr>
        <w:t>Za kupnju zemljišta planirani rashodi iznose 26.545,00 eura</w:t>
      </w:r>
      <w:r w:rsidR="005871F2" w:rsidRPr="00A0615B">
        <w:rPr>
          <w:rFonts w:cstheme="minorHAnsi"/>
          <w:bCs/>
          <w:color w:val="000000" w:themeColor="text1"/>
          <w:sz w:val="24"/>
          <w:szCs w:val="24"/>
        </w:rPr>
        <w:t xml:space="preserve"> za rashode za nabavu neproizvedene dugotrajne imovine.</w:t>
      </w:r>
    </w:p>
    <w:p w14:paraId="32967349" w14:textId="50D17040" w:rsidR="005871F2" w:rsidRPr="00A0615B" w:rsidRDefault="004108DD" w:rsidP="004331A5">
      <w:pPr>
        <w:pStyle w:val="Odlomakpopisa"/>
        <w:numPr>
          <w:ilvl w:val="0"/>
          <w:numId w:val="40"/>
        </w:numPr>
        <w:tabs>
          <w:tab w:val="left" w:pos="284"/>
        </w:tabs>
        <w:ind w:left="0" w:firstLine="0"/>
        <w:jc w:val="both"/>
        <w:rPr>
          <w:rFonts w:cstheme="minorHAnsi"/>
          <w:bCs/>
          <w:color w:val="000000" w:themeColor="text1"/>
          <w:sz w:val="24"/>
          <w:szCs w:val="24"/>
        </w:rPr>
      </w:pPr>
      <w:r w:rsidRPr="00A0615B">
        <w:rPr>
          <w:rFonts w:cstheme="minorHAnsi"/>
          <w:bCs/>
          <w:color w:val="000000" w:themeColor="text1"/>
          <w:sz w:val="24"/>
          <w:szCs w:val="24"/>
        </w:rPr>
        <w:t>Za nabavu prijevoznih sredstava planirani rashodi iznose 40.000,00 eura</w:t>
      </w:r>
      <w:r w:rsidR="005871F2" w:rsidRPr="00A0615B">
        <w:rPr>
          <w:rFonts w:cstheme="minorHAnsi"/>
          <w:bCs/>
          <w:color w:val="000000" w:themeColor="text1"/>
          <w:sz w:val="24"/>
          <w:szCs w:val="24"/>
        </w:rPr>
        <w:t xml:space="preserve"> za rashode za nabavu proizvedene dugotrajne imovine.</w:t>
      </w:r>
    </w:p>
    <w:p w14:paraId="3B340436" w14:textId="6C71D473" w:rsidR="002F57CC" w:rsidRPr="00A0615B" w:rsidRDefault="00EC1754" w:rsidP="007602C9">
      <w:pPr>
        <w:jc w:val="both"/>
        <w:rPr>
          <w:rFonts w:cstheme="minorHAnsi"/>
          <w:b/>
          <w:color w:val="4472C4" w:themeColor="accent1"/>
          <w:sz w:val="24"/>
          <w:szCs w:val="24"/>
        </w:rPr>
      </w:pPr>
      <w:r w:rsidRPr="00A0615B">
        <w:rPr>
          <w:rFonts w:cstheme="minorHAnsi"/>
          <w:b/>
          <w:color w:val="4472C4" w:themeColor="accent1"/>
          <w:sz w:val="24"/>
          <w:szCs w:val="24"/>
        </w:rPr>
        <w:t xml:space="preserve">Program </w:t>
      </w:r>
      <w:r w:rsidR="00DB7C74" w:rsidRPr="00A0615B">
        <w:rPr>
          <w:rFonts w:cstheme="minorHAnsi"/>
          <w:b/>
          <w:color w:val="4472C4" w:themeColor="accent1"/>
          <w:sz w:val="24"/>
          <w:szCs w:val="24"/>
        </w:rPr>
        <w:t>1003 Razvoj i sigurnost prometa, planiran u iznosu od 713.177,00</w:t>
      </w:r>
      <w:r w:rsidR="00EE2E12" w:rsidRPr="00A0615B">
        <w:rPr>
          <w:rFonts w:cstheme="minorHAnsi"/>
          <w:b/>
          <w:color w:val="4472C4" w:themeColor="accent1"/>
          <w:sz w:val="24"/>
          <w:szCs w:val="24"/>
        </w:rPr>
        <w:t xml:space="preserve"> eura</w:t>
      </w:r>
    </w:p>
    <w:p w14:paraId="7C6377E0" w14:textId="0C9837E4" w:rsidR="00C46AF9" w:rsidRPr="00A0615B" w:rsidRDefault="00090A0A" w:rsidP="004331A5">
      <w:pPr>
        <w:pStyle w:val="Odlomakpopisa"/>
        <w:numPr>
          <w:ilvl w:val="0"/>
          <w:numId w:val="40"/>
        </w:numPr>
        <w:tabs>
          <w:tab w:val="left" w:pos="284"/>
        </w:tabs>
        <w:ind w:left="0" w:firstLine="0"/>
        <w:jc w:val="both"/>
        <w:rPr>
          <w:rFonts w:cstheme="minorHAnsi"/>
          <w:bCs/>
          <w:sz w:val="24"/>
          <w:szCs w:val="24"/>
        </w:rPr>
      </w:pPr>
      <w:r w:rsidRPr="00A0615B">
        <w:rPr>
          <w:rFonts w:cstheme="minorHAnsi"/>
          <w:bCs/>
          <w:sz w:val="24"/>
          <w:szCs w:val="24"/>
        </w:rPr>
        <w:t xml:space="preserve">Za modernizaciju nerazvrstanih cesta </w:t>
      </w:r>
      <w:r w:rsidR="00D22D66" w:rsidRPr="00A0615B">
        <w:rPr>
          <w:rFonts w:cstheme="minorHAnsi"/>
          <w:bCs/>
          <w:sz w:val="24"/>
          <w:szCs w:val="24"/>
        </w:rPr>
        <w:t>planirani rashodi iznose 699.905,00 eura</w:t>
      </w:r>
      <w:r w:rsidR="00C46AF9" w:rsidRPr="00A0615B">
        <w:rPr>
          <w:rFonts w:cstheme="minorHAnsi"/>
          <w:bCs/>
          <w:sz w:val="24"/>
          <w:szCs w:val="24"/>
        </w:rPr>
        <w:t xml:space="preserve"> za rashode za nabavu proizvedene dugotrajne imovine.</w:t>
      </w:r>
    </w:p>
    <w:p w14:paraId="702A9AED" w14:textId="277B670E" w:rsidR="00C46AF9" w:rsidRPr="00A0615B" w:rsidRDefault="008E297C" w:rsidP="004331A5">
      <w:pPr>
        <w:pStyle w:val="Odlomakpopisa"/>
        <w:numPr>
          <w:ilvl w:val="0"/>
          <w:numId w:val="40"/>
        </w:numPr>
        <w:tabs>
          <w:tab w:val="left" w:pos="284"/>
        </w:tabs>
        <w:ind w:left="0" w:firstLine="0"/>
        <w:jc w:val="both"/>
        <w:rPr>
          <w:rFonts w:cstheme="minorHAnsi"/>
          <w:bCs/>
          <w:sz w:val="24"/>
          <w:szCs w:val="24"/>
        </w:rPr>
      </w:pPr>
      <w:r w:rsidRPr="00A0615B">
        <w:rPr>
          <w:rFonts w:cstheme="minorHAnsi"/>
          <w:bCs/>
          <w:sz w:val="24"/>
          <w:szCs w:val="24"/>
        </w:rPr>
        <w:t>Za uređenje autobusnih stajališta planirani rashodi iznose 6.636,00 eura</w:t>
      </w:r>
      <w:r w:rsidR="00C46AF9" w:rsidRPr="00A0615B">
        <w:rPr>
          <w:rFonts w:cstheme="minorHAnsi"/>
          <w:bCs/>
          <w:sz w:val="24"/>
          <w:szCs w:val="24"/>
        </w:rPr>
        <w:t xml:space="preserve"> za rashode za nabavu proizvedene dugotrajne imovine.</w:t>
      </w:r>
    </w:p>
    <w:p w14:paraId="4BAF16CA" w14:textId="0E1859ED" w:rsidR="00016994" w:rsidRPr="00A0615B" w:rsidRDefault="00016994" w:rsidP="004331A5">
      <w:pPr>
        <w:pStyle w:val="Odlomakpopisa"/>
        <w:numPr>
          <w:ilvl w:val="0"/>
          <w:numId w:val="40"/>
        </w:numPr>
        <w:tabs>
          <w:tab w:val="left" w:pos="284"/>
        </w:tabs>
        <w:ind w:left="0" w:firstLine="0"/>
        <w:jc w:val="both"/>
        <w:rPr>
          <w:rFonts w:cstheme="minorHAnsi"/>
          <w:bCs/>
          <w:sz w:val="24"/>
          <w:szCs w:val="24"/>
        </w:rPr>
      </w:pPr>
      <w:r w:rsidRPr="00A0615B">
        <w:rPr>
          <w:rFonts w:cstheme="minorHAnsi"/>
          <w:bCs/>
          <w:sz w:val="24"/>
          <w:szCs w:val="24"/>
        </w:rPr>
        <w:t>Za izgradnju javne rasvjete planirani rashodi iznose 6.636,00 eura</w:t>
      </w:r>
      <w:r w:rsidR="00C46AF9" w:rsidRPr="00A0615B">
        <w:rPr>
          <w:rFonts w:cstheme="minorHAnsi"/>
          <w:bCs/>
          <w:sz w:val="24"/>
          <w:szCs w:val="24"/>
        </w:rPr>
        <w:t xml:space="preserve"> za rashode za nabavu proizvedene dugotrajne imovine.</w:t>
      </w:r>
    </w:p>
    <w:p w14:paraId="47AC9F33" w14:textId="104881F4" w:rsidR="007D2F2A" w:rsidRPr="00A0615B" w:rsidRDefault="007D2F2A" w:rsidP="007602C9">
      <w:pPr>
        <w:jc w:val="both"/>
        <w:rPr>
          <w:rFonts w:cstheme="minorHAnsi"/>
          <w:b/>
          <w:color w:val="8496B0" w:themeColor="text2" w:themeTint="99"/>
          <w:sz w:val="24"/>
          <w:szCs w:val="24"/>
        </w:rPr>
      </w:pPr>
      <w:r w:rsidRPr="00A0615B">
        <w:rPr>
          <w:rFonts w:cstheme="minorHAnsi"/>
          <w:b/>
          <w:color w:val="4472C4" w:themeColor="accent1"/>
          <w:sz w:val="24"/>
          <w:szCs w:val="24"/>
        </w:rPr>
        <w:t xml:space="preserve">Program </w:t>
      </w:r>
      <w:r w:rsidR="004B618F" w:rsidRPr="00A0615B">
        <w:rPr>
          <w:rFonts w:cstheme="minorHAnsi"/>
          <w:b/>
          <w:color w:val="4472C4" w:themeColor="accent1"/>
          <w:sz w:val="24"/>
          <w:szCs w:val="24"/>
        </w:rPr>
        <w:t>1005</w:t>
      </w:r>
      <w:r w:rsidR="00AE3824" w:rsidRPr="00A0615B">
        <w:rPr>
          <w:rFonts w:cstheme="minorHAnsi"/>
          <w:b/>
          <w:color w:val="4472C4" w:themeColor="accent1"/>
          <w:sz w:val="24"/>
          <w:szCs w:val="24"/>
        </w:rPr>
        <w:t xml:space="preserve"> Ra</w:t>
      </w:r>
      <w:r w:rsidR="004B618F" w:rsidRPr="00A0615B">
        <w:rPr>
          <w:rFonts w:cstheme="minorHAnsi"/>
          <w:b/>
          <w:color w:val="4472C4" w:themeColor="accent1"/>
          <w:sz w:val="24"/>
          <w:szCs w:val="24"/>
        </w:rPr>
        <w:t>zvoj i upravljanje</w:t>
      </w:r>
      <w:r w:rsidR="00427B23" w:rsidRPr="00A0615B">
        <w:rPr>
          <w:rFonts w:cstheme="minorHAnsi"/>
          <w:b/>
          <w:color w:val="4472C4" w:themeColor="accent1"/>
          <w:sz w:val="24"/>
          <w:szCs w:val="24"/>
        </w:rPr>
        <w:t xml:space="preserve"> sustava vodoopskrbe, odvodnje i zaštite voda, planiran u iznosu od 19.817,00 eura</w:t>
      </w:r>
    </w:p>
    <w:p w14:paraId="3D441644" w14:textId="77777777" w:rsidR="00C46AF9" w:rsidRPr="00A0615B" w:rsidRDefault="00A33633" w:rsidP="00C46AF9">
      <w:pPr>
        <w:jc w:val="both"/>
        <w:rPr>
          <w:rFonts w:cstheme="minorHAnsi"/>
          <w:bCs/>
          <w:sz w:val="24"/>
          <w:szCs w:val="24"/>
        </w:rPr>
      </w:pPr>
      <w:r w:rsidRPr="00A0615B">
        <w:rPr>
          <w:rFonts w:cstheme="minorHAnsi"/>
          <w:bCs/>
          <w:sz w:val="24"/>
          <w:szCs w:val="24"/>
        </w:rPr>
        <w:t>Za izgradnju vodovoda planirani rashodi iznose 19.817,00</w:t>
      </w:r>
      <w:r w:rsidR="005B73C1" w:rsidRPr="00A0615B">
        <w:rPr>
          <w:rFonts w:cstheme="minorHAnsi"/>
          <w:bCs/>
          <w:sz w:val="24"/>
          <w:szCs w:val="24"/>
        </w:rPr>
        <w:t xml:space="preserve"> eura</w:t>
      </w:r>
      <w:r w:rsidR="00C46AF9" w:rsidRPr="00A0615B">
        <w:rPr>
          <w:rFonts w:cstheme="minorHAnsi"/>
          <w:bCs/>
          <w:sz w:val="24"/>
          <w:szCs w:val="24"/>
        </w:rPr>
        <w:t xml:space="preserve"> za rashode za nabavu proizvedene dugotrajne imovine.</w:t>
      </w:r>
    </w:p>
    <w:p w14:paraId="201516BA" w14:textId="7648B828" w:rsidR="00142106" w:rsidRPr="00A0615B" w:rsidRDefault="00142106" w:rsidP="00D4031F">
      <w:pPr>
        <w:jc w:val="both"/>
        <w:rPr>
          <w:rFonts w:cstheme="minorHAnsi"/>
          <w:bCs/>
          <w:color w:val="4472C4" w:themeColor="accent1"/>
          <w:sz w:val="24"/>
          <w:szCs w:val="24"/>
        </w:rPr>
      </w:pPr>
      <w:r w:rsidRPr="00A0615B">
        <w:rPr>
          <w:rFonts w:cstheme="minorHAnsi"/>
          <w:b/>
          <w:color w:val="4472C4" w:themeColor="accent1"/>
          <w:sz w:val="24"/>
          <w:szCs w:val="24"/>
        </w:rPr>
        <w:t xml:space="preserve">Program </w:t>
      </w:r>
      <w:r w:rsidR="00086786" w:rsidRPr="00A0615B">
        <w:rPr>
          <w:rFonts w:cstheme="minorHAnsi"/>
          <w:b/>
          <w:color w:val="4472C4" w:themeColor="accent1"/>
          <w:sz w:val="24"/>
          <w:szCs w:val="24"/>
        </w:rPr>
        <w:t>1006</w:t>
      </w:r>
      <w:r w:rsidR="00F944E5" w:rsidRPr="00A0615B">
        <w:rPr>
          <w:rFonts w:cstheme="minorHAnsi"/>
          <w:b/>
          <w:color w:val="4472C4" w:themeColor="accent1"/>
          <w:sz w:val="24"/>
          <w:szCs w:val="24"/>
        </w:rPr>
        <w:t xml:space="preserve"> </w:t>
      </w:r>
      <w:r w:rsidR="00086786" w:rsidRPr="00A0615B">
        <w:rPr>
          <w:rFonts w:cstheme="minorHAnsi"/>
          <w:b/>
          <w:color w:val="4472C4" w:themeColor="accent1"/>
          <w:sz w:val="24"/>
          <w:szCs w:val="24"/>
        </w:rPr>
        <w:t>Promicanje kulture, planiran u iznosu od 27.510,00 eura</w:t>
      </w:r>
    </w:p>
    <w:p w14:paraId="126B2F3A" w14:textId="7FE68830" w:rsidR="00142106" w:rsidRPr="00A0615B" w:rsidRDefault="00FA7712" w:rsidP="004331A5">
      <w:pPr>
        <w:pStyle w:val="Odlomakpopisa"/>
        <w:numPr>
          <w:ilvl w:val="0"/>
          <w:numId w:val="40"/>
        </w:numPr>
        <w:tabs>
          <w:tab w:val="left" w:pos="284"/>
        </w:tabs>
        <w:ind w:left="0" w:firstLine="0"/>
        <w:jc w:val="both"/>
        <w:rPr>
          <w:rFonts w:cstheme="minorHAnsi"/>
          <w:bCs/>
          <w:sz w:val="24"/>
          <w:szCs w:val="24"/>
        </w:rPr>
      </w:pPr>
      <w:r w:rsidRPr="00A0615B">
        <w:rPr>
          <w:rFonts w:cstheme="minorHAnsi"/>
          <w:bCs/>
          <w:sz w:val="24"/>
          <w:szCs w:val="24"/>
        </w:rPr>
        <w:t>Za javne potrebe u kulturno umjetničkim udrugama</w:t>
      </w:r>
      <w:r w:rsidR="00396AA7" w:rsidRPr="00A0615B">
        <w:rPr>
          <w:rFonts w:cstheme="minorHAnsi"/>
          <w:bCs/>
          <w:sz w:val="24"/>
          <w:szCs w:val="24"/>
        </w:rPr>
        <w:t xml:space="preserve"> planirani rashodi iznose 9.556,00 eura</w:t>
      </w:r>
      <w:r w:rsidR="003665C8" w:rsidRPr="00A0615B">
        <w:rPr>
          <w:rFonts w:cstheme="minorHAnsi"/>
          <w:bCs/>
          <w:sz w:val="24"/>
          <w:szCs w:val="24"/>
        </w:rPr>
        <w:t xml:space="preserve"> za ostale rashode.</w:t>
      </w:r>
    </w:p>
    <w:p w14:paraId="740F80D4" w14:textId="1CB992A7" w:rsidR="00C959B3" w:rsidRPr="00A0615B" w:rsidRDefault="00C959B3" w:rsidP="004331A5">
      <w:pPr>
        <w:pStyle w:val="Odlomakpopisa"/>
        <w:numPr>
          <w:ilvl w:val="0"/>
          <w:numId w:val="40"/>
        </w:numPr>
        <w:tabs>
          <w:tab w:val="left" w:pos="284"/>
        </w:tabs>
        <w:ind w:left="0" w:firstLine="0"/>
        <w:jc w:val="both"/>
        <w:rPr>
          <w:rFonts w:cstheme="minorHAnsi"/>
          <w:bCs/>
          <w:sz w:val="24"/>
          <w:szCs w:val="24"/>
        </w:rPr>
      </w:pPr>
      <w:r w:rsidRPr="00A0615B">
        <w:rPr>
          <w:rFonts w:cstheme="minorHAnsi"/>
          <w:bCs/>
          <w:sz w:val="24"/>
          <w:szCs w:val="24"/>
        </w:rPr>
        <w:t>Za likovnu koloniju planirani rashodi iznose 3.981,00 eura</w:t>
      </w:r>
      <w:r w:rsidR="003665C8" w:rsidRPr="00A0615B">
        <w:rPr>
          <w:rFonts w:cstheme="minorHAnsi"/>
          <w:bCs/>
          <w:sz w:val="24"/>
          <w:szCs w:val="24"/>
        </w:rPr>
        <w:t xml:space="preserve"> za materijalne rashode.</w:t>
      </w:r>
    </w:p>
    <w:p w14:paraId="2D4E8EA6" w14:textId="47D1ACE4" w:rsidR="00CA12C2" w:rsidRPr="00A0615B" w:rsidRDefault="00803B98" w:rsidP="004331A5">
      <w:pPr>
        <w:pStyle w:val="Odlomakpopisa"/>
        <w:numPr>
          <w:ilvl w:val="0"/>
          <w:numId w:val="40"/>
        </w:numPr>
        <w:tabs>
          <w:tab w:val="left" w:pos="284"/>
        </w:tabs>
        <w:ind w:left="0" w:firstLine="0"/>
        <w:jc w:val="both"/>
        <w:rPr>
          <w:rFonts w:cstheme="minorHAnsi"/>
          <w:bCs/>
          <w:sz w:val="24"/>
          <w:szCs w:val="24"/>
        </w:rPr>
      </w:pPr>
      <w:r w:rsidRPr="00A0615B">
        <w:rPr>
          <w:rFonts w:cstheme="minorHAnsi"/>
          <w:bCs/>
          <w:sz w:val="24"/>
          <w:szCs w:val="24"/>
        </w:rPr>
        <w:t>Za donacije vjerskim zajednicama planirani rashodi iznose 4.000,00 eura</w:t>
      </w:r>
      <w:r w:rsidR="003665C8" w:rsidRPr="00A0615B">
        <w:rPr>
          <w:rFonts w:cstheme="minorHAnsi"/>
          <w:bCs/>
          <w:sz w:val="24"/>
          <w:szCs w:val="24"/>
        </w:rPr>
        <w:t xml:space="preserve"> za ostale rashode.</w:t>
      </w:r>
    </w:p>
    <w:p w14:paraId="4A829DF1" w14:textId="75B005FD" w:rsidR="00306D29" w:rsidRPr="00A0615B" w:rsidRDefault="00306D29" w:rsidP="004331A5">
      <w:pPr>
        <w:pStyle w:val="Odlomakpopisa"/>
        <w:numPr>
          <w:ilvl w:val="0"/>
          <w:numId w:val="40"/>
        </w:numPr>
        <w:tabs>
          <w:tab w:val="left" w:pos="284"/>
        </w:tabs>
        <w:ind w:left="0" w:firstLine="0"/>
        <w:jc w:val="both"/>
        <w:rPr>
          <w:rFonts w:cstheme="minorHAnsi"/>
          <w:bCs/>
          <w:sz w:val="24"/>
          <w:szCs w:val="24"/>
        </w:rPr>
      </w:pPr>
      <w:r w:rsidRPr="00A0615B">
        <w:rPr>
          <w:rFonts w:cstheme="minorHAnsi"/>
          <w:bCs/>
          <w:sz w:val="24"/>
          <w:szCs w:val="24"/>
        </w:rPr>
        <w:t>Za festival keramike planirani rashodi iznose 4.000,00 eura</w:t>
      </w:r>
      <w:r w:rsidR="003665C8" w:rsidRPr="00A0615B">
        <w:rPr>
          <w:rFonts w:cstheme="minorHAnsi"/>
          <w:bCs/>
          <w:sz w:val="24"/>
          <w:szCs w:val="24"/>
        </w:rPr>
        <w:t xml:space="preserve"> za materijalne rashode.</w:t>
      </w:r>
    </w:p>
    <w:p w14:paraId="07F6111B" w14:textId="513427C7" w:rsidR="003C3C66" w:rsidRPr="00A0615B" w:rsidRDefault="009C2F4D" w:rsidP="004331A5">
      <w:pPr>
        <w:pStyle w:val="Odlomakpopisa"/>
        <w:numPr>
          <w:ilvl w:val="0"/>
          <w:numId w:val="40"/>
        </w:numPr>
        <w:tabs>
          <w:tab w:val="left" w:pos="284"/>
        </w:tabs>
        <w:ind w:left="0" w:firstLine="0"/>
        <w:jc w:val="both"/>
        <w:rPr>
          <w:rFonts w:cstheme="minorHAnsi"/>
          <w:bCs/>
          <w:sz w:val="24"/>
          <w:szCs w:val="24"/>
        </w:rPr>
      </w:pPr>
      <w:r w:rsidRPr="00A0615B">
        <w:rPr>
          <w:rFonts w:cstheme="minorHAnsi"/>
          <w:bCs/>
          <w:sz w:val="24"/>
          <w:szCs w:val="24"/>
        </w:rPr>
        <w:t>Za orkestar limene glazbe planirani rashodi iznose 3.982,00 eura</w:t>
      </w:r>
      <w:r w:rsidR="003665C8" w:rsidRPr="00A0615B">
        <w:rPr>
          <w:rFonts w:cstheme="minorHAnsi"/>
          <w:bCs/>
          <w:sz w:val="24"/>
          <w:szCs w:val="24"/>
        </w:rPr>
        <w:t xml:space="preserve"> za materijalne rashode.</w:t>
      </w:r>
    </w:p>
    <w:p w14:paraId="51B8AEEA" w14:textId="14B04D0F" w:rsidR="003A1A27" w:rsidRPr="00A0615B" w:rsidRDefault="008471CA" w:rsidP="004331A5">
      <w:pPr>
        <w:pStyle w:val="Odlomakpopisa"/>
        <w:numPr>
          <w:ilvl w:val="0"/>
          <w:numId w:val="40"/>
        </w:numPr>
        <w:tabs>
          <w:tab w:val="left" w:pos="284"/>
        </w:tabs>
        <w:ind w:left="0" w:firstLine="0"/>
        <w:jc w:val="both"/>
        <w:rPr>
          <w:rFonts w:cstheme="minorHAnsi"/>
          <w:bCs/>
          <w:sz w:val="24"/>
          <w:szCs w:val="24"/>
        </w:rPr>
      </w:pPr>
      <w:r w:rsidRPr="00A0615B">
        <w:rPr>
          <w:rFonts w:cstheme="minorHAnsi"/>
          <w:bCs/>
          <w:sz w:val="24"/>
          <w:szCs w:val="24"/>
        </w:rPr>
        <w:lastRenderedPageBreak/>
        <w:t>Za rječnik štrigovskog govora planirani rashodi iznose 1.991,00 eura</w:t>
      </w:r>
      <w:r w:rsidR="00E07BFF" w:rsidRPr="00A0615B">
        <w:rPr>
          <w:rFonts w:cstheme="minorHAnsi"/>
          <w:bCs/>
          <w:sz w:val="24"/>
          <w:szCs w:val="24"/>
        </w:rPr>
        <w:t xml:space="preserve"> za materijalne rashode.</w:t>
      </w:r>
    </w:p>
    <w:p w14:paraId="4A890673" w14:textId="21AFA8DD" w:rsidR="00E5492E" w:rsidRPr="00A0615B" w:rsidRDefault="00E5492E" w:rsidP="00E86867">
      <w:pPr>
        <w:pStyle w:val="Odlomakpopisa"/>
        <w:tabs>
          <w:tab w:val="left" w:pos="284"/>
        </w:tabs>
        <w:ind w:left="0"/>
        <w:jc w:val="center"/>
        <w:rPr>
          <w:rFonts w:cstheme="minorHAnsi"/>
          <w:bCs/>
          <w:sz w:val="24"/>
          <w:szCs w:val="24"/>
        </w:rPr>
      </w:pPr>
      <w:r w:rsidRPr="00A0615B">
        <w:rPr>
          <w:noProof/>
        </w:rPr>
        <w:drawing>
          <wp:inline distT="0" distB="0" distL="0" distR="0" wp14:anchorId="6AEDF2EF" wp14:editId="2EFD207D">
            <wp:extent cx="4724400" cy="2360003"/>
            <wp:effectExtent l="190500" t="190500" r="190500" b="193040"/>
            <wp:docPr id="16" name="Slika 1" descr="CRKVA U ŠTRIGOVI Prijestolnica sakralne kulture i vjerskog turizma —  eMedjimurj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KVA U ŠTRIGOVI Prijestolnica sakralne kulture i vjerskog turizma —  eMedjimurje.h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33332" cy="2364465"/>
                    </a:xfrm>
                    <a:prstGeom prst="rect">
                      <a:avLst/>
                    </a:prstGeom>
                    <a:ln>
                      <a:noFill/>
                    </a:ln>
                    <a:effectLst>
                      <a:outerShdw blurRad="190500" algn="tl" rotWithShape="0">
                        <a:srgbClr val="000000">
                          <a:alpha val="70000"/>
                        </a:srgbClr>
                      </a:outerShdw>
                    </a:effectLst>
                  </pic:spPr>
                </pic:pic>
              </a:graphicData>
            </a:graphic>
          </wp:inline>
        </w:drawing>
      </w:r>
    </w:p>
    <w:p w14:paraId="6EA4E799" w14:textId="20FC7FA5" w:rsidR="00142106" w:rsidRPr="00A0615B" w:rsidRDefault="00142106" w:rsidP="007602C9">
      <w:pPr>
        <w:jc w:val="both"/>
        <w:rPr>
          <w:rFonts w:cstheme="minorHAnsi"/>
          <w:b/>
          <w:bCs/>
          <w:color w:val="4472C4" w:themeColor="accent1"/>
          <w:sz w:val="24"/>
          <w:szCs w:val="24"/>
        </w:rPr>
      </w:pPr>
      <w:r w:rsidRPr="00A0615B">
        <w:rPr>
          <w:rFonts w:cstheme="minorHAnsi"/>
          <w:b/>
          <w:bCs/>
          <w:color w:val="4472C4" w:themeColor="accent1"/>
          <w:sz w:val="24"/>
          <w:szCs w:val="24"/>
        </w:rPr>
        <w:t xml:space="preserve">Program </w:t>
      </w:r>
      <w:r w:rsidR="001C5B89" w:rsidRPr="00A0615B">
        <w:rPr>
          <w:rFonts w:cstheme="minorHAnsi"/>
          <w:b/>
          <w:bCs/>
          <w:color w:val="4472C4" w:themeColor="accent1"/>
          <w:sz w:val="24"/>
          <w:szCs w:val="24"/>
        </w:rPr>
        <w:t>1007</w:t>
      </w:r>
      <w:r w:rsidR="004703E4" w:rsidRPr="00A0615B">
        <w:rPr>
          <w:rFonts w:cstheme="minorHAnsi"/>
          <w:b/>
          <w:bCs/>
          <w:color w:val="4472C4" w:themeColor="accent1"/>
          <w:sz w:val="24"/>
          <w:szCs w:val="24"/>
        </w:rPr>
        <w:t xml:space="preserve"> </w:t>
      </w:r>
      <w:r w:rsidR="001C5B89" w:rsidRPr="00A0615B">
        <w:rPr>
          <w:rFonts w:cstheme="minorHAnsi"/>
          <w:b/>
          <w:bCs/>
          <w:color w:val="4472C4" w:themeColor="accent1"/>
          <w:sz w:val="24"/>
          <w:szCs w:val="24"/>
        </w:rPr>
        <w:t>Razvoj sporta i rekreacije, planiran u iznosu od 31.000,00 eura</w:t>
      </w:r>
    </w:p>
    <w:p w14:paraId="64386314" w14:textId="1A93EAD5" w:rsidR="00B46B7D" w:rsidRPr="00A0615B" w:rsidRDefault="001C5B89" w:rsidP="00B46B7D">
      <w:pPr>
        <w:jc w:val="both"/>
        <w:rPr>
          <w:rFonts w:cstheme="minorHAnsi"/>
          <w:sz w:val="24"/>
          <w:szCs w:val="24"/>
        </w:rPr>
      </w:pPr>
      <w:r w:rsidRPr="00A0615B">
        <w:rPr>
          <w:rFonts w:cstheme="minorHAnsi"/>
          <w:sz w:val="24"/>
          <w:szCs w:val="24"/>
        </w:rPr>
        <w:t xml:space="preserve">Za javne potrebe </w:t>
      </w:r>
      <w:r w:rsidR="00834670" w:rsidRPr="00A0615B">
        <w:rPr>
          <w:rFonts w:cstheme="minorHAnsi"/>
          <w:sz w:val="24"/>
          <w:szCs w:val="24"/>
        </w:rPr>
        <w:t>u športu planirani rashodi iznose 31.000,00 eura</w:t>
      </w:r>
      <w:r w:rsidR="00E07BFF" w:rsidRPr="00A0615B">
        <w:rPr>
          <w:rFonts w:cstheme="minorHAnsi"/>
          <w:sz w:val="24"/>
          <w:szCs w:val="24"/>
        </w:rPr>
        <w:t xml:space="preserve"> za ostale rashode.</w:t>
      </w:r>
    </w:p>
    <w:p w14:paraId="4AEE77C7" w14:textId="1C6AC063" w:rsidR="003F371A" w:rsidRPr="00A0615B" w:rsidRDefault="003F371A" w:rsidP="007602C9">
      <w:pPr>
        <w:jc w:val="both"/>
        <w:rPr>
          <w:rFonts w:cstheme="minorHAnsi"/>
          <w:b/>
          <w:bCs/>
          <w:color w:val="4472C4" w:themeColor="accent1"/>
          <w:sz w:val="24"/>
          <w:szCs w:val="24"/>
        </w:rPr>
      </w:pPr>
      <w:r w:rsidRPr="00A0615B">
        <w:rPr>
          <w:rFonts w:cstheme="minorHAnsi"/>
          <w:b/>
          <w:bCs/>
          <w:color w:val="4472C4" w:themeColor="accent1"/>
          <w:sz w:val="24"/>
          <w:szCs w:val="24"/>
        </w:rPr>
        <w:t xml:space="preserve">Program </w:t>
      </w:r>
      <w:r w:rsidR="00BD314A" w:rsidRPr="00A0615B">
        <w:rPr>
          <w:rFonts w:cstheme="minorHAnsi"/>
          <w:b/>
          <w:bCs/>
          <w:color w:val="4472C4" w:themeColor="accent1"/>
          <w:sz w:val="24"/>
          <w:szCs w:val="24"/>
        </w:rPr>
        <w:t>1008</w:t>
      </w:r>
      <w:r w:rsidR="00B46B7D" w:rsidRPr="00A0615B">
        <w:rPr>
          <w:rFonts w:cstheme="minorHAnsi"/>
          <w:b/>
          <w:bCs/>
          <w:color w:val="4472C4" w:themeColor="accent1"/>
          <w:sz w:val="24"/>
          <w:szCs w:val="24"/>
        </w:rPr>
        <w:t xml:space="preserve"> </w:t>
      </w:r>
      <w:r w:rsidR="0038148D" w:rsidRPr="00A0615B">
        <w:rPr>
          <w:rFonts w:cstheme="minorHAnsi"/>
          <w:b/>
          <w:bCs/>
          <w:color w:val="4472C4" w:themeColor="accent1"/>
          <w:sz w:val="24"/>
          <w:szCs w:val="24"/>
        </w:rPr>
        <w:t xml:space="preserve">Razvoj civilnog društva, </w:t>
      </w:r>
      <w:r w:rsidR="001550D2" w:rsidRPr="00A0615B">
        <w:rPr>
          <w:rFonts w:cstheme="minorHAnsi"/>
          <w:b/>
          <w:bCs/>
          <w:color w:val="4472C4" w:themeColor="accent1"/>
          <w:sz w:val="24"/>
          <w:szCs w:val="24"/>
        </w:rPr>
        <w:t>planiran u iznosu od 9.556,00 eura</w:t>
      </w:r>
    </w:p>
    <w:p w14:paraId="55B71DD5" w14:textId="3FE01209" w:rsidR="00350781" w:rsidRPr="00A0615B" w:rsidRDefault="00B46B7D" w:rsidP="00B46B7D">
      <w:pPr>
        <w:jc w:val="both"/>
        <w:rPr>
          <w:rFonts w:cstheme="minorHAnsi"/>
          <w:sz w:val="24"/>
          <w:szCs w:val="24"/>
        </w:rPr>
      </w:pPr>
      <w:r w:rsidRPr="00A0615B">
        <w:rPr>
          <w:rFonts w:cstheme="minorHAnsi"/>
          <w:sz w:val="24"/>
          <w:szCs w:val="24"/>
        </w:rPr>
        <w:t>Z</w:t>
      </w:r>
      <w:r w:rsidR="001550D2" w:rsidRPr="00A0615B">
        <w:rPr>
          <w:rFonts w:cstheme="minorHAnsi"/>
          <w:sz w:val="24"/>
          <w:szCs w:val="24"/>
        </w:rPr>
        <w:t>a javne potrebe u ostalim udrugama</w:t>
      </w:r>
      <w:r w:rsidR="007A01CA" w:rsidRPr="00A0615B">
        <w:rPr>
          <w:rFonts w:cstheme="minorHAnsi"/>
          <w:sz w:val="24"/>
          <w:szCs w:val="24"/>
        </w:rPr>
        <w:t xml:space="preserve"> planirani rashodi iznose 9.556,00 eura</w:t>
      </w:r>
      <w:r w:rsidR="00E07BFF" w:rsidRPr="00A0615B">
        <w:rPr>
          <w:rFonts w:cstheme="minorHAnsi"/>
          <w:sz w:val="24"/>
          <w:szCs w:val="24"/>
        </w:rPr>
        <w:t xml:space="preserve"> za ostale rashode.</w:t>
      </w:r>
    </w:p>
    <w:p w14:paraId="02424B15" w14:textId="5F781E56" w:rsidR="003F371A" w:rsidRPr="00A0615B" w:rsidRDefault="003F371A" w:rsidP="00350781">
      <w:pPr>
        <w:jc w:val="both"/>
        <w:rPr>
          <w:rFonts w:cstheme="minorHAnsi"/>
          <w:b/>
          <w:bCs/>
          <w:color w:val="4472C4" w:themeColor="accent1"/>
          <w:sz w:val="24"/>
          <w:szCs w:val="24"/>
        </w:rPr>
      </w:pPr>
      <w:r w:rsidRPr="00A0615B">
        <w:rPr>
          <w:rFonts w:cstheme="minorHAnsi"/>
          <w:b/>
          <w:bCs/>
          <w:color w:val="4472C4" w:themeColor="accent1"/>
          <w:sz w:val="24"/>
          <w:szCs w:val="24"/>
        </w:rPr>
        <w:t xml:space="preserve">Program </w:t>
      </w:r>
      <w:r w:rsidR="000D3B84" w:rsidRPr="00A0615B">
        <w:rPr>
          <w:rFonts w:cstheme="minorHAnsi"/>
          <w:b/>
          <w:bCs/>
          <w:color w:val="4472C4" w:themeColor="accent1"/>
          <w:sz w:val="24"/>
          <w:szCs w:val="24"/>
        </w:rPr>
        <w:t>1009 Poticanje razvoja turizma, planiran u iznosu od 845.949,00 eura</w:t>
      </w:r>
    </w:p>
    <w:p w14:paraId="10035AFB" w14:textId="105CD6E5" w:rsidR="000D3B84" w:rsidRPr="00A0615B" w:rsidRDefault="0044526D" w:rsidP="00AF6839">
      <w:pPr>
        <w:pStyle w:val="Odlomakpopisa"/>
        <w:numPr>
          <w:ilvl w:val="0"/>
          <w:numId w:val="40"/>
        </w:numPr>
        <w:tabs>
          <w:tab w:val="left" w:pos="284"/>
        </w:tabs>
        <w:ind w:left="0" w:firstLine="0"/>
        <w:jc w:val="both"/>
        <w:rPr>
          <w:rFonts w:cstheme="minorHAnsi"/>
          <w:sz w:val="24"/>
          <w:szCs w:val="24"/>
        </w:rPr>
      </w:pPr>
      <w:r w:rsidRPr="00A0615B">
        <w:rPr>
          <w:rFonts w:cstheme="minorHAnsi"/>
          <w:sz w:val="24"/>
          <w:szCs w:val="24"/>
        </w:rPr>
        <w:t xml:space="preserve">Za turističku zajednicu </w:t>
      </w:r>
      <w:r w:rsidR="00E07BFF" w:rsidRPr="00A0615B">
        <w:rPr>
          <w:rFonts w:cstheme="minorHAnsi"/>
          <w:sz w:val="24"/>
          <w:szCs w:val="24"/>
        </w:rPr>
        <w:t>Općine Štrigova planirani rashodi iznose 39.817,00 eura za ostale rashode.</w:t>
      </w:r>
    </w:p>
    <w:p w14:paraId="3ABD70B3" w14:textId="329981CA" w:rsidR="00B85DBF" w:rsidRPr="00A0615B" w:rsidRDefault="00B85DBF" w:rsidP="00AF6839">
      <w:pPr>
        <w:pStyle w:val="Odlomakpopisa"/>
        <w:numPr>
          <w:ilvl w:val="0"/>
          <w:numId w:val="40"/>
        </w:numPr>
        <w:tabs>
          <w:tab w:val="left" w:pos="284"/>
        </w:tabs>
        <w:ind w:left="0" w:firstLine="0"/>
        <w:jc w:val="both"/>
        <w:rPr>
          <w:rFonts w:cstheme="minorHAnsi"/>
          <w:sz w:val="24"/>
          <w:szCs w:val="24"/>
        </w:rPr>
      </w:pPr>
      <w:r w:rsidRPr="00A0615B">
        <w:rPr>
          <w:rFonts w:cstheme="minorHAnsi"/>
          <w:sz w:val="24"/>
          <w:szCs w:val="24"/>
        </w:rPr>
        <w:t>Za Urbanovo, Međunarodno ocjenjivanje vina planirani rashodi iznose 7.963,00 eura za materijalne rashode.</w:t>
      </w:r>
    </w:p>
    <w:p w14:paraId="015EF202" w14:textId="118FE29E" w:rsidR="00EA7C36" w:rsidRPr="00A0615B" w:rsidRDefault="00EA7C36" w:rsidP="00AF6839">
      <w:pPr>
        <w:pStyle w:val="Odlomakpopisa"/>
        <w:numPr>
          <w:ilvl w:val="0"/>
          <w:numId w:val="40"/>
        </w:numPr>
        <w:tabs>
          <w:tab w:val="left" w:pos="284"/>
        </w:tabs>
        <w:ind w:left="0" w:firstLine="0"/>
        <w:jc w:val="both"/>
        <w:rPr>
          <w:rFonts w:cstheme="minorHAnsi"/>
          <w:sz w:val="24"/>
          <w:szCs w:val="24"/>
        </w:rPr>
      </w:pPr>
      <w:r w:rsidRPr="00A0615B">
        <w:rPr>
          <w:rFonts w:cstheme="minorHAnsi"/>
          <w:sz w:val="24"/>
          <w:szCs w:val="24"/>
        </w:rPr>
        <w:t xml:space="preserve">Za </w:t>
      </w:r>
      <w:r w:rsidR="006E10B8" w:rsidRPr="00A0615B">
        <w:rPr>
          <w:rFonts w:cstheme="minorHAnsi"/>
          <w:sz w:val="24"/>
          <w:szCs w:val="24"/>
        </w:rPr>
        <w:t>poučnu šumsku stazu planirani rashodi iznose 132.723,00 eura za rashode za nabavu proizvedene dugotrajne imovine.</w:t>
      </w:r>
    </w:p>
    <w:p w14:paraId="1A03C168" w14:textId="492F0DBA" w:rsidR="006E10B8" w:rsidRPr="00A0615B" w:rsidRDefault="00874197" w:rsidP="00AF6839">
      <w:pPr>
        <w:pStyle w:val="Odlomakpopisa"/>
        <w:numPr>
          <w:ilvl w:val="0"/>
          <w:numId w:val="40"/>
        </w:numPr>
        <w:tabs>
          <w:tab w:val="left" w:pos="284"/>
        </w:tabs>
        <w:ind w:left="0" w:firstLine="0"/>
        <w:jc w:val="both"/>
        <w:rPr>
          <w:rFonts w:cstheme="minorHAnsi"/>
          <w:sz w:val="24"/>
          <w:szCs w:val="24"/>
        </w:rPr>
      </w:pPr>
      <w:r w:rsidRPr="00A0615B">
        <w:rPr>
          <w:rFonts w:cstheme="minorHAnsi"/>
          <w:sz w:val="24"/>
          <w:szCs w:val="24"/>
        </w:rPr>
        <w:t>Za Prezentacijsko edukacijski centar sv. Jeronim planirani rashodi iznose 100.000,00 eura za rashode za nabavu proizvedene dugotrajne imovine.</w:t>
      </w:r>
    </w:p>
    <w:p w14:paraId="50BBFE5B" w14:textId="0F8A1952" w:rsidR="008A369B" w:rsidRPr="00A0615B" w:rsidRDefault="008A369B" w:rsidP="00AF6839">
      <w:pPr>
        <w:pStyle w:val="Odlomakpopisa"/>
        <w:numPr>
          <w:ilvl w:val="0"/>
          <w:numId w:val="40"/>
        </w:numPr>
        <w:tabs>
          <w:tab w:val="left" w:pos="284"/>
        </w:tabs>
        <w:ind w:left="0" w:firstLine="0"/>
        <w:jc w:val="both"/>
        <w:rPr>
          <w:rFonts w:cstheme="minorHAnsi"/>
          <w:sz w:val="24"/>
          <w:szCs w:val="24"/>
        </w:rPr>
      </w:pPr>
      <w:r w:rsidRPr="00A0615B">
        <w:rPr>
          <w:rFonts w:cstheme="minorHAnsi"/>
          <w:sz w:val="24"/>
          <w:szCs w:val="24"/>
        </w:rPr>
        <w:t>Za izgradnju ZIP- LINE planirani rashodi iznose 265.446,00 eura za rashode za nabavu proizvedene dugotrajne imovine.</w:t>
      </w:r>
    </w:p>
    <w:p w14:paraId="374A44A2" w14:textId="7FDC6453" w:rsidR="006B28E2" w:rsidRPr="00A0615B" w:rsidRDefault="00D32C00" w:rsidP="00AF6839">
      <w:pPr>
        <w:pStyle w:val="Odlomakpopisa"/>
        <w:numPr>
          <w:ilvl w:val="0"/>
          <w:numId w:val="40"/>
        </w:numPr>
        <w:tabs>
          <w:tab w:val="left" w:pos="284"/>
        </w:tabs>
        <w:ind w:left="0" w:firstLine="0"/>
        <w:jc w:val="both"/>
        <w:rPr>
          <w:rFonts w:cstheme="minorHAnsi"/>
          <w:sz w:val="24"/>
          <w:szCs w:val="24"/>
        </w:rPr>
      </w:pPr>
      <w:r w:rsidRPr="00A0615B">
        <w:rPr>
          <w:rFonts w:cstheme="minorHAnsi"/>
          <w:sz w:val="24"/>
          <w:szCs w:val="24"/>
        </w:rPr>
        <w:t>Za Vidikovac – Goričko sviralo planirani rashodi iznose 200.000,00 eura za rashode za dodatna ulaganja na nefinancijskoj imovini.</w:t>
      </w:r>
    </w:p>
    <w:p w14:paraId="313FD40E" w14:textId="2AAA958C" w:rsidR="00384DEE" w:rsidRPr="00A0615B" w:rsidRDefault="00B83CDD" w:rsidP="00591C0C">
      <w:pPr>
        <w:pStyle w:val="Odlomakpopisa"/>
        <w:numPr>
          <w:ilvl w:val="0"/>
          <w:numId w:val="40"/>
        </w:numPr>
        <w:tabs>
          <w:tab w:val="left" w:pos="284"/>
        </w:tabs>
        <w:spacing w:before="200"/>
        <w:ind w:left="0" w:firstLine="0"/>
        <w:contextualSpacing w:val="0"/>
        <w:jc w:val="both"/>
        <w:rPr>
          <w:rFonts w:cstheme="minorHAnsi"/>
          <w:color w:val="4472C4" w:themeColor="accent1"/>
          <w:sz w:val="24"/>
          <w:szCs w:val="24"/>
        </w:rPr>
      </w:pPr>
      <w:r w:rsidRPr="00A0615B">
        <w:rPr>
          <w:rFonts w:cstheme="minorHAnsi"/>
          <w:sz w:val="24"/>
          <w:szCs w:val="24"/>
        </w:rPr>
        <w:t xml:space="preserve">Za Vidikovac – stakleni krov planirani rashodi iznose 100.000,00 eura za rashode za </w:t>
      </w:r>
      <w:r w:rsidR="009E3FE4" w:rsidRPr="00A0615B">
        <w:rPr>
          <w:rFonts w:cstheme="minorHAnsi"/>
          <w:sz w:val="24"/>
          <w:szCs w:val="24"/>
        </w:rPr>
        <w:t>dodatna ulaganja na nefinancijskoj imovini.</w:t>
      </w:r>
    </w:p>
    <w:p w14:paraId="6D37E12A" w14:textId="47036EEE" w:rsidR="00591C0C" w:rsidRPr="00A0615B" w:rsidRDefault="00891F1B" w:rsidP="00591C0C">
      <w:pPr>
        <w:pStyle w:val="Odlomakpopisa"/>
        <w:tabs>
          <w:tab w:val="left" w:pos="284"/>
        </w:tabs>
        <w:spacing w:before="200"/>
        <w:ind w:left="0"/>
        <w:contextualSpacing w:val="0"/>
        <w:jc w:val="center"/>
        <w:rPr>
          <w:rFonts w:cstheme="minorHAnsi"/>
          <w:color w:val="4472C4" w:themeColor="accent1"/>
          <w:sz w:val="24"/>
          <w:szCs w:val="24"/>
        </w:rPr>
      </w:pPr>
      <w:r w:rsidRPr="00A0615B">
        <w:rPr>
          <w:noProof/>
        </w:rPr>
        <w:lastRenderedPageBreak/>
        <w:drawing>
          <wp:inline distT="0" distB="0" distL="0" distR="0" wp14:anchorId="69C37906" wp14:editId="47A271DA">
            <wp:extent cx="4876800" cy="2745458"/>
            <wp:effectExtent l="190500" t="190500" r="190500" b="188595"/>
            <wp:docPr id="15" name="Slika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85983" cy="2750628"/>
                    </a:xfrm>
                    <a:prstGeom prst="rect">
                      <a:avLst/>
                    </a:prstGeom>
                    <a:ln>
                      <a:noFill/>
                    </a:ln>
                    <a:effectLst>
                      <a:outerShdw blurRad="190500" algn="tl" rotWithShape="0">
                        <a:srgbClr val="000000">
                          <a:alpha val="70000"/>
                        </a:srgbClr>
                      </a:outerShdw>
                    </a:effectLst>
                  </pic:spPr>
                </pic:pic>
              </a:graphicData>
            </a:graphic>
          </wp:inline>
        </w:drawing>
      </w:r>
    </w:p>
    <w:p w14:paraId="77BF261E" w14:textId="1CF7E5C6" w:rsidR="002E1FF3" w:rsidRPr="00A0615B" w:rsidRDefault="002E1FF3" w:rsidP="002E7054">
      <w:pPr>
        <w:jc w:val="both"/>
        <w:rPr>
          <w:rFonts w:cstheme="minorHAnsi"/>
          <w:b/>
          <w:bCs/>
          <w:color w:val="4472C4" w:themeColor="accent1"/>
          <w:sz w:val="24"/>
          <w:szCs w:val="24"/>
        </w:rPr>
      </w:pPr>
      <w:r w:rsidRPr="00A0615B">
        <w:rPr>
          <w:rFonts w:cstheme="minorHAnsi"/>
          <w:b/>
          <w:bCs/>
          <w:color w:val="4472C4" w:themeColor="accent1"/>
          <w:sz w:val="24"/>
          <w:szCs w:val="24"/>
        </w:rPr>
        <w:t xml:space="preserve">Program </w:t>
      </w:r>
      <w:r w:rsidR="00DB134F" w:rsidRPr="00A0615B">
        <w:rPr>
          <w:rFonts w:cstheme="minorHAnsi"/>
          <w:b/>
          <w:bCs/>
          <w:color w:val="4472C4" w:themeColor="accent1"/>
          <w:sz w:val="24"/>
          <w:szCs w:val="24"/>
        </w:rPr>
        <w:t>1010</w:t>
      </w:r>
      <w:r w:rsidR="00580EF4" w:rsidRPr="00A0615B">
        <w:rPr>
          <w:rFonts w:cstheme="minorHAnsi"/>
          <w:b/>
          <w:bCs/>
          <w:color w:val="4472C4" w:themeColor="accent1"/>
          <w:sz w:val="24"/>
          <w:szCs w:val="24"/>
        </w:rPr>
        <w:t xml:space="preserve"> </w:t>
      </w:r>
      <w:r w:rsidR="00DB134F" w:rsidRPr="00A0615B">
        <w:rPr>
          <w:rFonts w:cstheme="minorHAnsi"/>
          <w:b/>
          <w:bCs/>
          <w:color w:val="4472C4" w:themeColor="accent1"/>
          <w:sz w:val="24"/>
          <w:szCs w:val="24"/>
        </w:rPr>
        <w:t>Organiziranje i provođenje zaštite i spašavanja, planiran u iznosu od 37.051,00 eura</w:t>
      </w:r>
    </w:p>
    <w:p w14:paraId="2657368F" w14:textId="08E6251A" w:rsidR="00E3470F" w:rsidRPr="00A0615B" w:rsidRDefault="00DB134F" w:rsidP="00A43F12">
      <w:pPr>
        <w:pStyle w:val="Odlomakpopisa"/>
        <w:numPr>
          <w:ilvl w:val="0"/>
          <w:numId w:val="40"/>
        </w:numPr>
        <w:tabs>
          <w:tab w:val="left" w:pos="284"/>
        </w:tabs>
        <w:ind w:left="0" w:firstLine="0"/>
        <w:jc w:val="both"/>
        <w:rPr>
          <w:rFonts w:cstheme="minorHAnsi"/>
          <w:sz w:val="24"/>
          <w:szCs w:val="24"/>
        </w:rPr>
      </w:pPr>
      <w:r w:rsidRPr="00A0615B">
        <w:rPr>
          <w:rFonts w:cstheme="minorHAnsi"/>
          <w:sz w:val="24"/>
          <w:szCs w:val="24"/>
        </w:rPr>
        <w:t>Za zaštitu od požara planirani rashodi iznose 28.</w:t>
      </w:r>
      <w:r w:rsidR="006B0BF0" w:rsidRPr="00A0615B">
        <w:rPr>
          <w:rFonts w:cstheme="minorHAnsi"/>
          <w:sz w:val="24"/>
          <w:szCs w:val="24"/>
        </w:rPr>
        <w:t>733,00 eura, od toga pomoći dane u inozemstvo i unutar općeg proračuna iznose 2.830,00 eura i ostali rashodi iznose 25.903,00 eura.</w:t>
      </w:r>
    </w:p>
    <w:p w14:paraId="0C07D078" w14:textId="40320E14" w:rsidR="001915EC" w:rsidRPr="00A0615B" w:rsidRDefault="001915EC" w:rsidP="00A43F12">
      <w:pPr>
        <w:pStyle w:val="Odlomakpopisa"/>
        <w:numPr>
          <w:ilvl w:val="0"/>
          <w:numId w:val="40"/>
        </w:numPr>
        <w:tabs>
          <w:tab w:val="left" w:pos="284"/>
        </w:tabs>
        <w:spacing w:after="0"/>
        <w:ind w:left="0" w:firstLine="0"/>
        <w:jc w:val="both"/>
        <w:rPr>
          <w:rFonts w:cstheme="minorHAnsi"/>
          <w:sz w:val="24"/>
          <w:szCs w:val="24"/>
        </w:rPr>
      </w:pPr>
      <w:r w:rsidRPr="00A0615B">
        <w:rPr>
          <w:rFonts w:cstheme="minorHAnsi"/>
          <w:sz w:val="24"/>
          <w:szCs w:val="24"/>
        </w:rPr>
        <w:t xml:space="preserve">Za </w:t>
      </w:r>
      <w:r w:rsidR="001C7D49" w:rsidRPr="00A0615B">
        <w:rPr>
          <w:rFonts w:cstheme="minorHAnsi"/>
          <w:sz w:val="24"/>
          <w:szCs w:val="24"/>
        </w:rPr>
        <w:t>civilnu zaštitu planirani rashodi iznose 8.318,00 eura, od toga materijalni rashodi iznose 2.654,00 eura, ostali rashodi iznose 664,00 eura i rashodi za nabavu proizvedene dugotrajne imovine iznose 5.000,00 eura.</w:t>
      </w:r>
    </w:p>
    <w:p w14:paraId="0FFCBCB4" w14:textId="77777777" w:rsidR="009E23F6" w:rsidRPr="00A0615B" w:rsidRDefault="009E23F6" w:rsidP="009E23F6">
      <w:pPr>
        <w:spacing w:after="0"/>
        <w:jc w:val="both"/>
        <w:rPr>
          <w:rFonts w:cstheme="minorHAnsi"/>
          <w:sz w:val="24"/>
          <w:szCs w:val="24"/>
        </w:rPr>
      </w:pPr>
    </w:p>
    <w:p w14:paraId="268C423D" w14:textId="626C55AF" w:rsidR="00D440D5" w:rsidRPr="00A0615B" w:rsidRDefault="009C19D7" w:rsidP="00D440D5">
      <w:pPr>
        <w:jc w:val="both"/>
        <w:rPr>
          <w:rFonts w:cstheme="minorHAnsi"/>
          <w:b/>
          <w:bCs/>
          <w:color w:val="4472C4" w:themeColor="accent1"/>
          <w:sz w:val="24"/>
          <w:szCs w:val="24"/>
        </w:rPr>
      </w:pPr>
      <w:r w:rsidRPr="00A0615B">
        <w:rPr>
          <w:rFonts w:cstheme="minorHAnsi"/>
          <w:b/>
          <w:bCs/>
          <w:color w:val="4472C4" w:themeColor="accent1"/>
          <w:sz w:val="24"/>
          <w:szCs w:val="24"/>
        </w:rPr>
        <w:t xml:space="preserve">Program </w:t>
      </w:r>
      <w:r w:rsidR="00EB6362" w:rsidRPr="00A0615B">
        <w:rPr>
          <w:rFonts w:cstheme="minorHAnsi"/>
          <w:b/>
          <w:bCs/>
          <w:color w:val="4472C4" w:themeColor="accent1"/>
          <w:sz w:val="24"/>
          <w:szCs w:val="24"/>
        </w:rPr>
        <w:t xml:space="preserve">1011 Osnovno i srednjoškolsko obrazovanje, planiran u iznosu od </w:t>
      </w:r>
      <w:r w:rsidR="00BF181A" w:rsidRPr="00A0615B">
        <w:rPr>
          <w:rFonts w:cstheme="minorHAnsi"/>
          <w:b/>
          <w:bCs/>
          <w:color w:val="4472C4" w:themeColor="accent1"/>
          <w:sz w:val="24"/>
          <w:szCs w:val="24"/>
        </w:rPr>
        <w:t>4</w:t>
      </w:r>
      <w:r w:rsidR="00EB6362" w:rsidRPr="00A0615B">
        <w:rPr>
          <w:rFonts w:cstheme="minorHAnsi"/>
          <w:b/>
          <w:bCs/>
          <w:color w:val="4472C4" w:themeColor="accent1"/>
          <w:sz w:val="24"/>
          <w:szCs w:val="24"/>
        </w:rPr>
        <w:t>6.389,00 eura</w:t>
      </w:r>
    </w:p>
    <w:p w14:paraId="3283670D" w14:textId="14ABD861" w:rsidR="00161E9E" w:rsidRPr="00A0615B" w:rsidRDefault="0052236B" w:rsidP="008F7396">
      <w:pPr>
        <w:pStyle w:val="Odlomakpopisa"/>
        <w:numPr>
          <w:ilvl w:val="0"/>
          <w:numId w:val="40"/>
        </w:numPr>
        <w:tabs>
          <w:tab w:val="left" w:pos="284"/>
        </w:tabs>
        <w:spacing w:after="0"/>
        <w:ind w:left="0" w:firstLine="0"/>
        <w:jc w:val="both"/>
        <w:rPr>
          <w:rFonts w:cstheme="minorHAnsi"/>
          <w:sz w:val="24"/>
          <w:szCs w:val="24"/>
        </w:rPr>
      </w:pPr>
      <w:r w:rsidRPr="00A0615B">
        <w:rPr>
          <w:rFonts w:cstheme="minorHAnsi"/>
          <w:sz w:val="24"/>
          <w:szCs w:val="24"/>
        </w:rPr>
        <w:t xml:space="preserve">Za obrazovni program osnovnih škola planirani rashodi iznose 10.000,00 eura za </w:t>
      </w:r>
      <w:r w:rsidR="00F56EC9" w:rsidRPr="00A0615B">
        <w:rPr>
          <w:rFonts w:cstheme="minorHAnsi"/>
          <w:sz w:val="24"/>
          <w:szCs w:val="24"/>
        </w:rPr>
        <w:t>pomoći dane u inozemstvo i unutar općeg proračuna.</w:t>
      </w:r>
    </w:p>
    <w:p w14:paraId="62B7257B" w14:textId="3E6F7F3D" w:rsidR="00F56EC9" w:rsidRPr="00A0615B" w:rsidRDefault="00F56EC9" w:rsidP="008F7396">
      <w:pPr>
        <w:pStyle w:val="Odlomakpopisa"/>
        <w:numPr>
          <w:ilvl w:val="0"/>
          <w:numId w:val="40"/>
        </w:numPr>
        <w:tabs>
          <w:tab w:val="left" w:pos="284"/>
        </w:tabs>
        <w:spacing w:after="0"/>
        <w:ind w:left="0" w:firstLine="0"/>
        <w:jc w:val="both"/>
        <w:rPr>
          <w:rFonts w:cstheme="minorHAnsi"/>
          <w:sz w:val="24"/>
          <w:szCs w:val="24"/>
        </w:rPr>
      </w:pPr>
      <w:r w:rsidRPr="00A0615B">
        <w:rPr>
          <w:rFonts w:cstheme="minorHAnsi"/>
          <w:sz w:val="24"/>
          <w:szCs w:val="24"/>
        </w:rPr>
        <w:t xml:space="preserve">Za </w:t>
      </w:r>
      <w:r w:rsidR="00D22E7C" w:rsidRPr="00A0615B">
        <w:rPr>
          <w:rFonts w:cstheme="minorHAnsi"/>
          <w:sz w:val="24"/>
          <w:szCs w:val="24"/>
        </w:rPr>
        <w:t>nabavu školskih udžbenika planirani rashodi iznose 664,00 eura za pomoći dane u inozemstvo i unutar općeg proračuna</w:t>
      </w:r>
      <w:r w:rsidR="004930E8" w:rsidRPr="00A0615B">
        <w:rPr>
          <w:rFonts w:cstheme="minorHAnsi"/>
          <w:sz w:val="24"/>
          <w:szCs w:val="24"/>
        </w:rPr>
        <w:t>.</w:t>
      </w:r>
    </w:p>
    <w:p w14:paraId="52D9DD7D" w14:textId="49E59DD1" w:rsidR="004930E8" w:rsidRPr="00A0615B" w:rsidRDefault="0055333B" w:rsidP="008F7396">
      <w:pPr>
        <w:pStyle w:val="Odlomakpopisa"/>
        <w:numPr>
          <w:ilvl w:val="0"/>
          <w:numId w:val="40"/>
        </w:numPr>
        <w:tabs>
          <w:tab w:val="left" w:pos="284"/>
        </w:tabs>
        <w:spacing w:after="0"/>
        <w:ind w:left="0" w:firstLine="0"/>
        <w:jc w:val="both"/>
        <w:rPr>
          <w:rFonts w:cstheme="minorHAnsi"/>
          <w:sz w:val="24"/>
          <w:szCs w:val="24"/>
        </w:rPr>
      </w:pPr>
      <w:r w:rsidRPr="00A0615B">
        <w:rPr>
          <w:rFonts w:cstheme="minorHAnsi"/>
          <w:sz w:val="24"/>
          <w:szCs w:val="24"/>
        </w:rPr>
        <w:t>Za sufinanciranje prijevoza učenika planirani rashodi iznose 1.725,00 eura</w:t>
      </w:r>
      <w:r w:rsidR="00523313" w:rsidRPr="00A0615B">
        <w:rPr>
          <w:rFonts w:cstheme="minorHAnsi"/>
          <w:sz w:val="24"/>
          <w:szCs w:val="24"/>
        </w:rPr>
        <w:t xml:space="preserve"> za pomoći dane u inozemstvo i unutar općeg proračuna.</w:t>
      </w:r>
    </w:p>
    <w:p w14:paraId="2D336FFB" w14:textId="505F1A81" w:rsidR="00523313" w:rsidRPr="00A0615B" w:rsidRDefault="00523313" w:rsidP="008F7396">
      <w:pPr>
        <w:pStyle w:val="Odlomakpopisa"/>
        <w:numPr>
          <w:ilvl w:val="0"/>
          <w:numId w:val="40"/>
        </w:numPr>
        <w:tabs>
          <w:tab w:val="left" w:pos="284"/>
        </w:tabs>
        <w:spacing w:after="0"/>
        <w:ind w:left="0" w:firstLine="0"/>
        <w:jc w:val="both"/>
        <w:rPr>
          <w:rFonts w:cstheme="minorHAnsi"/>
          <w:sz w:val="24"/>
          <w:szCs w:val="24"/>
        </w:rPr>
      </w:pPr>
      <w:r w:rsidRPr="00A0615B">
        <w:rPr>
          <w:rFonts w:cstheme="minorHAnsi"/>
          <w:sz w:val="24"/>
          <w:szCs w:val="24"/>
        </w:rPr>
        <w:t>Za ostale potrebe u školstvu planirani rashodi iznose</w:t>
      </w:r>
      <w:r w:rsidR="006A7098" w:rsidRPr="00A0615B">
        <w:rPr>
          <w:rFonts w:cstheme="minorHAnsi"/>
          <w:sz w:val="24"/>
          <w:szCs w:val="24"/>
        </w:rPr>
        <w:t xml:space="preserve"> 9.000,00 eura za</w:t>
      </w:r>
      <w:r w:rsidRPr="00A0615B">
        <w:rPr>
          <w:rFonts w:cstheme="minorHAnsi"/>
          <w:sz w:val="24"/>
          <w:szCs w:val="24"/>
        </w:rPr>
        <w:t xml:space="preserve"> </w:t>
      </w:r>
      <w:r w:rsidR="0070213C" w:rsidRPr="00A0615B">
        <w:rPr>
          <w:rFonts w:cstheme="minorHAnsi"/>
          <w:sz w:val="24"/>
          <w:szCs w:val="24"/>
        </w:rPr>
        <w:t>pomoći dane u inozemstvo i unutar općeg proračuna.</w:t>
      </w:r>
    </w:p>
    <w:p w14:paraId="76F42190" w14:textId="6E03219C" w:rsidR="006A7098" w:rsidRPr="00A0615B" w:rsidRDefault="006A7098" w:rsidP="008F7396">
      <w:pPr>
        <w:pStyle w:val="Odlomakpopisa"/>
        <w:numPr>
          <w:ilvl w:val="0"/>
          <w:numId w:val="40"/>
        </w:numPr>
        <w:tabs>
          <w:tab w:val="left" w:pos="284"/>
        </w:tabs>
        <w:spacing w:after="0"/>
        <w:ind w:left="0" w:firstLine="0"/>
        <w:jc w:val="both"/>
        <w:rPr>
          <w:rFonts w:cstheme="minorHAnsi"/>
          <w:sz w:val="24"/>
          <w:szCs w:val="24"/>
        </w:rPr>
      </w:pPr>
      <w:r w:rsidRPr="00A0615B">
        <w:rPr>
          <w:rFonts w:cstheme="minorHAnsi"/>
          <w:sz w:val="24"/>
          <w:szCs w:val="24"/>
        </w:rPr>
        <w:t xml:space="preserve">Za financiranje </w:t>
      </w:r>
      <w:r w:rsidR="00B16F57" w:rsidRPr="00A0615B">
        <w:rPr>
          <w:rFonts w:cstheme="minorHAnsi"/>
          <w:sz w:val="24"/>
          <w:szCs w:val="24"/>
        </w:rPr>
        <w:t>prehrane učenika OŠ Štrigova planirani rashodi iznose 25.000,00 eura za pomoći dane u inozemstvo i unutar općeg proračuna.</w:t>
      </w:r>
    </w:p>
    <w:p w14:paraId="5F1E9834" w14:textId="0EBDF6D6" w:rsidR="00A0615B" w:rsidRDefault="000C79CC" w:rsidP="00B16F57">
      <w:pPr>
        <w:spacing w:after="0"/>
        <w:rPr>
          <w:rFonts w:cstheme="minorHAnsi"/>
          <w:sz w:val="24"/>
          <w:szCs w:val="24"/>
        </w:rPr>
      </w:pPr>
      <w:r w:rsidRPr="00A0615B">
        <w:rPr>
          <w:rFonts w:cstheme="minorHAnsi"/>
          <w:sz w:val="24"/>
          <w:szCs w:val="24"/>
        </w:rPr>
        <w:t xml:space="preserve"> </w:t>
      </w:r>
    </w:p>
    <w:p w14:paraId="797814AC" w14:textId="796103C6" w:rsidR="009C19D7" w:rsidRPr="00A0615B" w:rsidRDefault="00A0615B" w:rsidP="00A0615B">
      <w:pPr>
        <w:rPr>
          <w:rFonts w:cstheme="minorHAnsi"/>
          <w:sz w:val="24"/>
          <w:szCs w:val="24"/>
        </w:rPr>
      </w:pPr>
      <w:r>
        <w:rPr>
          <w:rFonts w:cstheme="minorHAnsi"/>
          <w:sz w:val="24"/>
          <w:szCs w:val="24"/>
        </w:rPr>
        <w:br w:type="page"/>
      </w:r>
    </w:p>
    <w:p w14:paraId="2B08A35C" w14:textId="4AB080B2" w:rsidR="00D440D5" w:rsidRPr="00A0615B" w:rsidRDefault="00D440D5" w:rsidP="007602C9">
      <w:pPr>
        <w:jc w:val="both"/>
        <w:rPr>
          <w:rFonts w:cstheme="minorHAnsi"/>
          <w:b/>
          <w:bCs/>
          <w:color w:val="4472C4" w:themeColor="accent1"/>
          <w:sz w:val="24"/>
          <w:szCs w:val="24"/>
        </w:rPr>
      </w:pPr>
      <w:r w:rsidRPr="00A0615B">
        <w:rPr>
          <w:rFonts w:cstheme="minorHAnsi"/>
          <w:b/>
          <w:bCs/>
          <w:color w:val="4472C4" w:themeColor="accent1"/>
          <w:sz w:val="24"/>
          <w:szCs w:val="24"/>
        </w:rPr>
        <w:lastRenderedPageBreak/>
        <w:t xml:space="preserve">Program </w:t>
      </w:r>
      <w:r w:rsidR="005C053C" w:rsidRPr="00A0615B">
        <w:rPr>
          <w:rFonts w:cstheme="minorHAnsi"/>
          <w:b/>
          <w:bCs/>
          <w:color w:val="4472C4" w:themeColor="accent1"/>
          <w:sz w:val="24"/>
          <w:szCs w:val="24"/>
        </w:rPr>
        <w:t>1012 Predškolski odgoj, planiran u iznosu od 209.267,00 eura</w:t>
      </w:r>
    </w:p>
    <w:p w14:paraId="34BBF169" w14:textId="2C1375E5" w:rsidR="00D440D5" w:rsidRPr="00A0615B" w:rsidRDefault="00E122C6" w:rsidP="008F7396">
      <w:pPr>
        <w:pStyle w:val="Odlomakpopisa"/>
        <w:numPr>
          <w:ilvl w:val="0"/>
          <w:numId w:val="40"/>
        </w:numPr>
        <w:tabs>
          <w:tab w:val="left" w:pos="284"/>
        </w:tabs>
        <w:ind w:left="0" w:firstLine="0"/>
        <w:jc w:val="both"/>
        <w:rPr>
          <w:rFonts w:cstheme="minorHAnsi"/>
          <w:sz w:val="24"/>
          <w:szCs w:val="24"/>
        </w:rPr>
      </w:pPr>
      <w:r w:rsidRPr="00A0615B">
        <w:rPr>
          <w:rFonts w:cstheme="minorHAnsi"/>
          <w:sz w:val="24"/>
          <w:szCs w:val="24"/>
        </w:rPr>
        <w:t xml:space="preserve">Za predškolsko obrazovanje planirani rashodi iznose </w:t>
      </w:r>
      <w:r w:rsidR="00931D77" w:rsidRPr="00A0615B">
        <w:rPr>
          <w:rFonts w:cstheme="minorHAnsi"/>
          <w:sz w:val="24"/>
          <w:szCs w:val="24"/>
        </w:rPr>
        <w:t>159.267,00 eura, od toga subvencije iznose 153.295,00 eura, pomoći dane u inozemstvo i unutar općeg proračuna iznose 4.645,00 eura i ostali rashodi iznose 1.327,00 eura.</w:t>
      </w:r>
    </w:p>
    <w:p w14:paraId="09ABE0F7" w14:textId="07AE34D5" w:rsidR="00A50306" w:rsidRPr="00A0615B" w:rsidRDefault="00A50306" w:rsidP="008F7396">
      <w:pPr>
        <w:pStyle w:val="Odlomakpopisa"/>
        <w:numPr>
          <w:ilvl w:val="0"/>
          <w:numId w:val="40"/>
        </w:numPr>
        <w:tabs>
          <w:tab w:val="left" w:pos="284"/>
        </w:tabs>
        <w:ind w:left="0" w:firstLine="0"/>
        <w:jc w:val="both"/>
        <w:rPr>
          <w:rFonts w:cstheme="minorHAnsi"/>
          <w:sz w:val="24"/>
          <w:szCs w:val="24"/>
        </w:rPr>
      </w:pPr>
      <w:r w:rsidRPr="00A0615B">
        <w:rPr>
          <w:rFonts w:cstheme="minorHAnsi"/>
          <w:sz w:val="24"/>
          <w:szCs w:val="24"/>
        </w:rPr>
        <w:t>Za izgradnju općinskog vrtića</w:t>
      </w:r>
      <w:r w:rsidR="00585D05" w:rsidRPr="00A0615B">
        <w:rPr>
          <w:rFonts w:cstheme="minorHAnsi"/>
          <w:sz w:val="24"/>
          <w:szCs w:val="24"/>
        </w:rPr>
        <w:t xml:space="preserve"> planirani rashodi iznose 50.000,00 eura za rashodi za nabavu proizvedene dugotrajne imovine.</w:t>
      </w:r>
    </w:p>
    <w:p w14:paraId="18A2528A" w14:textId="44901736" w:rsidR="00A75E0F" w:rsidRPr="00A0615B" w:rsidRDefault="00A75E0F" w:rsidP="00A75E0F">
      <w:pPr>
        <w:jc w:val="both"/>
        <w:rPr>
          <w:rFonts w:cstheme="minorHAnsi"/>
          <w:b/>
          <w:bCs/>
          <w:color w:val="4472C4" w:themeColor="accent1"/>
          <w:sz w:val="24"/>
          <w:szCs w:val="24"/>
        </w:rPr>
      </w:pPr>
      <w:r w:rsidRPr="00A0615B">
        <w:rPr>
          <w:rFonts w:cstheme="minorHAnsi"/>
          <w:b/>
          <w:bCs/>
          <w:color w:val="4472C4" w:themeColor="accent1"/>
          <w:sz w:val="24"/>
          <w:szCs w:val="24"/>
        </w:rPr>
        <w:t xml:space="preserve">Program </w:t>
      </w:r>
      <w:r w:rsidR="00585D05" w:rsidRPr="00A0615B">
        <w:rPr>
          <w:rFonts w:cstheme="minorHAnsi"/>
          <w:b/>
          <w:bCs/>
          <w:color w:val="4472C4" w:themeColor="accent1"/>
          <w:sz w:val="24"/>
          <w:szCs w:val="24"/>
        </w:rPr>
        <w:t>1013 Visoko</w:t>
      </w:r>
      <w:r w:rsidR="009C287E" w:rsidRPr="00A0615B">
        <w:rPr>
          <w:rFonts w:cstheme="minorHAnsi"/>
          <w:b/>
          <w:bCs/>
          <w:color w:val="4472C4" w:themeColor="accent1"/>
          <w:sz w:val="24"/>
          <w:szCs w:val="24"/>
        </w:rPr>
        <w:t xml:space="preserve"> obrazovanje, planiran u iznosu od 27.000,00 eura</w:t>
      </w:r>
    </w:p>
    <w:p w14:paraId="0DF5BD61" w14:textId="0BC7A254" w:rsidR="006A5E82" w:rsidRPr="00A0615B" w:rsidRDefault="009C19D7" w:rsidP="00B2116C">
      <w:pPr>
        <w:jc w:val="both"/>
        <w:rPr>
          <w:rFonts w:cstheme="minorHAnsi"/>
          <w:sz w:val="24"/>
          <w:szCs w:val="24"/>
        </w:rPr>
      </w:pPr>
      <w:r w:rsidRPr="00A0615B">
        <w:rPr>
          <w:rFonts w:cstheme="minorHAnsi"/>
          <w:sz w:val="24"/>
          <w:szCs w:val="24"/>
        </w:rPr>
        <w:t xml:space="preserve">Za </w:t>
      </w:r>
      <w:r w:rsidR="009C287E" w:rsidRPr="00A0615B">
        <w:rPr>
          <w:rFonts w:cstheme="minorHAnsi"/>
          <w:sz w:val="24"/>
          <w:szCs w:val="24"/>
        </w:rPr>
        <w:t>visoko obrazovanje planirani rashodi iznose 27.000,00 eura za naknade građanima i kućanstvima na temelju osiguranja i druge naknade.</w:t>
      </w:r>
    </w:p>
    <w:p w14:paraId="180D3D00" w14:textId="31EDA4EA" w:rsidR="00101895" w:rsidRPr="00A0615B" w:rsidRDefault="00092013" w:rsidP="007602C9">
      <w:pPr>
        <w:jc w:val="both"/>
        <w:rPr>
          <w:rFonts w:cstheme="minorHAnsi"/>
          <w:b/>
          <w:bCs/>
          <w:color w:val="4472C4" w:themeColor="accent1"/>
          <w:sz w:val="24"/>
          <w:szCs w:val="24"/>
        </w:rPr>
      </w:pPr>
      <w:r w:rsidRPr="00A0615B">
        <w:rPr>
          <w:rFonts w:cstheme="minorHAnsi"/>
          <w:b/>
          <w:bCs/>
          <w:color w:val="4472C4" w:themeColor="accent1"/>
          <w:sz w:val="24"/>
          <w:szCs w:val="24"/>
        </w:rPr>
        <w:t xml:space="preserve">Program </w:t>
      </w:r>
      <w:r w:rsidR="009C287E" w:rsidRPr="00A0615B">
        <w:rPr>
          <w:rFonts w:cstheme="minorHAnsi"/>
          <w:b/>
          <w:bCs/>
          <w:color w:val="4472C4" w:themeColor="accent1"/>
          <w:sz w:val="24"/>
          <w:szCs w:val="24"/>
        </w:rPr>
        <w:t xml:space="preserve">1014 Socijalna skrb, planiran u iznosu od </w:t>
      </w:r>
      <w:r w:rsidR="00526F43" w:rsidRPr="00A0615B">
        <w:rPr>
          <w:rFonts w:cstheme="minorHAnsi"/>
          <w:b/>
          <w:bCs/>
          <w:color w:val="4472C4" w:themeColor="accent1"/>
          <w:sz w:val="24"/>
          <w:szCs w:val="24"/>
        </w:rPr>
        <w:t>120.247,00 eura</w:t>
      </w:r>
    </w:p>
    <w:p w14:paraId="04DC5FFB" w14:textId="49161DCF" w:rsidR="00526F43" w:rsidRPr="00A0615B" w:rsidRDefault="002855B5" w:rsidP="008F7396">
      <w:pPr>
        <w:pStyle w:val="Odlomakpopisa"/>
        <w:numPr>
          <w:ilvl w:val="0"/>
          <w:numId w:val="40"/>
        </w:numPr>
        <w:tabs>
          <w:tab w:val="left" w:pos="284"/>
        </w:tabs>
        <w:ind w:left="0" w:firstLine="0"/>
        <w:jc w:val="both"/>
        <w:rPr>
          <w:rFonts w:cstheme="minorHAnsi"/>
          <w:color w:val="000000" w:themeColor="text1"/>
          <w:sz w:val="24"/>
          <w:szCs w:val="24"/>
        </w:rPr>
      </w:pPr>
      <w:r w:rsidRPr="00A0615B">
        <w:rPr>
          <w:rFonts w:cstheme="minorHAnsi"/>
          <w:color w:val="000000" w:themeColor="text1"/>
          <w:sz w:val="24"/>
          <w:szCs w:val="24"/>
        </w:rPr>
        <w:t>Za socijalni program planirani rashodi iznose 116.000,00 eura za naknade građanima i kućanstvima na temelju osiguranja i druge naknade</w:t>
      </w:r>
      <w:r w:rsidR="00BE5F10" w:rsidRPr="00A0615B">
        <w:rPr>
          <w:rFonts w:cstheme="minorHAnsi"/>
          <w:color w:val="000000" w:themeColor="text1"/>
          <w:sz w:val="24"/>
          <w:szCs w:val="24"/>
        </w:rPr>
        <w:t>.</w:t>
      </w:r>
    </w:p>
    <w:p w14:paraId="28896358" w14:textId="71CC3DC1" w:rsidR="00BE5F10" w:rsidRPr="00A0615B" w:rsidRDefault="00BE5F10" w:rsidP="008F7396">
      <w:pPr>
        <w:pStyle w:val="Odlomakpopisa"/>
        <w:numPr>
          <w:ilvl w:val="0"/>
          <w:numId w:val="40"/>
        </w:numPr>
        <w:tabs>
          <w:tab w:val="left" w:pos="284"/>
        </w:tabs>
        <w:ind w:left="0" w:firstLine="0"/>
        <w:jc w:val="both"/>
        <w:rPr>
          <w:rFonts w:cstheme="minorHAnsi"/>
          <w:color w:val="000000" w:themeColor="text1"/>
          <w:sz w:val="24"/>
          <w:szCs w:val="24"/>
        </w:rPr>
      </w:pPr>
      <w:r w:rsidRPr="00A0615B">
        <w:rPr>
          <w:rFonts w:cstheme="minorHAnsi"/>
          <w:color w:val="000000" w:themeColor="text1"/>
          <w:sz w:val="24"/>
          <w:szCs w:val="24"/>
        </w:rPr>
        <w:t>Za donacije Crveni križ planirani rashodi iznose 3.318,00 eura za ostale rashode.</w:t>
      </w:r>
    </w:p>
    <w:p w14:paraId="11BC62B7" w14:textId="6F9976DD" w:rsidR="00BE5F10" w:rsidRPr="00A0615B" w:rsidRDefault="00BE5F10" w:rsidP="008F7396">
      <w:pPr>
        <w:pStyle w:val="Odlomakpopisa"/>
        <w:numPr>
          <w:ilvl w:val="0"/>
          <w:numId w:val="40"/>
        </w:numPr>
        <w:tabs>
          <w:tab w:val="left" w:pos="284"/>
        </w:tabs>
        <w:ind w:left="0" w:firstLine="0"/>
        <w:jc w:val="both"/>
        <w:rPr>
          <w:rFonts w:cstheme="minorHAnsi"/>
          <w:color w:val="000000" w:themeColor="text1"/>
          <w:sz w:val="24"/>
          <w:szCs w:val="24"/>
        </w:rPr>
      </w:pPr>
      <w:r w:rsidRPr="00A0615B">
        <w:rPr>
          <w:rFonts w:cstheme="minorHAnsi"/>
          <w:color w:val="000000" w:themeColor="text1"/>
          <w:sz w:val="24"/>
          <w:szCs w:val="24"/>
        </w:rPr>
        <w:t>Za donacije ostalim nespomenutim udrugama i zakladama planirani rashodi iznose 929,00</w:t>
      </w:r>
      <w:r w:rsidR="00E03328" w:rsidRPr="00A0615B">
        <w:rPr>
          <w:rFonts w:cstheme="minorHAnsi"/>
          <w:color w:val="000000" w:themeColor="text1"/>
          <w:sz w:val="24"/>
          <w:szCs w:val="24"/>
        </w:rPr>
        <w:t xml:space="preserve"> eura za ostale rashode.</w:t>
      </w:r>
    </w:p>
    <w:p w14:paraId="14DA3B70" w14:textId="5EB5756A" w:rsidR="00092013" w:rsidRPr="00A0615B" w:rsidRDefault="00092013" w:rsidP="007602C9">
      <w:pPr>
        <w:jc w:val="both"/>
        <w:rPr>
          <w:rFonts w:cstheme="minorHAnsi"/>
          <w:b/>
          <w:bCs/>
          <w:color w:val="4472C4" w:themeColor="accent1"/>
          <w:sz w:val="24"/>
          <w:szCs w:val="24"/>
        </w:rPr>
      </w:pPr>
      <w:r w:rsidRPr="00A0615B">
        <w:rPr>
          <w:rFonts w:cstheme="minorHAnsi"/>
          <w:b/>
          <w:bCs/>
          <w:color w:val="4472C4" w:themeColor="accent1"/>
          <w:sz w:val="24"/>
          <w:szCs w:val="24"/>
        </w:rPr>
        <w:t xml:space="preserve">Program </w:t>
      </w:r>
      <w:r w:rsidR="00E21DD2" w:rsidRPr="00A0615B">
        <w:rPr>
          <w:rFonts w:cstheme="minorHAnsi"/>
          <w:b/>
          <w:bCs/>
          <w:color w:val="4472C4" w:themeColor="accent1"/>
          <w:sz w:val="24"/>
          <w:szCs w:val="24"/>
        </w:rPr>
        <w:t>1015 Zaštita, očuvanje i unapređenje zdravlja, planiran u iznosu od 5.507,00 eura</w:t>
      </w:r>
    </w:p>
    <w:p w14:paraId="4DE41CD8" w14:textId="58EA9B66" w:rsidR="00AA4DC5" w:rsidRPr="00A0615B" w:rsidRDefault="000773F7" w:rsidP="00574ABC">
      <w:pPr>
        <w:pStyle w:val="Odlomakpopisa"/>
        <w:numPr>
          <w:ilvl w:val="0"/>
          <w:numId w:val="40"/>
        </w:numPr>
        <w:tabs>
          <w:tab w:val="left" w:pos="284"/>
        </w:tabs>
        <w:ind w:left="0" w:firstLine="0"/>
        <w:jc w:val="both"/>
        <w:rPr>
          <w:rFonts w:cstheme="minorHAnsi"/>
          <w:sz w:val="24"/>
          <w:szCs w:val="24"/>
        </w:rPr>
      </w:pPr>
      <w:r w:rsidRPr="00A0615B">
        <w:rPr>
          <w:rFonts w:cstheme="minorHAnsi"/>
          <w:sz w:val="24"/>
          <w:szCs w:val="24"/>
        </w:rPr>
        <w:t>Za sufinanciranje troškova hitnog zbrinjavanja pacijenta s akutnim infarktom planirani rashodi iznose 796,00 eura za pomoći dane u inozemstvo i unutar općeg proračuna.</w:t>
      </w:r>
    </w:p>
    <w:p w14:paraId="4E310DBC" w14:textId="5BD30B5E" w:rsidR="000773F7" w:rsidRPr="00A0615B" w:rsidRDefault="000773F7" w:rsidP="00574ABC">
      <w:pPr>
        <w:pStyle w:val="Odlomakpopisa"/>
        <w:numPr>
          <w:ilvl w:val="0"/>
          <w:numId w:val="40"/>
        </w:numPr>
        <w:tabs>
          <w:tab w:val="left" w:pos="284"/>
        </w:tabs>
        <w:ind w:left="0" w:firstLine="0"/>
        <w:jc w:val="both"/>
        <w:rPr>
          <w:rFonts w:cstheme="minorHAnsi"/>
          <w:color w:val="000000" w:themeColor="text1"/>
          <w:sz w:val="24"/>
          <w:szCs w:val="24"/>
        </w:rPr>
      </w:pPr>
      <w:r w:rsidRPr="00A0615B">
        <w:rPr>
          <w:rFonts w:cstheme="minorHAnsi"/>
          <w:color w:val="000000" w:themeColor="text1"/>
          <w:sz w:val="24"/>
          <w:szCs w:val="24"/>
        </w:rPr>
        <w:t xml:space="preserve">Za </w:t>
      </w:r>
      <w:r w:rsidR="00270202" w:rsidRPr="00A0615B">
        <w:rPr>
          <w:rFonts w:cstheme="minorHAnsi"/>
          <w:color w:val="000000" w:themeColor="text1"/>
          <w:sz w:val="24"/>
          <w:szCs w:val="24"/>
        </w:rPr>
        <w:t>cijepljenje HPV planirani rashodi iznose 199,00 eura a pomoći dane u inozemstvo i unutar općeg proračuna.</w:t>
      </w:r>
    </w:p>
    <w:p w14:paraId="549BDDFE" w14:textId="40E46734" w:rsidR="004D2DCB" w:rsidRPr="00A0615B" w:rsidRDefault="004D2DCB" w:rsidP="00574ABC">
      <w:pPr>
        <w:pStyle w:val="Odlomakpopisa"/>
        <w:numPr>
          <w:ilvl w:val="0"/>
          <w:numId w:val="40"/>
        </w:numPr>
        <w:tabs>
          <w:tab w:val="left" w:pos="284"/>
        </w:tabs>
        <w:ind w:left="0" w:firstLine="0"/>
        <w:jc w:val="both"/>
        <w:rPr>
          <w:rFonts w:cstheme="minorHAnsi"/>
          <w:color w:val="000000" w:themeColor="text1"/>
          <w:sz w:val="24"/>
          <w:szCs w:val="24"/>
        </w:rPr>
      </w:pPr>
      <w:r w:rsidRPr="00A0615B">
        <w:rPr>
          <w:rFonts w:cstheme="minorHAnsi"/>
          <w:color w:val="000000" w:themeColor="text1"/>
          <w:sz w:val="24"/>
          <w:szCs w:val="24"/>
        </w:rPr>
        <w:t>Za hitni primjer planirani rashodi iznose 1.062,00 eura za pomoći dane u inozemstvo i unutar općeg proračuna.</w:t>
      </w:r>
    </w:p>
    <w:p w14:paraId="43467676" w14:textId="7AF35F76" w:rsidR="004D2DCB" w:rsidRPr="00A0615B" w:rsidRDefault="004D2DCB" w:rsidP="00574ABC">
      <w:pPr>
        <w:pStyle w:val="Odlomakpopisa"/>
        <w:numPr>
          <w:ilvl w:val="0"/>
          <w:numId w:val="40"/>
        </w:numPr>
        <w:tabs>
          <w:tab w:val="left" w:pos="284"/>
        </w:tabs>
        <w:ind w:left="0" w:firstLine="0"/>
        <w:jc w:val="both"/>
        <w:rPr>
          <w:rFonts w:cstheme="minorHAnsi"/>
          <w:color w:val="000000" w:themeColor="text1"/>
          <w:sz w:val="24"/>
          <w:szCs w:val="24"/>
        </w:rPr>
      </w:pPr>
      <w:r w:rsidRPr="00A0615B">
        <w:rPr>
          <w:rFonts w:cstheme="minorHAnsi"/>
          <w:color w:val="000000" w:themeColor="text1"/>
          <w:sz w:val="24"/>
          <w:szCs w:val="24"/>
        </w:rPr>
        <w:t>Za sufinanciranje sistematskog pregleda planirani rashodi iznose 265,00 eura za materijalne rashode.</w:t>
      </w:r>
    </w:p>
    <w:p w14:paraId="7FA7254C" w14:textId="7433DBD3" w:rsidR="004D2DCB" w:rsidRPr="00A0615B" w:rsidRDefault="004D2DCB" w:rsidP="00574ABC">
      <w:pPr>
        <w:pStyle w:val="Odlomakpopisa"/>
        <w:numPr>
          <w:ilvl w:val="0"/>
          <w:numId w:val="40"/>
        </w:numPr>
        <w:tabs>
          <w:tab w:val="left" w:pos="284"/>
        </w:tabs>
        <w:ind w:left="0" w:firstLine="0"/>
        <w:jc w:val="both"/>
        <w:rPr>
          <w:rFonts w:cstheme="minorHAnsi"/>
          <w:color w:val="4472C4"/>
          <w:sz w:val="24"/>
          <w:szCs w:val="24"/>
        </w:rPr>
      </w:pPr>
      <w:r w:rsidRPr="00A0615B">
        <w:rPr>
          <w:rFonts w:cstheme="minorHAnsi"/>
          <w:color w:val="000000" w:themeColor="text1"/>
          <w:sz w:val="24"/>
          <w:szCs w:val="24"/>
        </w:rPr>
        <w:t>Za provedbu mjera zaštite životinja planirani rashodi iznose</w:t>
      </w:r>
      <w:r w:rsidR="00CE36C6" w:rsidRPr="00A0615B">
        <w:rPr>
          <w:rFonts w:cstheme="minorHAnsi"/>
          <w:color w:val="000000" w:themeColor="text1"/>
          <w:sz w:val="24"/>
          <w:szCs w:val="24"/>
        </w:rPr>
        <w:t xml:space="preserve"> 3.185,00 eura za materijalne rashode.</w:t>
      </w:r>
    </w:p>
    <w:p w14:paraId="6B33F204" w14:textId="31240027" w:rsidR="0051161C" w:rsidRPr="00A0615B" w:rsidRDefault="00412CC1" w:rsidP="00412CC1">
      <w:pPr>
        <w:jc w:val="both"/>
        <w:rPr>
          <w:rFonts w:cstheme="minorHAnsi"/>
          <w:b/>
          <w:bCs/>
          <w:color w:val="4472C4" w:themeColor="accent1"/>
          <w:sz w:val="24"/>
          <w:szCs w:val="24"/>
        </w:rPr>
      </w:pPr>
      <w:r w:rsidRPr="00A0615B">
        <w:rPr>
          <w:rFonts w:cstheme="minorHAnsi"/>
          <w:b/>
          <w:bCs/>
          <w:color w:val="4472C4" w:themeColor="accent1"/>
          <w:sz w:val="24"/>
          <w:szCs w:val="24"/>
        </w:rPr>
        <w:t xml:space="preserve">Program </w:t>
      </w:r>
      <w:r w:rsidR="00482C06" w:rsidRPr="00A0615B">
        <w:rPr>
          <w:rFonts w:cstheme="minorHAnsi"/>
          <w:b/>
          <w:bCs/>
          <w:color w:val="4472C4" w:themeColor="accent1"/>
          <w:sz w:val="24"/>
          <w:szCs w:val="24"/>
        </w:rPr>
        <w:t>1016 Komunalne pogodnosti, planiran u iznosu od 278.718,00 eura</w:t>
      </w:r>
    </w:p>
    <w:p w14:paraId="238E81D6" w14:textId="460576DA" w:rsidR="000C502F" w:rsidRPr="00A0615B" w:rsidRDefault="00E14961" w:rsidP="00574ABC">
      <w:pPr>
        <w:pStyle w:val="Odlomakpopisa"/>
        <w:numPr>
          <w:ilvl w:val="0"/>
          <w:numId w:val="40"/>
        </w:numPr>
        <w:tabs>
          <w:tab w:val="left" w:pos="284"/>
        </w:tabs>
        <w:ind w:left="0" w:firstLine="0"/>
        <w:rPr>
          <w:rFonts w:cstheme="minorHAnsi"/>
          <w:iCs/>
          <w:color w:val="000000" w:themeColor="text1"/>
          <w:sz w:val="24"/>
          <w:szCs w:val="24"/>
        </w:rPr>
      </w:pPr>
      <w:r w:rsidRPr="00A0615B">
        <w:rPr>
          <w:rFonts w:cstheme="minorHAnsi"/>
          <w:iCs/>
          <w:color w:val="000000" w:themeColor="text1"/>
          <w:sz w:val="24"/>
          <w:szCs w:val="24"/>
        </w:rPr>
        <w:t>Za poticajne mjere – stanogradnja planirani rashodi iznose 79.634,00 eura</w:t>
      </w:r>
      <w:r w:rsidR="00657049" w:rsidRPr="00A0615B">
        <w:rPr>
          <w:rFonts w:cstheme="minorHAnsi"/>
          <w:iCs/>
          <w:color w:val="000000" w:themeColor="text1"/>
          <w:sz w:val="24"/>
          <w:szCs w:val="24"/>
        </w:rPr>
        <w:t xml:space="preserve"> za naknade građanima i kućanstvima na temelju osiguranja i druge naknade.</w:t>
      </w:r>
    </w:p>
    <w:p w14:paraId="4BDA165B" w14:textId="32298643" w:rsidR="00657049" w:rsidRPr="00A0615B" w:rsidRDefault="00BA11A9" w:rsidP="00574ABC">
      <w:pPr>
        <w:pStyle w:val="Odlomakpopisa"/>
        <w:numPr>
          <w:ilvl w:val="0"/>
          <w:numId w:val="40"/>
        </w:numPr>
        <w:tabs>
          <w:tab w:val="left" w:pos="284"/>
        </w:tabs>
        <w:ind w:left="0" w:firstLine="0"/>
        <w:rPr>
          <w:rFonts w:cstheme="minorHAnsi"/>
          <w:iCs/>
          <w:color w:val="000000" w:themeColor="text1"/>
          <w:sz w:val="24"/>
          <w:szCs w:val="24"/>
        </w:rPr>
      </w:pPr>
      <w:r w:rsidRPr="00A0615B">
        <w:rPr>
          <w:rFonts w:cstheme="minorHAnsi"/>
          <w:iCs/>
          <w:color w:val="000000" w:themeColor="text1"/>
          <w:sz w:val="24"/>
          <w:szCs w:val="24"/>
        </w:rPr>
        <w:t xml:space="preserve">Za infrastrukturu u zoni stambene izgradnje </w:t>
      </w:r>
      <w:r w:rsidR="00722842" w:rsidRPr="00A0615B">
        <w:rPr>
          <w:rFonts w:cstheme="minorHAnsi"/>
          <w:iCs/>
          <w:color w:val="000000" w:themeColor="text1"/>
          <w:sz w:val="24"/>
          <w:szCs w:val="24"/>
        </w:rPr>
        <w:t xml:space="preserve">planirani rashodi iznose 132.723,00 eura za </w:t>
      </w:r>
      <w:r w:rsidR="00431C38" w:rsidRPr="00A0615B">
        <w:rPr>
          <w:rFonts w:cstheme="minorHAnsi"/>
          <w:iCs/>
          <w:color w:val="000000" w:themeColor="text1"/>
          <w:sz w:val="24"/>
          <w:szCs w:val="24"/>
        </w:rPr>
        <w:t>rashode za nabavu proizvedene dugotrajne imovine.</w:t>
      </w:r>
    </w:p>
    <w:p w14:paraId="77E18814" w14:textId="6502B8D0" w:rsidR="00A0615B" w:rsidRDefault="00037EE2" w:rsidP="00A0615B">
      <w:pPr>
        <w:pStyle w:val="Odlomakpopisa"/>
        <w:numPr>
          <w:ilvl w:val="0"/>
          <w:numId w:val="40"/>
        </w:numPr>
        <w:tabs>
          <w:tab w:val="left" w:pos="284"/>
        </w:tabs>
        <w:ind w:left="0" w:firstLine="0"/>
        <w:rPr>
          <w:rFonts w:cstheme="minorHAnsi"/>
          <w:iCs/>
          <w:color w:val="000000" w:themeColor="text1"/>
          <w:sz w:val="24"/>
          <w:szCs w:val="24"/>
        </w:rPr>
      </w:pPr>
      <w:r w:rsidRPr="00A0615B">
        <w:rPr>
          <w:rFonts w:cstheme="minorHAnsi"/>
          <w:iCs/>
          <w:color w:val="000000" w:themeColor="text1"/>
          <w:sz w:val="24"/>
          <w:szCs w:val="24"/>
        </w:rPr>
        <w:t xml:space="preserve">Za poticajne mjere – solarne elektrane planirani rashodi iznose </w:t>
      </w:r>
      <w:r w:rsidR="00092C19" w:rsidRPr="00A0615B">
        <w:rPr>
          <w:rFonts w:cstheme="minorHAnsi"/>
          <w:iCs/>
          <w:color w:val="000000" w:themeColor="text1"/>
          <w:sz w:val="24"/>
          <w:szCs w:val="24"/>
        </w:rPr>
        <w:t>66.361,00 eura za naknade građanima i kućanstvima na temelju osiguranja i druge naknade.</w:t>
      </w:r>
    </w:p>
    <w:p w14:paraId="10003CCB" w14:textId="7428EB25" w:rsidR="00A0615B" w:rsidRPr="00A0615B" w:rsidRDefault="00A0615B" w:rsidP="00A0615B">
      <w:pPr>
        <w:rPr>
          <w:rFonts w:cstheme="minorHAnsi"/>
          <w:iCs/>
          <w:color w:val="000000" w:themeColor="text1"/>
          <w:sz w:val="24"/>
          <w:szCs w:val="24"/>
        </w:rPr>
      </w:pPr>
      <w:r>
        <w:rPr>
          <w:rFonts w:cstheme="minorHAnsi"/>
          <w:iCs/>
          <w:color w:val="000000" w:themeColor="text1"/>
          <w:sz w:val="24"/>
          <w:szCs w:val="24"/>
        </w:rPr>
        <w:br w:type="page"/>
      </w:r>
    </w:p>
    <w:p w14:paraId="357960D6" w14:textId="6214AEB6" w:rsidR="00794484" w:rsidRPr="00A0615B" w:rsidRDefault="00794484" w:rsidP="00794484">
      <w:pPr>
        <w:jc w:val="both"/>
        <w:rPr>
          <w:rFonts w:cstheme="minorHAnsi"/>
          <w:b/>
          <w:bCs/>
          <w:color w:val="4472C4" w:themeColor="accent1"/>
          <w:sz w:val="24"/>
          <w:szCs w:val="24"/>
        </w:rPr>
      </w:pPr>
      <w:r w:rsidRPr="00A0615B">
        <w:rPr>
          <w:rFonts w:cstheme="minorHAnsi"/>
          <w:b/>
          <w:bCs/>
          <w:color w:val="4472C4" w:themeColor="accent1"/>
          <w:sz w:val="24"/>
          <w:szCs w:val="24"/>
        </w:rPr>
        <w:lastRenderedPageBreak/>
        <w:t xml:space="preserve">Program </w:t>
      </w:r>
      <w:r w:rsidR="00515EC7" w:rsidRPr="00A0615B">
        <w:rPr>
          <w:rFonts w:cstheme="minorHAnsi"/>
          <w:b/>
          <w:bCs/>
          <w:color w:val="4472C4" w:themeColor="accent1"/>
          <w:sz w:val="24"/>
          <w:szCs w:val="24"/>
        </w:rPr>
        <w:t>1017 Kreditno zaduženje, planiran u iznosu od 192.448,00 eura</w:t>
      </w:r>
    </w:p>
    <w:p w14:paraId="6E56881F" w14:textId="2F0AFA25" w:rsidR="00794484" w:rsidRPr="00A0615B" w:rsidRDefault="00794484" w:rsidP="00794484">
      <w:pPr>
        <w:jc w:val="both"/>
        <w:rPr>
          <w:rFonts w:cstheme="minorHAnsi"/>
          <w:sz w:val="24"/>
          <w:szCs w:val="24"/>
        </w:rPr>
      </w:pPr>
      <w:r w:rsidRPr="00A0615B">
        <w:rPr>
          <w:rFonts w:cstheme="minorHAnsi"/>
          <w:sz w:val="24"/>
          <w:szCs w:val="24"/>
        </w:rPr>
        <w:t>Za</w:t>
      </w:r>
      <w:r w:rsidR="00515EC7" w:rsidRPr="00A0615B">
        <w:rPr>
          <w:rFonts w:cstheme="minorHAnsi"/>
          <w:sz w:val="24"/>
          <w:szCs w:val="24"/>
        </w:rPr>
        <w:t xml:space="preserve"> </w:t>
      </w:r>
      <w:r w:rsidR="009453CF" w:rsidRPr="00A0615B">
        <w:rPr>
          <w:rFonts w:cstheme="minorHAnsi"/>
          <w:sz w:val="24"/>
          <w:szCs w:val="24"/>
        </w:rPr>
        <w:t>dugoročni kredit planirani rashodi iznose 192.448,00 eura za izdatke za otplatu glavnice primljenih kredita i zajmova</w:t>
      </w:r>
      <w:r w:rsidR="00042034" w:rsidRPr="00A0615B">
        <w:rPr>
          <w:rFonts w:cstheme="minorHAnsi"/>
          <w:sz w:val="24"/>
          <w:szCs w:val="24"/>
        </w:rPr>
        <w:t>.</w:t>
      </w:r>
    </w:p>
    <w:p w14:paraId="28417ABD" w14:textId="5C5D17ED" w:rsidR="00794484" w:rsidRPr="00A0615B" w:rsidRDefault="00794484" w:rsidP="00794484">
      <w:pPr>
        <w:jc w:val="both"/>
        <w:rPr>
          <w:rFonts w:cstheme="minorHAnsi"/>
          <w:b/>
          <w:bCs/>
          <w:color w:val="4472C4" w:themeColor="accent1"/>
          <w:sz w:val="24"/>
          <w:szCs w:val="24"/>
        </w:rPr>
      </w:pPr>
      <w:r w:rsidRPr="00A0615B">
        <w:rPr>
          <w:rFonts w:cstheme="minorHAnsi"/>
          <w:b/>
          <w:bCs/>
          <w:color w:val="4472C4" w:themeColor="accent1"/>
          <w:sz w:val="24"/>
          <w:szCs w:val="24"/>
        </w:rPr>
        <w:t>Progra</w:t>
      </w:r>
      <w:r w:rsidR="00E6782D" w:rsidRPr="00A0615B">
        <w:rPr>
          <w:rFonts w:cstheme="minorHAnsi"/>
          <w:b/>
          <w:bCs/>
          <w:color w:val="4472C4" w:themeColor="accent1"/>
          <w:sz w:val="24"/>
          <w:szCs w:val="24"/>
        </w:rPr>
        <w:t>m 1018 Financijski fis</w:t>
      </w:r>
      <w:r w:rsidR="00E95806" w:rsidRPr="00A0615B">
        <w:rPr>
          <w:rFonts w:cstheme="minorHAnsi"/>
          <w:b/>
          <w:bCs/>
          <w:color w:val="4472C4" w:themeColor="accent1"/>
          <w:sz w:val="24"/>
          <w:szCs w:val="24"/>
        </w:rPr>
        <w:t>kalni poslovi, planiran u iznosu od 66.361,00 eura</w:t>
      </w:r>
    </w:p>
    <w:p w14:paraId="6292854D" w14:textId="7AF9F428" w:rsidR="00C73DAD" w:rsidRPr="00A0615B" w:rsidRDefault="00C73DAD" w:rsidP="00C73DAD">
      <w:pPr>
        <w:jc w:val="both"/>
        <w:rPr>
          <w:rFonts w:cstheme="minorHAnsi"/>
          <w:sz w:val="24"/>
          <w:szCs w:val="24"/>
        </w:rPr>
      </w:pPr>
      <w:r w:rsidRPr="00A0615B">
        <w:rPr>
          <w:rFonts w:cstheme="minorHAnsi"/>
          <w:sz w:val="24"/>
          <w:szCs w:val="24"/>
        </w:rPr>
        <w:t xml:space="preserve">Za </w:t>
      </w:r>
      <w:r w:rsidR="00E95806" w:rsidRPr="00A0615B">
        <w:rPr>
          <w:rFonts w:cstheme="minorHAnsi"/>
          <w:sz w:val="24"/>
          <w:szCs w:val="24"/>
        </w:rPr>
        <w:t>trgovačko društvo Štrikom d.o.o. planirani rashodi iznose 66.361,00 eura za ostale rashode.</w:t>
      </w:r>
    </w:p>
    <w:p w14:paraId="6218A2F5" w14:textId="77777777" w:rsidR="00CF6A35" w:rsidRPr="00A0615B" w:rsidRDefault="00CF6A35" w:rsidP="00C73DAD">
      <w:pPr>
        <w:jc w:val="both"/>
        <w:rPr>
          <w:rFonts w:cstheme="minorHAnsi"/>
          <w:sz w:val="24"/>
          <w:szCs w:val="24"/>
        </w:rPr>
      </w:pPr>
    </w:p>
    <w:p w14:paraId="4A28DFEE" w14:textId="0ED3224C" w:rsidR="003A7FE5" w:rsidRPr="00A0615B" w:rsidRDefault="003A7FE5" w:rsidP="00C73DAD">
      <w:pPr>
        <w:jc w:val="both"/>
        <w:rPr>
          <w:rFonts w:cstheme="minorHAnsi"/>
          <w:b/>
          <w:bCs/>
          <w:color w:val="4472C4"/>
          <w:sz w:val="24"/>
          <w:szCs w:val="24"/>
        </w:rPr>
      </w:pPr>
      <w:r w:rsidRPr="00A0615B">
        <w:rPr>
          <w:rFonts w:cstheme="minorHAnsi"/>
          <w:b/>
          <w:bCs/>
          <w:color w:val="4472C4"/>
          <w:sz w:val="24"/>
          <w:szCs w:val="24"/>
        </w:rPr>
        <w:t>GLAVA 00202 TURISTIČKA ZONA PLANIRANA U IZNOSU OD 82.000,00 EURA</w:t>
      </w:r>
    </w:p>
    <w:p w14:paraId="54D77E7F" w14:textId="53C06C7A" w:rsidR="003A7FE5" w:rsidRPr="00A0615B" w:rsidRDefault="003A7FE5" w:rsidP="00C73DAD">
      <w:pPr>
        <w:jc w:val="both"/>
        <w:rPr>
          <w:rFonts w:cstheme="minorHAnsi"/>
          <w:b/>
          <w:bCs/>
          <w:color w:val="4472C4"/>
          <w:sz w:val="24"/>
          <w:szCs w:val="24"/>
        </w:rPr>
      </w:pPr>
      <w:r w:rsidRPr="00A0615B">
        <w:rPr>
          <w:rFonts w:cstheme="minorHAnsi"/>
          <w:b/>
          <w:bCs/>
          <w:color w:val="4472C4"/>
          <w:sz w:val="24"/>
          <w:szCs w:val="24"/>
        </w:rPr>
        <w:t>Program 1009 Poticanje razvoja turizma, planiran u iznosu od 82.000,00 eura</w:t>
      </w:r>
    </w:p>
    <w:p w14:paraId="180E6308" w14:textId="22BB889B" w:rsidR="00CF6A35" w:rsidRPr="00A0615B" w:rsidRDefault="00CF6A35" w:rsidP="00C73DAD">
      <w:pPr>
        <w:jc w:val="both"/>
        <w:rPr>
          <w:rFonts w:cstheme="minorHAnsi"/>
          <w:sz w:val="24"/>
          <w:szCs w:val="24"/>
        </w:rPr>
      </w:pPr>
      <w:r w:rsidRPr="00A0615B">
        <w:rPr>
          <w:rFonts w:cstheme="minorHAnsi"/>
          <w:sz w:val="24"/>
          <w:szCs w:val="24"/>
        </w:rPr>
        <w:t xml:space="preserve">Za CycleSeeing Attractour – CSA planirani rashodi iznose 82.000,00 eura za </w:t>
      </w:r>
      <w:r w:rsidR="008F1C24" w:rsidRPr="00A0615B">
        <w:rPr>
          <w:rFonts w:cstheme="minorHAnsi"/>
          <w:sz w:val="24"/>
          <w:szCs w:val="24"/>
        </w:rPr>
        <w:t>ostale rashode.</w:t>
      </w:r>
    </w:p>
    <w:p w14:paraId="23E00232" w14:textId="63C10411" w:rsidR="008F1C24" w:rsidRPr="00A0615B" w:rsidRDefault="008F1C24" w:rsidP="008F1C24">
      <w:pPr>
        <w:rPr>
          <w:rFonts w:cstheme="minorHAnsi"/>
          <w:sz w:val="24"/>
          <w:szCs w:val="24"/>
        </w:rPr>
      </w:pPr>
      <w:r w:rsidRPr="00A0615B">
        <w:rPr>
          <w:rFonts w:cstheme="minorHAnsi"/>
          <w:sz w:val="24"/>
          <w:szCs w:val="24"/>
        </w:rPr>
        <w:br w:type="page"/>
      </w:r>
    </w:p>
    <w:p w14:paraId="2CD0A1BD" w14:textId="4277E2D9" w:rsidR="00B6007A" w:rsidRPr="00A0615B" w:rsidRDefault="006505E7" w:rsidP="00B6007A">
      <w:pPr>
        <w:jc w:val="center"/>
        <w:rPr>
          <w:rFonts w:eastAsia="Batang" w:cstheme="minorHAnsi"/>
          <w:b/>
          <w:bCs/>
          <w:color w:val="4472C4" w:themeColor="accent1"/>
          <w:sz w:val="24"/>
          <w:szCs w:val="24"/>
        </w:rPr>
      </w:pPr>
      <w:r w:rsidRPr="00A0615B">
        <w:rPr>
          <w:rFonts w:cstheme="minorHAnsi"/>
          <w:b/>
          <w:bCs/>
          <w:i/>
          <w:color w:val="4472C4" w:themeColor="accent1"/>
          <w:sz w:val="24"/>
          <w:szCs w:val="24"/>
        </w:rPr>
        <w:lastRenderedPageBreak/>
        <w:t xml:space="preserve">Projekti Općine </w:t>
      </w:r>
      <w:r w:rsidR="00CD4167" w:rsidRPr="00A0615B">
        <w:rPr>
          <w:rFonts w:cstheme="minorHAnsi"/>
          <w:b/>
          <w:bCs/>
          <w:i/>
          <w:color w:val="4472C4" w:themeColor="accent1"/>
          <w:sz w:val="24"/>
          <w:szCs w:val="24"/>
        </w:rPr>
        <w:t>Štrigova</w:t>
      </w:r>
      <w:r w:rsidRPr="00A0615B">
        <w:rPr>
          <w:rFonts w:cstheme="minorHAnsi"/>
          <w:b/>
          <w:bCs/>
          <w:i/>
          <w:color w:val="4472C4" w:themeColor="accent1"/>
          <w:sz w:val="24"/>
          <w:szCs w:val="24"/>
        </w:rPr>
        <w:t xml:space="preserve"> u 202</w:t>
      </w:r>
      <w:r w:rsidR="00640155" w:rsidRPr="00A0615B">
        <w:rPr>
          <w:rFonts w:cstheme="minorHAnsi"/>
          <w:b/>
          <w:bCs/>
          <w:i/>
          <w:color w:val="4472C4" w:themeColor="accent1"/>
          <w:sz w:val="24"/>
          <w:szCs w:val="24"/>
        </w:rPr>
        <w:t>3</w:t>
      </w:r>
      <w:r w:rsidRPr="00A0615B">
        <w:rPr>
          <w:rFonts w:cstheme="minorHAnsi"/>
          <w:b/>
          <w:bCs/>
          <w:i/>
          <w:color w:val="4472C4" w:themeColor="accent1"/>
          <w:sz w:val="24"/>
          <w:szCs w:val="24"/>
        </w:rPr>
        <w:t>. godini s projekcijama za 202</w:t>
      </w:r>
      <w:r w:rsidR="009C4C34" w:rsidRPr="00A0615B">
        <w:rPr>
          <w:rFonts w:cstheme="minorHAnsi"/>
          <w:b/>
          <w:bCs/>
          <w:i/>
          <w:color w:val="4472C4" w:themeColor="accent1"/>
          <w:sz w:val="24"/>
          <w:szCs w:val="24"/>
        </w:rPr>
        <w:t>4</w:t>
      </w:r>
      <w:r w:rsidRPr="00A0615B">
        <w:rPr>
          <w:rFonts w:cstheme="minorHAnsi"/>
          <w:b/>
          <w:bCs/>
          <w:i/>
          <w:color w:val="4472C4" w:themeColor="accent1"/>
          <w:sz w:val="24"/>
          <w:szCs w:val="24"/>
        </w:rPr>
        <w:t>. i 202</w:t>
      </w:r>
      <w:r w:rsidR="00640155" w:rsidRPr="00A0615B">
        <w:rPr>
          <w:rFonts w:cstheme="minorHAnsi"/>
          <w:b/>
          <w:bCs/>
          <w:i/>
          <w:color w:val="4472C4" w:themeColor="accent1"/>
          <w:sz w:val="24"/>
          <w:szCs w:val="24"/>
        </w:rPr>
        <w:t>5</w:t>
      </w:r>
      <w:r w:rsidRPr="00A0615B">
        <w:rPr>
          <w:rFonts w:cstheme="minorHAnsi"/>
          <w:b/>
          <w:bCs/>
          <w:i/>
          <w:color w:val="4472C4" w:themeColor="accent1"/>
          <w:sz w:val="24"/>
          <w:szCs w:val="24"/>
        </w:rPr>
        <w:t>. godinu</w:t>
      </w:r>
    </w:p>
    <w:tbl>
      <w:tblPr>
        <w:tblStyle w:val="Reetkatablice"/>
        <w:tblW w:w="5104" w:type="pct"/>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3980"/>
        <w:gridCol w:w="1796"/>
        <w:gridCol w:w="1737"/>
        <w:gridCol w:w="1737"/>
      </w:tblGrid>
      <w:tr w:rsidR="009B3324" w:rsidRPr="00A0615B" w14:paraId="035F545A" w14:textId="6D01E8C3" w:rsidTr="00BC3BCA">
        <w:trPr>
          <w:trHeight w:val="249"/>
          <w:jc w:val="center"/>
        </w:trPr>
        <w:tc>
          <w:tcPr>
            <w:tcW w:w="2151" w:type="pct"/>
            <w:shd w:val="clear" w:color="auto" w:fill="B4C6E7" w:themeFill="accent1" w:themeFillTint="66"/>
            <w:vAlign w:val="center"/>
          </w:tcPr>
          <w:p w14:paraId="5AD9A168" w14:textId="77777777" w:rsidR="009B3324" w:rsidRPr="00A0615B" w:rsidRDefault="009B3324" w:rsidP="00B6007A">
            <w:pPr>
              <w:jc w:val="center"/>
              <w:rPr>
                <w:rFonts w:ascii="Cambria" w:eastAsia="Batang" w:hAnsi="Cambria" w:cs="Arial"/>
                <w:b/>
                <w:color w:val="44546A" w:themeColor="text2"/>
                <w:sz w:val="20"/>
                <w:szCs w:val="20"/>
              </w:rPr>
            </w:pPr>
            <w:r w:rsidRPr="00A0615B">
              <w:rPr>
                <w:rFonts w:ascii="Cambria" w:eastAsia="Batang" w:hAnsi="Cambria" w:cs="Arial"/>
                <w:b/>
                <w:color w:val="44546A" w:themeColor="text2"/>
                <w:sz w:val="20"/>
                <w:szCs w:val="20"/>
              </w:rPr>
              <w:t>Naziv projekta</w:t>
            </w:r>
          </w:p>
        </w:tc>
        <w:tc>
          <w:tcPr>
            <w:tcW w:w="971" w:type="pct"/>
            <w:shd w:val="clear" w:color="auto" w:fill="B4C6E7" w:themeFill="accent1" w:themeFillTint="66"/>
            <w:vAlign w:val="center"/>
          </w:tcPr>
          <w:p w14:paraId="7927B533" w14:textId="50953A45" w:rsidR="009B3324" w:rsidRPr="00A0615B" w:rsidRDefault="009B3324" w:rsidP="009B3324">
            <w:pPr>
              <w:ind w:left="156"/>
              <w:jc w:val="center"/>
              <w:rPr>
                <w:rFonts w:ascii="Cambria" w:eastAsia="Batang" w:hAnsi="Cambria" w:cs="Arial"/>
                <w:b/>
                <w:color w:val="44546A" w:themeColor="text2"/>
                <w:sz w:val="20"/>
                <w:szCs w:val="20"/>
              </w:rPr>
            </w:pPr>
            <w:r w:rsidRPr="00A0615B">
              <w:rPr>
                <w:rFonts w:ascii="Cambria" w:eastAsia="Batang" w:hAnsi="Cambria" w:cs="Arial"/>
                <w:b/>
                <w:color w:val="44546A" w:themeColor="text2"/>
                <w:sz w:val="20"/>
                <w:szCs w:val="20"/>
              </w:rPr>
              <w:t>202</w:t>
            </w:r>
            <w:r w:rsidR="00B90CD5" w:rsidRPr="00A0615B">
              <w:rPr>
                <w:rFonts w:ascii="Cambria" w:eastAsia="Batang" w:hAnsi="Cambria" w:cs="Arial"/>
                <w:b/>
                <w:color w:val="44546A" w:themeColor="text2"/>
                <w:sz w:val="20"/>
                <w:szCs w:val="20"/>
              </w:rPr>
              <w:t>3</w:t>
            </w:r>
            <w:r w:rsidRPr="00A0615B">
              <w:rPr>
                <w:rFonts w:ascii="Cambria" w:eastAsia="Batang" w:hAnsi="Cambria" w:cs="Arial"/>
                <w:b/>
                <w:color w:val="44546A" w:themeColor="text2"/>
                <w:sz w:val="20"/>
                <w:szCs w:val="20"/>
              </w:rPr>
              <w:t>.</w:t>
            </w:r>
          </w:p>
        </w:tc>
        <w:tc>
          <w:tcPr>
            <w:tcW w:w="939" w:type="pct"/>
            <w:shd w:val="clear" w:color="auto" w:fill="B4C6E7" w:themeFill="accent1" w:themeFillTint="66"/>
          </w:tcPr>
          <w:p w14:paraId="564A1CCB" w14:textId="1C4AFDDA" w:rsidR="009B3324" w:rsidRPr="00A0615B" w:rsidRDefault="009B3324" w:rsidP="00B6007A">
            <w:pPr>
              <w:jc w:val="center"/>
              <w:rPr>
                <w:rFonts w:ascii="Cambria" w:eastAsia="Batang" w:hAnsi="Cambria" w:cs="Arial"/>
                <w:b/>
                <w:color w:val="44546A" w:themeColor="text2"/>
                <w:sz w:val="20"/>
                <w:szCs w:val="20"/>
              </w:rPr>
            </w:pPr>
            <w:r w:rsidRPr="00A0615B">
              <w:rPr>
                <w:rFonts w:ascii="Cambria" w:eastAsia="Batang" w:hAnsi="Cambria" w:cs="Arial"/>
                <w:b/>
                <w:color w:val="44546A" w:themeColor="text2"/>
                <w:sz w:val="20"/>
                <w:szCs w:val="20"/>
              </w:rPr>
              <w:t>202</w:t>
            </w:r>
            <w:r w:rsidR="00B90CD5" w:rsidRPr="00A0615B">
              <w:rPr>
                <w:rFonts w:ascii="Cambria" w:eastAsia="Batang" w:hAnsi="Cambria" w:cs="Arial"/>
                <w:b/>
                <w:color w:val="44546A" w:themeColor="text2"/>
                <w:sz w:val="20"/>
                <w:szCs w:val="20"/>
              </w:rPr>
              <w:t>4</w:t>
            </w:r>
            <w:r w:rsidRPr="00A0615B">
              <w:rPr>
                <w:rFonts w:ascii="Cambria" w:eastAsia="Batang" w:hAnsi="Cambria" w:cs="Arial"/>
                <w:b/>
                <w:color w:val="44546A" w:themeColor="text2"/>
                <w:sz w:val="20"/>
                <w:szCs w:val="20"/>
              </w:rPr>
              <w:t>.</w:t>
            </w:r>
          </w:p>
        </w:tc>
        <w:tc>
          <w:tcPr>
            <w:tcW w:w="939" w:type="pct"/>
            <w:shd w:val="clear" w:color="auto" w:fill="B4C6E7" w:themeFill="accent1" w:themeFillTint="66"/>
          </w:tcPr>
          <w:p w14:paraId="7D4B67A3" w14:textId="0CF4A686" w:rsidR="009B3324" w:rsidRPr="00A0615B" w:rsidRDefault="009B3324" w:rsidP="00B6007A">
            <w:pPr>
              <w:jc w:val="center"/>
              <w:rPr>
                <w:rFonts w:ascii="Cambria" w:eastAsia="Batang" w:hAnsi="Cambria" w:cs="Arial"/>
                <w:b/>
                <w:color w:val="44546A" w:themeColor="text2"/>
                <w:sz w:val="20"/>
                <w:szCs w:val="20"/>
              </w:rPr>
            </w:pPr>
            <w:r w:rsidRPr="00A0615B">
              <w:rPr>
                <w:rFonts w:ascii="Cambria" w:eastAsia="Batang" w:hAnsi="Cambria" w:cs="Arial"/>
                <w:b/>
                <w:color w:val="44546A" w:themeColor="text2"/>
                <w:sz w:val="20"/>
                <w:szCs w:val="20"/>
              </w:rPr>
              <w:t>202</w:t>
            </w:r>
            <w:r w:rsidR="00B90CD5" w:rsidRPr="00A0615B">
              <w:rPr>
                <w:rFonts w:ascii="Cambria" w:eastAsia="Batang" w:hAnsi="Cambria" w:cs="Arial"/>
                <w:b/>
                <w:color w:val="44546A" w:themeColor="text2"/>
                <w:sz w:val="20"/>
                <w:szCs w:val="20"/>
              </w:rPr>
              <w:t>5</w:t>
            </w:r>
            <w:r w:rsidRPr="00A0615B">
              <w:rPr>
                <w:rFonts w:ascii="Cambria" w:eastAsia="Batang" w:hAnsi="Cambria" w:cs="Arial"/>
                <w:b/>
                <w:color w:val="44546A" w:themeColor="text2"/>
                <w:sz w:val="20"/>
                <w:szCs w:val="20"/>
              </w:rPr>
              <w:t>.</w:t>
            </w:r>
          </w:p>
        </w:tc>
      </w:tr>
      <w:tr w:rsidR="00D5035E" w:rsidRPr="00A0615B" w14:paraId="54F18D35" w14:textId="77777777" w:rsidTr="00E50E12">
        <w:trPr>
          <w:trHeight w:val="266"/>
          <w:jc w:val="center"/>
        </w:trPr>
        <w:tc>
          <w:tcPr>
            <w:tcW w:w="2151" w:type="pct"/>
            <w:vAlign w:val="center"/>
          </w:tcPr>
          <w:p w14:paraId="0BA710CE" w14:textId="36CF7366" w:rsidR="00D5035E" w:rsidRPr="00A0615B" w:rsidRDefault="008F3448" w:rsidP="00E3470F">
            <w:pPr>
              <w:rPr>
                <w:rFonts w:eastAsia="Batang" w:cstheme="minorHAnsi"/>
                <w:sz w:val="20"/>
                <w:szCs w:val="20"/>
              </w:rPr>
            </w:pPr>
            <w:r w:rsidRPr="00A0615B">
              <w:rPr>
                <w:rFonts w:eastAsia="Batang" w:cstheme="minorHAnsi"/>
                <w:sz w:val="20"/>
                <w:szCs w:val="20"/>
              </w:rPr>
              <w:t>Nabava komunalne opreme i strojeva</w:t>
            </w:r>
          </w:p>
        </w:tc>
        <w:tc>
          <w:tcPr>
            <w:tcW w:w="971" w:type="pct"/>
            <w:vAlign w:val="center"/>
          </w:tcPr>
          <w:p w14:paraId="233C58B9" w14:textId="07340D4E" w:rsidR="00D5035E" w:rsidRPr="00A0615B" w:rsidRDefault="008F3448" w:rsidP="00E50E12">
            <w:pPr>
              <w:jc w:val="center"/>
              <w:rPr>
                <w:rFonts w:eastAsia="Batang" w:cstheme="minorHAnsi"/>
                <w:sz w:val="20"/>
                <w:szCs w:val="20"/>
              </w:rPr>
            </w:pPr>
            <w:r w:rsidRPr="00A0615B">
              <w:rPr>
                <w:rFonts w:eastAsia="Batang" w:cstheme="minorHAnsi"/>
                <w:sz w:val="20"/>
                <w:szCs w:val="20"/>
              </w:rPr>
              <w:t>25.000,00</w:t>
            </w:r>
          </w:p>
        </w:tc>
        <w:tc>
          <w:tcPr>
            <w:tcW w:w="939" w:type="pct"/>
            <w:vAlign w:val="center"/>
          </w:tcPr>
          <w:p w14:paraId="5D247949" w14:textId="601F335E" w:rsidR="00D5035E" w:rsidRPr="00A0615B" w:rsidRDefault="008F3448" w:rsidP="00E50E12">
            <w:pPr>
              <w:jc w:val="center"/>
              <w:rPr>
                <w:rFonts w:eastAsia="Batang" w:cstheme="minorHAnsi"/>
                <w:sz w:val="20"/>
                <w:szCs w:val="20"/>
              </w:rPr>
            </w:pPr>
            <w:r w:rsidRPr="00A0615B">
              <w:rPr>
                <w:rFonts w:eastAsia="Batang" w:cstheme="minorHAnsi"/>
                <w:sz w:val="20"/>
                <w:szCs w:val="20"/>
              </w:rPr>
              <w:t>0,00</w:t>
            </w:r>
          </w:p>
        </w:tc>
        <w:tc>
          <w:tcPr>
            <w:tcW w:w="939" w:type="pct"/>
            <w:vAlign w:val="center"/>
          </w:tcPr>
          <w:p w14:paraId="5B4DDBAE" w14:textId="6DC5658C" w:rsidR="00D5035E" w:rsidRPr="00A0615B" w:rsidRDefault="008F3448" w:rsidP="00E50E12">
            <w:pPr>
              <w:jc w:val="center"/>
              <w:rPr>
                <w:rFonts w:eastAsia="Batang" w:cstheme="minorHAnsi"/>
                <w:sz w:val="20"/>
                <w:szCs w:val="20"/>
              </w:rPr>
            </w:pPr>
            <w:r w:rsidRPr="00A0615B">
              <w:rPr>
                <w:rFonts w:eastAsia="Batang" w:cstheme="minorHAnsi"/>
                <w:sz w:val="20"/>
                <w:szCs w:val="20"/>
              </w:rPr>
              <w:t>0,00</w:t>
            </w:r>
          </w:p>
        </w:tc>
      </w:tr>
      <w:tr w:rsidR="00D5035E" w:rsidRPr="00A0615B" w14:paraId="60F27803" w14:textId="77777777" w:rsidTr="00E50E12">
        <w:trPr>
          <w:trHeight w:val="266"/>
          <w:jc w:val="center"/>
        </w:trPr>
        <w:tc>
          <w:tcPr>
            <w:tcW w:w="2151" w:type="pct"/>
            <w:vAlign w:val="center"/>
          </w:tcPr>
          <w:p w14:paraId="2B487F8E" w14:textId="468B5F6B" w:rsidR="00D5035E" w:rsidRPr="00A0615B" w:rsidRDefault="003922AC" w:rsidP="00E3470F">
            <w:pPr>
              <w:rPr>
                <w:rFonts w:eastAsia="Batang" w:cstheme="minorHAnsi"/>
                <w:sz w:val="20"/>
                <w:szCs w:val="20"/>
              </w:rPr>
            </w:pPr>
            <w:r w:rsidRPr="00A0615B">
              <w:rPr>
                <w:rFonts w:eastAsia="Batang" w:cstheme="minorHAnsi"/>
                <w:sz w:val="20"/>
                <w:szCs w:val="20"/>
              </w:rPr>
              <w:t>Poučna šumska staza</w:t>
            </w:r>
          </w:p>
        </w:tc>
        <w:tc>
          <w:tcPr>
            <w:tcW w:w="971" w:type="pct"/>
            <w:vAlign w:val="center"/>
          </w:tcPr>
          <w:p w14:paraId="1752263B" w14:textId="57936372" w:rsidR="00D5035E" w:rsidRPr="00A0615B" w:rsidRDefault="003922AC" w:rsidP="00E50E12">
            <w:pPr>
              <w:jc w:val="center"/>
              <w:rPr>
                <w:rFonts w:eastAsia="Batang" w:cstheme="minorHAnsi"/>
                <w:sz w:val="20"/>
                <w:szCs w:val="20"/>
              </w:rPr>
            </w:pPr>
            <w:r w:rsidRPr="00A0615B">
              <w:rPr>
                <w:rFonts w:eastAsia="Batang" w:cstheme="minorHAnsi"/>
                <w:sz w:val="20"/>
                <w:szCs w:val="20"/>
              </w:rPr>
              <w:t>132.723,00</w:t>
            </w:r>
          </w:p>
        </w:tc>
        <w:tc>
          <w:tcPr>
            <w:tcW w:w="939" w:type="pct"/>
            <w:vAlign w:val="center"/>
          </w:tcPr>
          <w:p w14:paraId="45916F63" w14:textId="4821AB76" w:rsidR="00D5035E" w:rsidRPr="00A0615B" w:rsidRDefault="003922AC" w:rsidP="00E50E12">
            <w:pPr>
              <w:jc w:val="center"/>
              <w:rPr>
                <w:rFonts w:eastAsia="Batang" w:cstheme="minorHAnsi"/>
                <w:sz w:val="20"/>
                <w:szCs w:val="20"/>
              </w:rPr>
            </w:pPr>
            <w:r w:rsidRPr="00A0615B">
              <w:rPr>
                <w:rFonts w:eastAsia="Batang" w:cstheme="minorHAnsi"/>
                <w:sz w:val="20"/>
                <w:szCs w:val="20"/>
              </w:rPr>
              <w:t>0,00</w:t>
            </w:r>
          </w:p>
        </w:tc>
        <w:tc>
          <w:tcPr>
            <w:tcW w:w="939" w:type="pct"/>
            <w:vAlign w:val="center"/>
          </w:tcPr>
          <w:p w14:paraId="776B0D84" w14:textId="2BDEF236" w:rsidR="00D5035E" w:rsidRPr="00A0615B" w:rsidRDefault="003922AC" w:rsidP="00E50E12">
            <w:pPr>
              <w:jc w:val="center"/>
              <w:rPr>
                <w:rFonts w:eastAsia="Batang" w:cstheme="minorHAnsi"/>
                <w:sz w:val="20"/>
                <w:szCs w:val="20"/>
              </w:rPr>
            </w:pPr>
            <w:r w:rsidRPr="00A0615B">
              <w:rPr>
                <w:rFonts w:eastAsia="Batang" w:cstheme="minorHAnsi"/>
                <w:sz w:val="20"/>
                <w:szCs w:val="20"/>
              </w:rPr>
              <w:t>0,00</w:t>
            </w:r>
          </w:p>
        </w:tc>
      </w:tr>
      <w:tr w:rsidR="00851B7A" w:rsidRPr="00A0615B" w14:paraId="5D7792BD" w14:textId="77777777" w:rsidTr="00E50E12">
        <w:trPr>
          <w:trHeight w:val="266"/>
          <w:jc w:val="center"/>
        </w:trPr>
        <w:tc>
          <w:tcPr>
            <w:tcW w:w="2151" w:type="pct"/>
            <w:vAlign w:val="center"/>
          </w:tcPr>
          <w:p w14:paraId="3F543EC3" w14:textId="31F17225" w:rsidR="00851B7A" w:rsidRPr="00A0615B" w:rsidRDefault="003922AC" w:rsidP="00851B7A">
            <w:pPr>
              <w:rPr>
                <w:rFonts w:eastAsia="Batang" w:cstheme="minorHAnsi"/>
                <w:sz w:val="20"/>
                <w:szCs w:val="20"/>
              </w:rPr>
            </w:pPr>
            <w:r w:rsidRPr="00A0615B">
              <w:rPr>
                <w:rFonts w:eastAsia="Batang" w:cstheme="minorHAnsi"/>
                <w:sz w:val="20"/>
                <w:szCs w:val="20"/>
              </w:rPr>
              <w:t>Prezentacijsko edukacijski centar sv. Jeronim</w:t>
            </w:r>
          </w:p>
        </w:tc>
        <w:tc>
          <w:tcPr>
            <w:tcW w:w="971" w:type="pct"/>
            <w:vAlign w:val="center"/>
          </w:tcPr>
          <w:p w14:paraId="1DF8971C" w14:textId="0DCCCBC2" w:rsidR="00851B7A" w:rsidRPr="00A0615B" w:rsidRDefault="00DC5585" w:rsidP="00E50E12">
            <w:pPr>
              <w:jc w:val="center"/>
              <w:rPr>
                <w:rFonts w:eastAsia="Batang" w:cstheme="minorHAnsi"/>
                <w:sz w:val="20"/>
                <w:szCs w:val="20"/>
              </w:rPr>
            </w:pPr>
            <w:r w:rsidRPr="00A0615B">
              <w:rPr>
                <w:rFonts w:eastAsia="Batang" w:cstheme="minorHAnsi"/>
                <w:sz w:val="20"/>
                <w:szCs w:val="20"/>
              </w:rPr>
              <w:t>100.000,00</w:t>
            </w:r>
          </w:p>
        </w:tc>
        <w:tc>
          <w:tcPr>
            <w:tcW w:w="939" w:type="pct"/>
            <w:vAlign w:val="center"/>
          </w:tcPr>
          <w:p w14:paraId="64C9BF99" w14:textId="304464FF" w:rsidR="00851B7A" w:rsidRPr="00A0615B" w:rsidRDefault="00DC5585" w:rsidP="00E50E12">
            <w:pPr>
              <w:jc w:val="center"/>
              <w:rPr>
                <w:rFonts w:eastAsia="Batang" w:cstheme="minorHAnsi"/>
                <w:sz w:val="20"/>
                <w:szCs w:val="20"/>
              </w:rPr>
            </w:pPr>
            <w:r w:rsidRPr="00A0615B">
              <w:rPr>
                <w:rFonts w:eastAsia="Batang" w:cstheme="minorHAnsi"/>
                <w:sz w:val="20"/>
                <w:szCs w:val="20"/>
              </w:rPr>
              <w:t>800.000,00</w:t>
            </w:r>
          </w:p>
        </w:tc>
        <w:tc>
          <w:tcPr>
            <w:tcW w:w="939" w:type="pct"/>
            <w:vAlign w:val="center"/>
          </w:tcPr>
          <w:p w14:paraId="2AC833CA" w14:textId="5A71243A" w:rsidR="00851B7A" w:rsidRPr="00A0615B" w:rsidRDefault="00DC5585" w:rsidP="00E50E12">
            <w:pPr>
              <w:jc w:val="center"/>
              <w:rPr>
                <w:rFonts w:eastAsia="Batang" w:cstheme="minorHAnsi"/>
                <w:sz w:val="20"/>
                <w:szCs w:val="20"/>
              </w:rPr>
            </w:pPr>
            <w:r w:rsidRPr="00A0615B">
              <w:rPr>
                <w:rFonts w:eastAsia="Batang" w:cstheme="minorHAnsi"/>
                <w:sz w:val="20"/>
                <w:szCs w:val="20"/>
              </w:rPr>
              <w:t>200.000,00</w:t>
            </w:r>
          </w:p>
        </w:tc>
      </w:tr>
      <w:tr w:rsidR="00851B7A" w:rsidRPr="00A0615B" w14:paraId="3A69DC03" w14:textId="77777777" w:rsidTr="00E50E12">
        <w:trPr>
          <w:trHeight w:val="266"/>
          <w:jc w:val="center"/>
        </w:trPr>
        <w:tc>
          <w:tcPr>
            <w:tcW w:w="2151" w:type="pct"/>
            <w:vAlign w:val="center"/>
          </w:tcPr>
          <w:p w14:paraId="6E4F9DA8" w14:textId="2F222B43" w:rsidR="00851B7A" w:rsidRPr="00A0615B" w:rsidRDefault="00DC5585" w:rsidP="00851B7A">
            <w:pPr>
              <w:rPr>
                <w:rFonts w:eastAsia="Batang" w:cstheme="minorHAnsi"/>
                <w:sz w:val="20"/>
                <w:szCs w:val="20"/>
              </w:rPr>
            </w:pPr>
            <w:r w:rsidRPr="00A0615B">
              <w:rPr>
                <w:rFonts w:eastAsia="Batang" w:cstheme="minorHAnsi"/>
                <w:sz w:val="20"/>
                <w:szCs w:val="20"/>
              </w:rPr>
              <w:t>Izgradnja ZIP - line</w:t>
            </w:r>
          </w:p>
        </w:tc>
        <w:tc>
          <w:tcPr>
            <w:tcW w:w="971" w:type="pct"/>
            <w:vAlign w:val="center"/>
          </w:tcPr>
          <w:p w14:paraId="7F603B40" w14:textId="5249DC6C" w:rsidR="00851B7A" w:rsidRPr="00A0615B" w:rsidRDefault="00DC5585" w:rsidP="00E50E12">
            <w:pPr>
              <w:jc w:val="center"/>
              <w:rPr>
                <w:rFonts w:eastAsia="Batang" w:cstheme="minorHAnsi"/>
                <w:sz w:val="20"/>
                <w:szCs w:val="20"/>
              </w:rPr>
            </w:pPr>
            <w:r w:rsidRPr="00A0615B">
              <w:rPr>
                <w:rFonts w:eastAsia="Batang" w:cstheme="minorHAnsi"/>
                <w:sz w:val="20"/>
                <w:szCs w:val="20"/>
              </w:rPr>
              <w:t>265.446,00</w:t>
            </w:r>
          </w:p>
        </w:tc>
        <w:tc>
          <w:tcPr>
            <w:tcW w:w="939" w:type="pct"/>
            <w:vAlign w:val="center"/>
          </w:tcPr>
          <w:p w14:paraId="29CE04F5" w14:textId="5910E847" w:rsidR="00851B7A" w:rsidRPr="00A0615B" w:rsidRDefault="00DC5585" w:rsidP="00E50E12">
            <w:pPr>
              <w:jc w:val="center"/>
            </w:pPr>
            <w:r w:rsidRPr="00A0615B">
              <w:t>50.000,00</w:t>
            </w:r>
          </w:p>
        </w:tc>
        <w:tc>
          <w:tcPr>
            <w:tcW w:w="939" w:type="pct"/>
            <w:vAlign w:val="center"/>
          </w:tcPr>
          <w:p w14:paraId="5FA0E479" w14:textId="68F0CFD6" w:rsidR="00851B7A" w:rsidRPr="00A0615B" w:rsidRDefault="00DC5585" w:rsidP="00E50E12">
            <w:pPr>
              <w:jc w:val="center"/>
            </w:pPr>
            <w:r w:rsidRPr="00A0615B">
              <w:t>0,00</w:t>
            </w:r>
          </w:p>
        </w:tc>
      </w:tr>
      <w:tr w:rsidR="00D5035E" w:rsidRPr="00A0615B" w14:paraId="175837E4" w14:textId="77777777" w:rsidTr="00E50E12">
        <w:trPr>
          <w:trHeight w:val="266"/>
          <w:jc w:val="center"/>
        </w:trPr>
        <w:tc>
          <w:tcPr>
            <w:tcW w:w="2151" w:type="pct"/>
            <w:vAlign w:val="center"/>
          </w:tcPr>
          <w:p w14:paraId="35E77A34" w14:textId="4B006ED7" w:rsidR="00D5035E" w:rsidRPr="00A0615B" w:rsidRDefault="006823F1" w:rsidP="00E3470F">
            <w:pPr>
              <w:rPr>
                <w:rFonts w:eastAsia="Batang" w:cstheme="minorHAnsi"/>
                <w:sz w:val="20"/>
                <w:szCs w:val="20"/>
              </w:rPr>
            </w:pPr>
            <w:r w:rsidRPr="00A0615B">
              <w:rPr>
                <w:rFonts w:eastAsia="Batang" w:cstheme="minorHAnsi"/>
                <w:sz w:val="20"/>
                <w:szCs w:val="20"/>
              </w:rPr>
              <w:t xml:space="preserve">Vidikovac  - Goričko sviralo </w:t>
            </w:r>
          </w:p>
        </w:tc>
        <w:tc>
          <w:tcPr>
            <w:tcW w:w="971" w:type="pct"/>
            <w:vAlign w:val="center"/>
          </w:tcPr>
          <w:p w14:paraId="0C47F7B5" w14:textId="0348AFF8" w:rsidR="00D5035E" w:rsidRPr="00A0615B" w:rsidRDefault="007200FB" w:rsidP="00E50E12">
            <w:pPr>
              <w:jc w:val="center"/>
              <w:rPr>
                <w:rFonts w:eastAsia="Batang" w:cstheme="minorHAnsi"/>
                <w:sz w:val="20"/>
                <w:szCs w:val="20"/>
              </w:rPr>
            </w:pPr>
            <w:r w:rsidRPr="00A0615B">
              <w:rPr>
                <w:rFonts w:eastAsia="Batang" w:cstheme="minorHAnsi"/>
                <w:sz w:val="20"/>
                <w:szCs w:val="20"/>
              </w:rPr>
              <w:t>200.000,00</w:t>
            </w:r>
          </w:p>
        </w:tc>
        <w:tc>
          <w:tcPr>
            <w:tcW w:w="939" w:type="pct"/>
            <w:vAlign w:val="center"/>
          </w:tcPr>
          <w:p w14:paraId="3FF693ED" w14:textId="6D3CCBD1" w:rsidR="00D5035E" w:rsidRPr="00A0615B" w:rsidRDefault="007200FB" w:rsidP="00E50E12">
            <w:pPr>
              <w:jc w:val="center"/>
              <w:rPr>
                <w:rFonts w:eastAsia="Batang" w:cstheme="minorHAnsi"/>
                <w:sz w:val="20"/>
                <w:szCs w:val="20"/>
              </w:rPr>
            </w:pPr>
            <w:r w:rsidRPr="00A0615B">
              <w:rPr>
                <w:rFonts w:eastAsia="Batang" w:cstheme="minorHAnsi"/>
                <w:sz w:val="20"/>
                <w:szCs w:val="20"/>
              </w:rPr>
              <w:t>0,00</w:t>
            </w:r>
          </w:p>
        </w:tc>
        <w:tc>
          <w:tcPr>
            <w:tcW w:w="939" w:type="pct"/>
            <w:vAlign w:val="center"/>
          </w:tcPr>
          <w:p w14:paraId="7195B546" w14:textId="743600A0" w:rsidR="00D5035E" w:rsidRPr="00A0615B" w:rsidRDefault="007200FB" w:rsidP="00E50E12">
            <w:pPr>
              <w:jc w:val="center"/>
              <w:rPr>
                <w:rFonts w:eastAsia="Batang" w:cstheme="minorHAnsi"/>
                <w:sz w:val="20"/>
                <w:szCs w:val="20"/>
              </w:rPr>
            </w:pPr>
            <w:r w:rsidRPr="00A0615B">
              <w:rPr>
                <w:rFonts w:eastAsia="Batang" w:cstheme="minorHAnsi"/>
                <w:sz w:val="20"/>
                <w:szCs w:val="20"/>
              </w:rPr>
              <w:t>0,00</w:t>
            </w:r>
          </w:p>
        </w:tc>
      </w:tr>
      <w:tr w:rsidR="004A1001" w:rsidRPr="00A0615B" w14:paraId="35A0FFC7" w14:textId="77777777" w:rsidTr="00E50E12">
        <w:trPr>
          <w:trHeight w:val="266"/>
          <w:jc w:val="center"/>
        </w:trPr>
        <w:tc>
          <w:tcPr>
            <w:tcW w:w="2151" w:type="pct"/>
            <w:vAlign w:val="center"/>
          </w:tcPr>
          <w:p w14:paraId="26D8E938" w14:textId="3AFCE2C0" w:rsidR="004A1001" w:rsidRPr="00A0615B" w:rsidRDefault="007200FB" w:rsidP="00E3470F">
            <w:pPr>
              <w:rPr>
                <w:rFonts w:eastAsia="Batang" w:cstheme="minorHAnsi"/>
                <w:sz w:val="20"/>
                <w:szCs w:val="20"/>
              </w:rPr>
            </w:pPr>
            <w:r w:rsidRPr="00A0615B">
              <w:rPr>
                <w:rFonts w:eastAsia="Batang" w:cstheme="minorHAnsi"/>
                <w:sz w:val="20"/>
                <w:szCs w:val="20"/>
              </w:rPr>
              <w:t>Vidikovac – stakleni krov</w:t>
            </w:r>
          </w:p>
        </w:tc>
        <w:tc>
          <w:tcPr>
            <w:tcW w:w="971" w:type="pct"/>
            <w:vAlign w:val="center"/>
          </w:tcPr>
          <w:p w14:paraId="6A77C43C" w14:textId="338EF88F" w:rsidR="004A1001" w:rsidRPr="00A0615B" w:rsidRDefault="007200FB" w:rsidP="00E50E12">
            <w:pPr>
              <w:jc w:val="center"/>
              <w:rPr>
                <w:rFonts w:eastAsia="Batang" w:cstheme="minorHAnsi"/>
                <w:sz w:val="20"/>
                <w:szCs w:val="20"/>
              </w:rPr>
            </w:pPr>
            <w:r w:rsidRPr="00A0615B">
              <w:rPr>
                <w:rFonts w:eastAsia="Batang" w:cstheme="minorHAnsi"/>
                <w:sz w:val="20"/>
                <w:szCs w:val="20"/>
              </w:rPr>
              <w:t>100.000,00</w:t>
            </w:r>
          </w:p>
        </w:tc>
        <w:tc>
          <w:tcPr>
            <w:tcW w:w="939" w:type="pct"/>
            <w:vAlign w:val="center"/>
          </w:tcPr>
          <w:p w14:paraId="0FB02929" w14:textId="26624EF9" w:rsidR="004A1001" w:rsidRPr="00A0615B" w:rsidRDefault="007200FB" w:rsidP="00E50E12">
            <w:pPr>
              <w:jc w:val="center"/>
              <w:rPr>
                <w:rFonts w:eastAsia="Batang" w:cstheme="minorHAnsi"/>
                <w:sz w:val="20"/>
                <w:szCs w:val="20"/>
              </w:rPr>
            </w:pPr>
            <w:r w:rsidRPr="00A0615B">
              <w:rPr>
                <w:rFonts w:eastAsia="Batang" w:cstheme="minorHAnsi"/>
                <w:sz w:val="20"/>
                <w:szCs w:val="20"/>
              </w:rPr>
              <w:t>0,00</w:t>
            </w:r>
          </w:p>
        </w:tc>
        <w:tc>
          <w:tcPr>
            <w:tcW w:w="939" w:type="pct"/>
            <w:vAlign w:val="center"/>
          </w:tcPr>
          <w:p w14:paraId="7427CAEE" w14:textId="4CBD816F" w:rsidR="004A1001" w:rsidRPr="00A0615B" w:rsidRDefault="007200FB" w:rsidP="00E50E12">
            <w:pPr>
              <w:jc w:val="center"/>
              <w:rPr>
                <w:rFonts w:eastAsia="Batang" w:cstheme="minorHAnsi"/>
                <w:sz w:val="20"/>
                <w:szCs w:val="20"/>
              </w:rPr>
            </w:pPr>
            <w:r w:rsidRPr="00A0615B">
              <w:rPr>
                <w:rFonts w:eastAsia="Batang" w:cstheme="minorHAnsi"/>
                <w:sz w:val="20"/>
                <w:szCs w:val="20"/>
              </w:rPr>
              <w:t>0,00</w:t>
            </w:r>
          </w:p>
        </w:tc>
      </w:tr>
      <w:tr w:rsidR="001D7C4D" w:rsidRPr="00A0615B" w14:paraId="4497F9B8" w14:textId="77777777" w:rsidTr="00E50E12">
        <w:trPr>
          <w:trHeight w:val="266"/>
          <w:jc w:val="center"/>
        </w:trPr>
        <w:tc>
          <w:tcPr>
            <w:tcW w:w="2151" w:type="pct"/>
            <w:vAlign w:val="center"/>
          </w:tcPr>
          <w:p w14:paraId="2A46F5F2" w14:textId="48A7860B" w:rsidR="001D7C4D" w:rsidRPr="00A0615B" w:rsidRDefault="009E09E0" w:rsidP="00E3470F">
            <w:pPr>
              <w:rPr>
                <w:rFonts w:eastAsia="Batang" w:cstheme="minorHAnsi"/>
                <w:sz w:val="20"/>
                <w:szCs w:val="20"/>
              </w:rPr>
            </w:pPr>
            <w:r w:rsidRPr="00A0615B">
              <w:rPr>
                <w:rFonts w:eastAsia="Batang" w:cstheme="minorHAnsi"/>
                <w:sz w:val="20"/>
                <w:szCs w:val="20"/>
              </w:rPr>
              <w:t>Izgradnja općinskog vrtića</w:t>
            </w:r>
          </w:p>
        </w:tc>
        <w:tc>
          <w:tcPr>
            <w:tcW w:w="971" w:type="pct"/>
            <w:vAlign w:val="center"/>
          </w:tcPr>
          <w:p w14:paraId="7F561D67" w14:textId="1494F304" w:rsidR="001D7C4D" w:rsidRPr="00A0615B" w:rsidRDefault="009E09E0" w:rsidP="00E50E12">
            <w:pPr>
              <w:jc w:val="center"/>
              <w:rPr>
                <w:rFonts w:eastAsia="Batang" w:cstheme="minorHAnsi"/>
                <w:sz w:val="20"/>
                <w:szCs w:val="20"/>
              </w:rPr>
            </w:pPr>
            <w:r w:rsidRPr="00A0615B">
              <w:rPr>
                <w:rFonts w:eastAsia="Batang" w:cstheme="minorHAnsi"/>
                <w:sz w:val="20"/>
                <w:szCs w:val="20"/>
              </w:rPr>
              <w:t>50.000,00</w:t>
            </w:r>
          </w:p>
        </w:tc>
        <w:tc>
          <w:tcPr>
            <w:tcW w:w="939" w:type="pct"/>
            <w:vAlign w:val="center"/>
          </w:tcPr>
          <w:p w14:paraId="25B2E61D" w14:textId="7778349A" w:rsidR="001D7C4D" w:rsidRPr="00A0615B" w:rsidRDefault="009E09E0" w:rsidP="00E50E12">
            <w:pPr>
              <w:jc w:val="center"/>
              <w:rPr>
                <w:rFonts w:eastAsia="Batang" w:cstheme="minorHAnsi"/>
                <w:sz w:val="20"/>
                <w:szCs w:val="20"/>
              </w:rPr>
            </w:pPr>
            <w:r w:rsidRPr="00A0615B">
              <w:rPr>
                <w:rFonts w:eastAsia="Batang" w:cstheme="minorHAnsi"/>
                <w:sz w:val="20"/>
                <w:szCs w:val="20"/>
              </w:rPr>
              <w:t>100.000,00</w:t>
            </w:r>
          </w:p>
        </w:tc>
        <w:tc>
          <w:tcPr>
            <w:tcW w:w="939" w:type="pct"/>
            <w:vAlign w:val="center"/>
          </w:tcPr>
          <w:p w14:paraId="5B32BD60" w14:textId="6636837E" w:rsidR="001D7C4D" w:rsidRPr="00A0615B" w:rsidRDefault="009E09E0" w:rsidP="00E50E12">
            <w:pPr>
              <w:jc w:val="center"/>
              <w:rPr>
                <w:rFonts w:eastAsia="Batang" w:cstheme="minorHAnsi"/>
                <w:sz w:val="20"/>
                <w:szCs w:val="20"/>
              </w:rPr>
            </w:pPr>
            <w:r w:rsidRPr="00A0615B">
              <w:rPr>
                <w:rFonts w:eastAsia="Batang" w:cstheme="minorHAnsi"/>
                <w:sz w:val="20"/>
                <w:szCs w:val="20"/>
              </w:rPr>
              <w:t>1.000.000,00</w:t>
            </w:r>
          </w:p>
        </w:tc>
      </w:tr>
      <w:tr w:rsidR="004A1001" w:rsidRPr="00417F0E" w14:paraId="6A65B1DD" w14:textId="77777777" w:rsidTr="00E50E12">
        <w:trPr>
          <w:trHeight w:val="266"/>
          <w:jc w:val="center"/>
        </w:trPr>
        <w:tc>
          <w:tcPr>
            <w:tcW w:w="2151" w:type="pct"/>
            <w:vAlign w:val="center"/>
          </w:tcPr>
          <w:p w14:paraId="28F36206" w14:textId="19ED8927" w:rsidR="004A1001" w:rsidRPr="00A0615B" w:rsidRDefault="009E09E0" w:rsidP="00E3470F">
            <w:pPr>
              <w:rPr>
                <w:rFonts w:eastAsia="Batang" w:cstheme="minorHAnsi"/>
                <w:sz w:val="20"/>
                <w:szCs w:val="20"/>
              </w:rPr>
            </w:pPr>
            <w:r w:rsidRPr="00A0615B">
              <w:rPr>
                <w:rFonts w:eastAsia="Batang" w:cstheme="minorHAnsi"/>
                <w:sz w:val="20"/>
                <w:szCs w:val="20"/>
              </w:rPr>
              <w:t xml:space="preserve">CycleSeeing Attractour – CSA </w:t>
            </w:r>
          </w:p>
        </w:tc>
        <w:tc>
          <w:tcPr>
            <w:tcW w:w="971" w:type="pct"/>
            <w:vAlign w:val="center"/>
          </w:tcPr>
          <w:p w14:paraId="1C0446D7" w14:textId="24A0122E" w:rsidR="004A1001" w:rsidRPr="00A0615B" w:rsidRDefault="008960C5" w:rsidP="00E50E12">
            <w:pPr>
              <w:jc w:val="center"/>
              <w:rPr>
                <w:rFonts w:eastAsia="Batang" w:cstheme="minorHAnsi"/>
                <w:sz w:val="20"/>
                <w:szCs w:val="20"/>
              </w:rPr>
            </w:pPr>
            <w:r w:rsidRPr="00A0615B">
              <w:rPr>
                <w:rFonts w:eastAsia="Batang" w:cstheme="minorHAnsi"/>
                <w:sz w:val="20"/>
                <w:szCs w:val="20"/>
              </w:rPr>
              <w:t>82.000,00</w:t>
            </w:r>
          </w:p>
        </w:tc>
        <w:tc>
          <w:tcPr>
            <w:tcW w:w="939" w:type="pct"/>
            <w:vAlign w:val="center"/>
          </w:tcPr>
          <w:p w14:paraId="6B1E6498" w14:textId="587D2C4A" w:rsidR="004A1001" w:rsidRPr="00A0615B" w:rsidRDefault="008960C5" w:rsidP="00E50E12">
            <w:pPr>
              <w:jc w:val="center"/>
              <w:rPr>
                <w:rFonts w:eastAsia="Batang" w:cstheme="minorHAnsi"/>
                <w:sz w:val="20"/>
                <w:szCs w:val="20"/>
              </w:rPr>
            </w:pPr>
            <w:r w:rsidRPr="00A0615B">
              <w:rPr>
                <w:rFonts w:eastAsia="Batang" w:cstheme="minorHAnsi"/>
                <w:sz w:val="20"/>
                <w:szCs w:val="20"/>
              </w:rPr>
              <w:t>0,00</w:t>
            </w:r>
          </w:p>
        </w:tc>
        <w:tc>
          <w:tcPr>
            <w:tcW w:w="939" w:type="pct"/>
            <w:vAlign w:val="center"/>
          </w:tcPr>
          <w:p w14:paraId="080607CB" w14:textId="1D6E28E5" w:rsidR="004A1001" w:rsidRDefault="008960C5" w:rsidP="00E50E12">
            <w:pPr>
              <w:jc w:val="center"/>
              <w:rPr>
                <w:rFonts w:eastAsia="Batang" w:cstheme="minorHAnsi"/>
                <w:sz w:val="20"/>
                <w:szCs w:val="20"/>
              </w:rPr>
            </w:pPr>
            <w:r w:rsidRPr="00A0615B">
              <w:rPr>
                <w:rFonts w:eastAsia="Batang" w:cstheme="minorHAnsi"/>
                <w:sz w:val="20"/>
                <w:szCs w:val="20"/>
              </w:rPr>
              <w:t>0,00</w:t>
            </w:r>
          </w:p>
        </w:tc>
      </w:tr>
    </w:tbl>
    <w:p w14:paraId="5B79F47B" w14:textId="77777777" w:rsidR="0040500A" w:rsidRPr="00B6007A" w:rsidRDefault="0040500A" w:rsidP="00BC3BCA">
      <w:pPr>
        <w:spacing w:after="0"/>
        <w:jc w:val="both"/>
        <w:rPr>
          <w:rFonts w:cstheme="minorHAnsi"/>
          <w:sz w:val="24"/>
          <w:szCs w:val="24"/>
        </w:rPr>
      </w:pPr>
    </w:p>
    <w:sectPr w:rsidR="0040500A" w:rsidRPr="00B6007A" w:rsidSect="00DE40B6">
      <w:pgSz w:w="11906" w:h="16838"/>
      <w:pgMar w:top="1417" w:right="1417" w:bottom="1417" w:left="1417" w:header="708" w:footer="708" w:gutter="0"/>
      <w:pgBorders w:offsetFrom="page">
        <w:top w:val="double" w:sz="4" w:space="24" w:color="B4C6E7" w:themeColor="accent1" w:themeTint="66"/>
        <w:left w:val="double" w:sz="4" w:space="24" w:color="B4C6E7" w:themeColor="accent1" w:themeTint="66"/>
        <w:bottom w:val="double" w:sz="4" w:space="24" w:color="B4C6E7" w:themeColor="accent1" w:themeTint="66"/>
        <w:right w:val="double" w:sz="4" w:space="24" w:color="B4C6E7" w:themeColor="accent1"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00DC" w14:textId="77777777" w:rsidR="00817F21" w:rsidRDefault="00817F21" w:rsidP="009E4BEF">
      <w:pPr>
        <w:spacing w:after="0" w:line="240" w:lineRule="auto"/>
      </w:pPr>
      <w:r>
        <w:separator/>
      </w:r>
    </w:p>
  </w:endnote>
  <w:endnote w:type="continuationSeparator" w:id="0">
    <w:p w14:paraId="3E6B9405" w14:textId="77777777" w:rsidR="00817F21" w:rsidRDefault="00817F21" w:rsidP="009E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D3FC2" w14:textId="77777777" w:rsidR="00817F21" w:rsidRDefault="00817F21" w:rsidP="009E4BEF">
      <w:pPr>
        <w:spacing w:after="0" w:line="240" w:lineRule="auto"/>
      </w:pPr>
      <w:r>
        <w:separator/>
      </w:r>
    </w:p>
  </w:footnote>
  <w:footnote w:type="continuationSeparator" w:id="0">
    <w:p w14:paraId="7679D24C" w14:textId="77777777" w:rsidR="00817F21" w:rsidRDefault="00817F21" w:rsidP="009E4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3AE5"/>
    <w:multiLevelType w:val="hybridMultilevel"/>
    <w:tmpl w:val="D430D670"/>
    <w:lvl w:ilvl="0" w:tplc="8A988CD8">
      <w:start w:val="23"/>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407FF9"/>
    <w:multiLevelType w:val="hybridMultilevel"/>
    <w:tmpl w:val="4934CD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0155FE"/>
    <w:multiLevelType w:val="hybridMultilevel"/>
    <w:tmpl w:val="6F569E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2D511B"/>
    <w:multiLevelType w:val="hybridMultilevel"/>
    <w:tmpl w:val="BD504A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9201CB"/>
    <w:multiLevelType w:val="hybridMultilevel"/>
    <w:tmpl w:val="2048ADB6"/>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7F6D3F"/>
    <w:multiLevelType w:val="hybridMultilevel"/>
    <w:tmpl w:val="0BDE97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792951"/>
    <w:multiLevelType w:val="hybridMultilevel"/>
    <w:tmpl w:val="458EAD0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F1288F"/>
    <w:multiLevelType w:val="hybridMultilevel"/>
    <w:tmpl w:val="576644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4D3661"/>
    <w:multiLevelType w:val="hybridMultilevel"/>
    <w:tmpl w:val="D50E0910"/>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637CC6"/>
    <w:multiLevelType w:val="hybridMultilevel"/>
    <w:tmpl w:val="0CA2F30C"/>
    <w:lvl w:ilvl="0" w:tplc="041A000F">
      <w:start w:val="1"/>
      <w:numFmt w:val="decimal"/>
      <w:lvlText w:val="%1."/>
      <w:lvlJc w:val="left"/>
      <w:pPr>
        <w:ind w:left="720" w:hanging="360"/>
      </w:pPr>
      <w:rPr>
        <w:rFonts w:hint="default"/>
      </w:rPr>
    </w:lvl>
    <w:lvl w:ilvl="1" w:tplc="C63C7A3C">
      <w:start w:val="1"/>
      <w:numFmt w:val="decimal"/>
      <w:lvlText w:val="(%2)"/>
      <w:lvlJc w:val="left"/>
      <w:pPr>
        <w:ind w:left="1470" w:hanging="39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8653B5"/>
    <w:multiLevelType w:val="hybridMultilevel"/>
    <w:tmpl w:val="D3A27A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BA3BCD"/>
    <w:multiLevelType w:val="hybridMultilevel"/>
    <w:tmpl w:val="08AACE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E64AD2"/>
    <w:multiLevelType w:val="hybridMultilevel"/>
    <w:tmpl w:val="747071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D36B54"/>
    <w:multiLevelType w:val="hybridMultilevel"/>
    <w:tmpl w:val="E3D88CA2"/>
    <w:lvl w:ilvl="0" w:tplc="A41680E8">
      <w:start w:val="1"/>
      <w:numFmt w:val="decimal"/>
      <w:lvlText w:val="%1."/>
      <w:lvlJc w:val="left"/>
      <w:pPr>
        <w:ind w:left="76" w:hanging="360"/>
      </w:pPr>
      <w:rPr>
        <w:rFonts w:hint="default"/>
        <w:b w:val="0"/>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14" w15:restartNumberingAfterBreak="0">
    <w:nsid w:val="2E995A8F"/>
    <w:multiLevelType w:val="hybridMultilevel"/>
    <w:tmpl w:val="89BA06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F1B6B52"/>
    <w:multiLevelType w:val="hybridMultilevel"/>
    <w:tmpl w:val="12B037A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4BA0A48"/>
    <w:multiLevelType w:val="hybridMultilevel"/>
    <w:tmpl w:val="5AC0F9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77C5F6C"/>
    <w:multiLevelType w:val="hybridMultilevel"/>
    <w:tmpl w:val="3668B9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EDB0F4A"/>
    <w:multiLevelType w:val="hybridMultilevel"/>
    <w:tmpl w:val="A6FA54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2CF4DDE"/>
    <w:multiLevelType w:val="hybridMultilevel"/>
    <w:tmpl w:val="AB542268"/>
    <w:lvl w:ilvl="0" w:tplc="BB9CD96C">
      <w:start w:val="1"/>
      <w:numFmt w:val="bullet"/>
      <w:lvlText w:val=""/>
      <w:lvlJc w:val="left"/>
      <w:pPr>
        <w:ind w:left="1080" w:hanging="360"/>
      </w:pPr>
      <w:rPr>
        <w:rFonts w:ascii="Symbol" w:eastAsiaTheme="minorHAnsi" w:hAnsi="Symbol"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469D305A"/>
    <w:multiLevelType w:val="hybridMultilevel"/>
    <w:tmpl w:val="CB88A2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7B24782"/>
    <w:multiLevelType w:val="hybridMultilevel"/>
    <w:tmpl w:val="3224DA5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E9327F4"/>
    <w:multiLevelType w:val="hybridMultilevel"/>
    <w:tmpl w:val="1D0499C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FC02EAC"/>
    <w:multiLevelType w:val="hybridMultilevel"/>
    <w:tmpl w:val="293C3430"/>
    <w:lvl w:ilvl="0" w:tplc="8B327F18">
      <w:numFmt w:val="bullet"/>
      <w:lvlText w:val="-"/>
      <w:lvlJc w:val="left"/>
      <w:pPr>
        <w:ind w:left="644" w:hanging="360"/>
      </w:pPr>
      <w:rPr>
        <w:rFonts w:ascii="Cambria" w:eastAsia="Times New Roman" w:hAnsi="Cambria"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4" w15:restartNumberingAfterBreak="0">
    <w:nsid w:val="56216DF6"/>
    <w:multiLevelType w:val="hybridMultilevel"/>
    <w:tmpl w:val="9A6C9E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6565EAE"/>
    <w:multiLevelType w:val="hybridMultilevel"/>
    <w:tmpl w:val="E6642CA0"/>
    <w:lvl w:ilvl="0" w:tplc="3C2A7F2E">
      <w:start w:val="1"/>
      <w:numFmt w:val="bullet"/>
      <w:lvlText w:val=""/>
      <w:lvlJc w:val="left"/>
      <w:pPr>
        <w:ind w:left="644" w:hanging="360"/>
      </w:pPr>
      <w:rPr>
        <w:rFonts w:ascii="Symbol" w:hAnsi="Symbol" w:hint="default"/>
        <w:color w:val="4472C4"/>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6" w15:restartNumberingAfterBreak="0">
    <w:nsid w:val="565B20CD"/>
    <w:multiLevelType w:val="hybridMultilevel"/>
    <w:tmpl w:val="460498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86141AD"/>
    <w:multiLevelType w:val="hybridMultilevel"/>
    <w:tmpl w:val="75B636AA"/>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1001560"/>
    <w:multiLevelType w:val="hybridMultilevel"/>
    <w:tmpl w:val="5D46CC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132142D"/>
    <w:multiLevelType w:val="hybridMultilevel"/>
    <w:tmpl w:val="F9C243F0"/>
    <w:lvl w:ilvl="0" w:tplc="B6BC01B4">
      <w:start w:val="1"/>
      <w:numFmt w:val="decimal"/>
      <w:lvlText w:val="%1."/>
      <w:lvlJc w:val="left"/>
      <w:pPr>
        <w:ind w:left="720" w:hanging="360"/>
      </w:pPr>
      <w:rPr>
        <w:rFonts w:hint="default"/>
        <w:color w:val="4472C4" w:themeColor="accen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15B3725"/>
    <w:multiLevelType w:val="hybridMultilevel"/>
    <w:tmpl w:val="9D680F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46D795D"/>
    <w:multiLevelType w:val="hybridMultilevel"/>
    <w:tmpl w:val="D612EE4C"/>
    <w:lvl w:ilvl="0" w:tplc="FF96C75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70D193F"/>
    <w:multiLevelType w:val="hybridMultilevel"/>
    <w:tmpl w:val="ECBEBB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F51549B"/>
    <w:multiLevelType w:val="hybridMultilevel"/>
    <w:tmpl w:val="0E3A29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FE322C8"/>
    <w:multiLevelType w:val="hybridMultilevel"/>
    <w:tmpl w:val="759432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18B202A"/>
    <w:multiLevelType w:val="hybridMultilevel"/>
    <w:tmpl w:val="60C6F942"/>
    <w:lvl w:ilvl="0" w:tplc="041A0001">
      <w:start w:val="1"/>
      <w:numFmt w:val="bullet"/>
      <w:lvlText w:val=""/>
      <w:lvlJc w:val="left"/>
      <w:pPr>
        <w:ind w:left="682" w:hanging="360"/>
      </w:pPr>
      <w:rPr>
        <w:rFonts w:ascii="Symbol" w:hAnsi="Symbol" w:hint="default"/>
      </w:rPr>
    </w:lvl>
    <w:lvl w:ilvl="1" w:tplc="041A0003" w:tentative="1">
      <w:start w:val="1"/>
      <w:numFmt w:val="bullet"/>
      <w:lvlText w:val="o"/>
      <w:lvlJc w:val="left"/>
      <w:pPr>
        <w:ind w:left="1402" w:hanging="360"/>
      </w:pPr>
      <w:rPr>
        <w:rFonts w:ascii="Courier New" w:hAnsi="Courier New" w:cs="Courier New" w:hint="default"/>
      </w:rPr>
    </w:lvl>
    <w:lvl w:ilvl="2" w:tplc="041A0005" w:tentative="1">
      <w:start w:val="1"/>
      <w:numFmt w:val="bullet"/>
      <w:lvlText w:val=""/>
      <w:lvlJc w:val="left"/>
      <w:pPr>
        <w:ind w:left="2122" w:hanging="360"/>
      </w:pPr>
      <w:rPr>
        <w:rFonts w:ascii="Wingdings" w:hAnsi="Wingdings" w:hint="default"/>
      </w:rPr>
    </w:lvl>
    <w:lvl w:ilvl="3" w:tplc="041A0001" w:tentative="1">
      <w:start w:val="1"/>
      <w:numFmt w:val="bullet"/>
      <w:lvlText w:val=""/>
      <w:lvlJc w:val="left"/>
      <w:pPr>
        <w:ind w:left="2842" w:hanging="360"/>
      </w:pPr>
      <w:rPr>
        <w:rFonts w:ascii="Symbol" w:hAnsi="Symbol" w:hint="default"/>
      </w:rPr>
    </w:lvl>
    <w:lvl w:ilvl="4" w:tplc="041A0003" w:tentative="1">
      <w:start w:val="1"/>
      <w:numFmt w:val="bullet"/>
      <w:lvlText w:val="o"/>
      <w:lvlJc w:val="left"/>
      <w:pPr>
        <w:ind w:left="3562" w:hanging="360"/>
      </w:pPr>
      <w:rPr>
        <w:rFonts w:ascii="Courier New" w:hAnsi="Courier New" w:cs="Courier New" w:hint="default"/>
      </w:rPr>
    </w:lvl>
    <w:lvl w:ilvl="5" w:tplc="041A0005" w:tentative="1">
      <w:start w:val="1"/>
      <w:numFmt w:val="bullet"/>
      <w:lvlText w:val=""/>
      <w:lvlJc w:val="left"/>
      <w:pPr>
        <w:ind w:left="4282" w:hanging="360"/>
      </w:pPr>
      <w:rPr>
        <w:rFonts w:ascii="Wingdings" w:hAnsi="Wingdings" w:hint="default"/>
      </w:rPr>
    </w:lvl>
    <w:lvl w:ilvl="6" w:tplc="041A0001" w:tentative="1">
      <w:start w:val="1"/>
      <w:numFmt w:val="bullet"/>
      <w:lvlText w:val=""/>
      <w:lvlJc w:val="left"/>
      <w:pPr>
        <w:ind w:left="5002" w:hanging="360"/>
      </w:pPr>
      <w:rPr>
        <w:rFonts w:ascii="Symbol" w:hAnsi="Symbol" w:hint="default"/>
      </w:rPr>
    </w:lvl>
    <w:lvl w:ilvl="7" w:tplc="041A0003" w:tentative="1">
      <w:start w:val="1"/>
      <w:numFmt w:val="bullet"/>
      <w:lvlText w:val="o"/>
      <w:lvlJc w:val="left"/>
      <w:pPr>
        <w:ind w:left="5722" w:hanging="360"/>
      </w:pPr>
      <w:rPr>
        <w:rFonts w:ascii="Courier New" w:hAnsi="Courier New" w:cs="Courier New" w:hint="default"/>
      </w:rPr>
    </w:lvl>
    <w:lvl w:ilvl="8" w:tplc="041A0005" w:tentative="1">
      <w:start w:val="1"/>
      <w:numFmt w:val="bullet"/>
      <w:lvlText w:val=""/>
      <w:lvlJc w:val="left"/>
      <w:pPr>
        <w:ind w:left="6442" w:hanging="360"/>
      </w:pPr>
      <w:rPr>
        <w:rFonts w:ascii="Wingdings" w:hAnsi="Wingdings" w:hint="default"/>
      </w:rPr>
    </w:lvl>
  </w:abstractNum>
  <w:abstractNum w:abstractNumId="36" w15:restartNumberingAfterBreak="0">
    <w:nsid w:val="724C233B"/>
    <w:multiLevelType w:val="hybridMultilevel"/>
    <w:tmpl w:val="FAA893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B5A796E"/>
    <w:multiLevelType w:val="hybridMultilevel"/>
    <w:tmpl w:val="25BE5D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E392DE4"/>
    <w:multiLevelType w:val="hybridMultilevel"/>
    <w:tmpl w:val="565EDF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FB33801"/>
    <w:multiLevelType w:val="hybridMultilevel"/>
    <w:tmpl w:val="AB042A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03842945">
    <w:abstractNumId w:val="0"/>
  </w:num>
  <w:num w:numId="2" w16cid:durableId="802970111">
    <w:abstractNumId w:val="14"/>
  </w:num>
  <w:num w:numId="3" w16cid:durableId="366490632">
    <w:abstractNumId w:val="8"/>
  </w:num>
  <w:num w:numId="4" w16cid:durableId="1391726935">
    <w:abstractNumId w:val="10"/>
  </w:num>
  <w:num w:numId="5" w16cid:durableId="623148127">
    <w:abstractNumId w:val="24"/>
  </w:num>
  <w:num w:numId="6" w16cid:durableId="235363986">
    <w:abstractNumId w:val="12"/>
  </w:num>
  <w:num w:numId="7" w16cid:durableId="1710186776">
    <w:abstractNumId w:val="18"/>
  </w:num>
  <w:num w:numId="8" w16cid:durableId="2015065195">
    <w:abstractNumId w:val="7"/>
  </w:num>
  <w:num w:numId="9" w16cid:durableId="951404359">
    <w:abstractNumId w:val="36"/>
  </w:num>
  <w:num w:numId="10" w16cid:durableId="765266431">
    <w:abstractNumId w:val="3"/>
  </w:num>
  <w:num w:numId="11" w16cid:durableId="1203594850">
    <w:abstractNumId w:val="19"/>
  </w:num>
  <w:num w:numId="12" w16cid:durableId="177811402">
    <w:abstractNumId w:val="17"/>
  </w:num>
  <w:num w:numId="13" w16cid:durableId="223177897">
    <w:abstractNumId w:val="33"/>
  </w:num>
  <w:num w:numId="14" w16cid:durableId="1026567038">
    <w:abstractNumId w:val="38"/>
  </w:num>
  <w:num w:numId="15" w16cid:durableId="1385719278">
    <w:abstractNumId w:val="34"/>
  </w:num>
  <w:num w:numId="16" w16cid:durableId="925764597">
    <w:abstractNumId w:val="2"/>
  </w:num>
  <w:num w:numId="17" w16cid:durableId="2136753325">
    <w:abstractNumId w:val="11"/>
  </w:num>
  <w:num w:numId="18" w16cid:durableId="2018457087">
    <w:abstractNumId w:val="39"/>
  </w:num>
  <w:num w:numId="19" w16cid:durableId="887182300">
    <w:abstractNumId w:val="32"/>
  </w:num>
  <w:num w:numId="20" w16cid:durableId="209537893">
    <w:abstractNumId w:val="26"/>
  </w:num>
  <w:num w:numId="21" w16cid:durableId="1801848677">
    <w:abstractNumId w:val="37"/>
  </w:num>
  <w:num w:numId="22" w16cid:durableId="1039933323">
    <w:abstractNumId w:val="1"/>
  </w:num>
  <w:num w:numId="23" w16cid:durableId="859970390">
    <w:abstractNumId w:val="30"/>
  </w:num>
  <w:num w:numId="24" w16cid:durableId="653140976">
    <w:abstractNumId w:val="5"/>
  </w:num>
  <w:num w:numId="25" w16cid:durableId="764037389">
    <w:abstractNumId w:val="23"/>
  </w:num>
  <w:num w:numId="26" w16cid:durableId="1738748050">
    <w:abstractNumId w:val="4"/>
  </w:num>
  <w:num w:numId="27" w16cid:durableId="931858618">
    <w:abstractNumId w:val="31"/>
  </w:num>
  <w:num w:numId="28" w16cid:durableId="444541152">
    <w:abstractNumId w:val="29"/>
  </w:num>
  <w:num w:numId="29" w16cid:durableId="1381827055">
    <w:abstractNumId w:val="6"/>
  </w:num>
  <w:num w:numId="30" w16cid:durableId="1945070526">
    <w:abstractNumId w:val="22"/>
  </w:num>
  <w:num w:numId="31" w16cid:durableId="896555276">
    <w:abstractNumId w:val="16"/>
  </w:num>
  <w:num w:numId="32" w16cid:durableId="1509906915">
    <w:abstractNumId w:val="15"/>
  </w:num>
  <w:num w:numId="33" w16cid:durableId="1162234771">
    <w:abstractNumId w:val="20"/>
  </w:num>
  <w:num w:numId="34" w16cid:durableId="1646199999">
    <w:abstractNumId w:val="28"/>
  </w:num>
  <w:num w:numId="35" w16cid:durableId="333924258">
    <w:abstractNumId w:val="9"/>
  </w:num>
  <w:num w:numId="36" w16cid:durableId="1189415547">
    <w:abstractNumId w:val="21"/>
  </w:num>
  <w:num w:numId="37" w16cid:durableId="2014062947">
    <w:abstractNumId w:val="27"/>
  </w:num>
  <w:num w:numId="38" w16cid:durableId="594901598">
    <w:abstractNumId w:val="13"/>
  </w:num>
  <w:num w:numId="39" w16cid:durableId="1114132337">
    <w:abstractNumId w:val="35"/>
  </w:num>
  <w:num w:numId="40" w16cid:durableId="5993372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BF3"/>
    <w:rsid w:val="000026E7"/>
    <w:rsid w:val="00002A59"/>
    <w:rsid w:val="00005D71"/>
    <w:rsid w:val="00007115"/>
    <w:rsid w:val="00007C44"/>
    <w:rsid w:val="00011998"/>
    <w:rsid w:val="000130A9"/>
    <w:rsid w:val="00014F02"/>
    <w:rsid w:val="00016994"/>
    <w:rsid w:val="00017044"/>
    <w:rsid w:val="00017F88"/>
    <w:rsid w:val="00022890"/>
    <w:rsid w:val="00027E43"/>
    <w:rsid w:val="00031451"/>
    <w:rsid w:val="00032A01"/>
    <w:rsid w:val="00033160"/>
    <w:rsid w:val="00034058"/>
    <w:rsid w:val="00034955"/>
    <w:rsid w:val="00034F20"/>
    <w:rsid w:val="000351A2"/>
    <w:rsid w:val="0003555B"/>
    <w:rsid w:val="00037EE2"/>
    <w:rsid w:val="00041510"/>
    <w:rsid w:val="00042034"/>
    <w:rsid w:val="00042228"/>
    <w:rsid w:val="00042A0F"/>
    <w:rsid w:val="000436C3"/>
    <w:rsid w:val="00043BA8"/>
    <w:rsid w:val="00043F78"/>
    <w:rsid w:val="00044F9A"/>
    <w:rsid w:val="00045655"/>
    <w:rsid w:val="00046255"/>
    <w:rsid w:val="00046712"/>
    <w:rsid w:val="00051584"/>
    <w:rsid w:val="00053EF1"/>
    <w:rsid w:val="000565B4"/>
    <w:rsid w:val="0006302A"/>
    <w:rsid w:val="00063F8E"/>
    <w:rsid w:val="0006696E"/>
    <w:rsid w:val="000669B6"/>
    <w:rsid w:val="000721B5"/>
    <w:rsid w:val="000745AD"/>
    <w:rsid w:val="00074767"/>
    <w:rsid w:val="0007501F"/>
    <w:rsid w:val="00076DC8"/>
    <w:rsid w:val="000773F7"/>
    <w:rsid w:val="00080C78"/>
    <w:rsid w:val="000817A3"/>
    <w:rsid w:val="00081C81"/>
    <w:rsid w:val="000824EE"/>
    <w:rsid w:val="000845B3"/>
    <w:rsid w:val="000847BA"/>
    <w:rsid w:val="000856E0"/>
    <w:rsid w:val="00085D4F"/>
    <w:rsid w:val="00086786"/>
    <w:rsid w:val="00090A0A"/>
    <w:rsid w:val="00090E7A"/>
    <w:rsid w:val="00092013"/>
    <w:rsid w:val="00092C19"/>
    <w:rsid w:val="00096050"/>
    <w:rsid w:val="00096879"/>
    <w:rsid w:val="000969AE"/>
    <w:rsid w:val="00097E88"/>
    <w:rsid w:val="000A0D69"/>
    <w:rsid w:val="000A1B70"/>
    <w:rsid w:val="000B0524"/>
    <w:rsid w:val="000B18B9"/>
    <w:rsid w:val="000B1F71"/>
    <w:rsid w:val="000B5D6D"/>
    <w:rsid w:val="000B6096"/>
    <w:rsid w:val="000B6FBB"/>
    <w:rsid w:val="000B70B4"/>
    <w:rsid w:val="000C05DD"/>
    <w:rsid w:val="000C48DD"/>
    <w:rsid w:val="000C502F"/>
    <w:rsid w:val="000C5093"/>
    <w:rsid w:val="000C79CC"/>
    <w:rsid w:val="000D1C33"/>
    <w:rsid w:val="000D2792"/>
    <w:rsid w:val="000D27FA"/>
    <w:rsid w:val="000D3B84"/>
    <w:rsid w:val="000D4EC5"/>
    <w:rsid w:val="000D5031"/>
    <w:rsid w:val="000D5F86"/>
    <w:rsid w:val="000D6E42"/>
    <w:rsid w:val="000D76AD"/>
    <w:rsid w:val="000D76AE"/>
    <w:rsid w:val="000D7FDE"/>
    <w:rsid w:val="000E0231"/>
    <w:rsid w:val="000E20BD"/>
    <w:rsid w:val="000E29FD"/>
    <w:rsid w:val="000E2BD8"/>
    <w:rsid w:val="000E5DFE"/>
    <w:rsid w:val="000E74C2"/>
    <w:rsid w:val="000E7828"/>
    <w:rsid w:val="000E7980"/>
    <w:rsid w:val="000F07EC"/>
    <w:rsid w:val="000F2567"/>
    <w:rsid w:val="000F2B0F"/>
    <w:rsid w:val="000F3ED0"/>
    <w:rsid w:val="000F7DCD"/>
    <w:rsid w:val="0010055A"/>
    <w:rsid w:val="00101895"/>
    <w:rsid w:val="001018E8"/>
    <w:rsid w:val="00105CD5"/>
    <w:rsid w:val="001060CA"/>
    <w:rsid w:val="001211A0"/>
    <w:rsid w:val="001217E9"/>
    <w:rsid w:val="001227DE"/>
    <w:rsid w:val="001278C6"/>
    <w:rsid w:val="00130138"/>
    <w:rsid w:val="00132810"/>
    <w:rsid w:val="001359B3"/>
    <w:rsid w:val="00136F9B"/>
    <w:rsid w:val="00137F8F"/>
    <w:rsid w:val="00140B9F"/>
    <w:rsid w:val="0014109D"/>
    <w:rsid w:val="00142106"/>
    <w:rsid w:val="001443C6"/>
    <w:rsid w:val="0014474D"/>
    <w:rsid w:val="001447CF"/>
    <w:rsid w:val="0014546B"/>
    <w:rsid w:val="00147A25"/>
    <w:rsid w:val="00153987"/>
    <w:rsid w:val="001542B5"/>
    <w:rsid w:val="00154EE3"/>
    <w:rsid w:val="001550D2"/>
    <w:rsid w:val="00156818"/>
    <w:rsid w:val="00157190"/>
    <w:rsid w:val="00161E9E"/>
    <w:rsid w:val="0016412A"/>
    <w:rsid w:val="001644AB"/>
    <w:rsid w:val="001654C2"/>
    <w:rsid w:val="00167B71"/>
    <w:rsid w:val="00184AF7"/>
    <w:rsid w:val="00185822"/>
    <w:rsid w:val="00185FE5"/>
    <w:rsid w:val="00190F5C"/>
    <w:rsid w:val="001915EC"/>
    <w:rsid w:val="00193506"/>
    <w:rsid w:val="00193E50"/>
    <w:rsid w:val="00194C60"/>
    <w:rsid w:val="00197471"/>
    <w:rsid w:val="001A0479"/>
    <w:rsid w:val="001A3B1B"/>
    <w:rsid w:val="001A6641"/>
    <w:rsid w:val="001A683E"/>
    <w:rsid w:val="001B14F3"/>
    <w:rsid w:val="001B2563"/>
    <w:rsid w:val="001B336E"/>
    <w:rsid w:val="001B4AB0"/>
    <w:rsid w:val="001B664F"/>
    <w:rsid w:val="001B6CB0"/>
    <w:rsid w:val="001C1CB2"/>
    <w:rsid w:val="001C36C8"/>
    <w:rsid w:val="001C3C28"/>
    <w:rsid w:val="001C58B9"/>
    <w:rsid w:val="001C5B89"/>
    <w:rsid w:val="001C6739"/>
    <w:rsid w:val="001C7D49"/>
    <w:rsid w:val="001D016B"/>
    <w:rsid w:val="001D0DE8"/>
    <w:rsid w:val="001D2436"/>
    <w:rsid w:val="001D39B6"/>
    <w:rsid w:val="001D3C9E"/>
    <w:rsid w:val="001D4E11"/>
    <w:rsid w:val="001D7B17"/>
    <w:rsid w:val="001D7C4D"/>
    <w:rsid w:val="001E2744"/>
    <w:rsid w:val="001E2E70"/>
    <w:rsid w:val="001E548B"/>
    <w:rsid w:val="001E6645"/>
    <w:rsid w:val="001E7CBB"/>
    <w:rsid w:val="001F0C50"/>
    <w:rsid w:val="0020029B"/>
    <w:rsid w:val="002004E6"/>
    <w:rsid w:val="00201B72"/>
    <w:rsid w:val="00202F7E"/>
    <w:rsid w:val="00206279"/>
    <w:rsid w:val="0020632B"/>
    <w:rsid w:val="00207357"/>
    <w:rsid w:val="00207E1F"/>
    <w:rsid w:val="002105FB"/>
    <w:rsid w:val="00211BCA"/>
    <w:rsid w:val="002132B2"/>
    <w:rsid w:val="00215262"/>
    <w:rsid w:val="00217C0E"/>
    <w:rsid w:val="00221C7D"/>
    <w:rsid w:val="00222AF7"/>
    <w:rsid w:val="0022353A"/>
    <w:rsid w:val="00226EB0"/>
    <w:rsid w:val="00230D86"/>
    <w:rsid w:val="0023129A"/>
    <w:rsid w:val="002339D2"/>
    <w:rsid w:val="00233FC8"/>
    <w:rsid w:val="00235E0E"/>
    <w:rsid w:val="0024219B"/>
    <w:rsid w:val="002452B1"/>
    <w:rsid w:val="00245618"/>
    <w:rsid w:val="00253DCF"/>
    <w:rsid w:val="00254DDE"/>
    <w:rsid w:val="00261AE4"/>
    <w:rsid w:val="00262491"/>
    <w:rsid w:val="00267C9F"/>
    <w:rsid w:val="00270202"/>
    <w:rsid w:val="00272F61"/>
    <w:rsid w:val="00273C05"/>
    <w:rsid w:val="00276646"/>
    <w:rsid w:val="002821A5"/>
    <w:rsid w:val="002828DA"/>
    <w:rsid w:val="00284C7D"/>
    <w:rsid w:val="002855B5"/>
    <w:rsid w:val="00286A12"/>
    <w:rsid w:val="00286D05"/>
    <w:rsid w:val="0029031A"/>
    <w:rsid w:val="002915A6"/>
    <w:rsid w:val="0029347F"/>
    <w:rsid w:val="00296054"/>
    <w:rsid w:val="00296542"/>
    <w:rsid w:val="00296B5A"/>
    <w:rsid w:val="002A3139"/>
    <w:rsid w:val="002A6899"/>
    <w:rsid w:val="002A79B5"/>
    <w:rsid w:val="002B2705"/>
    <w:rsid w:val="002B3547"/>
    <w:rsid w:val="002B510F"/>
    <w:rsid w:val="002B6012"/>
    <w:rsid w:val="002C07E8"/>
    <w:rsid w:val="002C235F"/>
    <w:rsid w:val="002C2D2D"/>
    <w:rsid w:val="002C3239"/>
    <w:rsid w:val="002C4D40"/>
    <w:rsid w:val="002C570A"/>
    <w:rsid w:val="002C63F9"/>
    <w:rsid w:val="002C66BF"/>
    <w:rsid w:val="002D118A"/>
    <w:rsid w:val="002E0293"/>
    <w:rsid w:val="002E12E0"/>
    <w:rsid w:val="002E1FF3"/>
    <w:rsid w:val="002E3140"/>
    <w:rsid w:val="002E49BB"/>
    <w:rsid w:val="002E7054"/>
    <w:rsid w:val="002E7BAF"/>
    <w:rsid w:val="002F212C"/>
    <w:rsid w:val="002F23D3"/>
    <w:rsid w:val="002F2584"/>
    <w:rsid w:val="002F38AE"/>
    <w:rsid w:val="002F5441"/>
    <w:rsid w:val="002F57CC"/>
    <w:rsid w:val="002F65C4"/>
    <w:rsid w:val="00300100"/>
    <w:rsid w:val="00301798"/>
    <w:rsid w:val="003028E0"/>
    <w:rsid w:val="00303B5F"/>
    <w:rsid w:val="00305AB5"/>
    <w:rsid w:val="00305FF5"/>
    <w:rsid w:val="00306D29"/>
    <w:rsid w:val="00310F9B"/>
    <w:rsid w:val="00311924"/>
    <w:rsid w:val="00311A8B"/>
    <w:rsid w:val="00311C6A"/>
    <w:rsid w:val="00311E5F"/>
    <w:rsid w:val="00320FDE"/>
    <w:rsid w:val="003264AB"/>
    <w:rsid w:val="00327D38"/>
    <w:rsid w:val="00327D73"/>
    <w:rsid w:val="00331490"/>
    <w:rsid w:val="00333B66"/>
    <w:rsid w:val="003356F7"/>
    <w:rsid w:val="00345821"/>
    <w:rsid w:val="0034625D"/>
    <w:rsid w:val="00350570"/>
    <w:rsid w:val="00350781"/>
    <w:rsid w:val="003520D0"/>
    <w:rsid w:val="00354E66"/>
    <w:rsid w:val="00356D23"/>
    <w:rsid w:val="00357ED1"/>
    <w:rsid w:val="0036010E"/>
    <w:rsid w:val="00363E84"/>
    <w:rsid w:val="003652D9"/>
    <w:rsid w:val="003665C8"/>
    <w:rsid w:val="00371580"/>
    <w:rsid w:val="003724B7"/>
    <w:rsid w:val="0037546E"/>
    <w:rsid w:val="00376965"/>
    <w:rsid w:val="00377F10"/>
    <w:rsid w:val="003807EA"/>
    <w:rsid w:val="0038148D"/>
    <w:rsid w:val="0038149F"/>
    <w:rsid w:val="0038384E"/>
    <w:rsid w:val="00384DEE"/>
    <w:rsid w:val="00390C42"/>
    <w:rsid w:val="0039189A"/>
    <w:rsid w:val="003918AC"/>
    <w:rsid w:val="00391F13"/>
    <w:rsid w:val="003922AC"/>
    <w:rsid w:val="00392F50"/>
    <w:rsid w:val="00393D62"/>
    <w:rsid w:val="00393D6F"/>
    <w:rsid w:val="003942A6"/>
    <w:rsid w:val="00395040"/>
    <w:rsid w:val="003954B1"/>
    <w:rsid w:val="0039639F"/>
    <w:rsid w:val="00396AA7"/>
    <w:rsid w:val="003A0829"/>
    <w:rsid w:val="003A115C"/>
    <w:rsid w:val="003A17BA"/>
    <w:rsid w:val="003A1A27"/>
    <w:rsid w:val="003A552A"/>
    <w:rsid w:val="003A7FE5"/>
    <w:rsid w:val="003B0C19"/>
    <w:rsid w:val="003B3537"/>
    <w:rsid w:val="003B395D"/>
    <w:rsid w:val="003B4BCD"/>
    <w:rsid w:val="003B5A92"/>
    <w:rsid w:val="003B5EBB"/>
    <w:rsid w:val="003B6A82"/>
    <w:rsid w:val="003C168D"/>
    <w:rsid w:val="003C243B"/>
    <w:rsid w:val="003C3C66"/>
    <w:rsid w:val="003C424B"/>
    <w:rsid w:val="003C4D7B"/>
    <w:rsid w:val="003D14CE"/>
    <w:rsid w:val="003D2468"/>
    <w:rsid w:val="003D606B"/>
    <w:rsid w:val="003D6915"/>
    <w:rsid w:val="003D6F80"/>
    <w:rsid w:val="003D7DC6"/>
    <w:rsid w:val="003E12A2"/>
    <w:rsid w:val="003E353B"/>
    <w:rsid w:val="003F214C"/>
    <w:rsid w:val="003F24E9"/>
    <w:rsid w:val="003F27BB"/>
    <w:rsid w:val="003F3199"/>
    <w:rsid w:val="003F371A"/>
    <w:rsid w:val="003F373A"/>
    <w:rsid w:val="003F4BBB"/>
    <w:rsid w:val="004003E7"/>
    <w:rsid w:val="004035BD"/>
    <w:rsid w:val="00404C60"/>
    <w:rsid w:val="0040500A"/>
    <w:rsid w:val="0040675B"/>
    <w:rsid w:val="00407DE1"/>
    <w:rsid w:val="004108DD"/>
    <w:rsid w:val="00412CC1"/>
    <w:rsid w:val="00415A24"/>
    <w:rsid w:val="0041644E"/>
    <w:rsid w:val="00417458"/>
    <w:rsid w:val="004175D2"/>
    <w:rsid w:val="00417F0E"/>
    <w:rsid w:val="00420BD0"/>
    <w:rsid w:val="00421230"/>
    <w:rsid w:val="0042130F"/>
    <w:rsid w:val="00421E92"/>
    <w:rsid w:val="00422D8A"/>
    <w:rsid w:val="0042377D"/>
    <w:rsid w:val="00427072"/>
    <w:rsid w:val="0042789F"/>
    <w:rsid w:val="00427B23"/>
    <w:rsid w:val="00431C38"/>
    <w:rsid w:val="00431E1A"/>
    <w:rsid w:val="004329DF"/>
    <w:rsid w:val="00432D74"/>
    <w:rsid w:val="004331A5"/>
    <w:rsid w:val="004335EF"/>
    <w:rsid w:val="00433CD4"/>
    <w:rsid w:val="00435105"/>
    <w:rsid w:val="004362C2"/>
    <w:rsid w:val="00440161"/>
    <w:rsid w:val="00440768"/>
    <w:rsid w:val="004422AA"/>
    <w:rsid w:val="0044526D"/>
    <w:rsid w:val="00450C27"/>
    <w:rsid w:val="00460DDC"/>
    <w:rsid w:val="00461FDA"/>
    <w:rsid w:val="00464E98"/>
    <w:rsid w:val="00465AF3"/>
    <w:rsid w:val="004660F0"/>
    <w:rsid w:val="0046652E"/>
    <w:rsid w:val="00466F6A"/>
    <w:rsid w:val="004703E4"/>
    <w:rsid w:val="00474E39"/>
    <w:rsid w:val="00482C06"/>
    <w:rsid w:val="00484625"/>
    <w:rsid w:val="0048591A"/>
    <w:rsid w:val="00492429"/>
    <w:rsid w:val="004930E8"/>
    <w:rsid w:val="00494E97"/>
    <w:rsid w:val="004963C1"/>
    <w:rsid w:val="004A0D4F"/>
    <w:rsid w:val="004A1001"/>
    <w:rsid w:val="004A1F2A"/>
    <w:rsid w:val="004A4373"/>
    <w:rsid w:val="004A5F88"/>
    <w:rsid w:val="004B0182"/>
    <w:rsid w:val="004B0A96"/>
    <w:rsid w:val="004B283B"/>
    <w:rsid w:val="004B618F"/>
    <w:rsid w:val="004B6842"/>
    <w:rsid w:val="004B689A"/>
    <w:rsid w:val="004C15E3"/>
    <w:rsid w:val="004C26FF"/>
    <w:rsid w:val="004C4664"/>
    <w:rsid w:val="004C4829"/>
    <w:rsid w:val="004C61CF"/>
    <w:rsid w:val="004C6355"/>
    <w:rsid w:val="004D2578"/>
    <w:rsid w:val="004D2DCB"/>
    <w:rsid w:val="004D55B5"/>
    <w:rsid w:val="004E0136"/>
    <w:rsid w:val="004E11A4"/>
    <w:rsid w:val="004E1DAC"/>
    <w:rsid w:val="004E3ECD"/>
    <w:rsid w:val="004E5751"/>
    <w:rsid w:val="004E62C2"/>
    <w:rsid w:val="004E6383"/>
    <w:rsid w:val="004E79EF"/>
    <w:rsid w:val="004F13BD"/>
    <w:rsid w:val="004F204D"/>
    <w:rsid w:val="004F2C79"/>
    <w:rsid w:val="004F384C"/>
    <w:rsid w:val="004F52B0"/>
    <w:rsid w:val="004F5A94"/>
    <w:rsid w:val="004F6BDC"/>
    <w:rsid w:val="004F744D"/>
    <w:rsid w:val="00501486"/>
    <w:rsid w:val="005027D3"/>
    <w:rsid w:val="00502A2F"/>
    <w:rsid w:val="00505277"/>
    <w:rsid w:val="005059D1"/>
    <w:rsid w:val="005107A8"/>
    <w:rsid w:val="0051161C"/>
    <w:rsid w:val="0051166C"/>
    <w:rsid w:val="00511F83"/>
    <w:rsid w:val="00513CCE"/>
    <w:rsid w:val="00513E5D"/>
    <w:rsid w:val="00514CE7"/>
    <w:rsid w:val="00515EC7"/>
    <w:rsid w:val="0052193B"/>
    <w:rsid w:val="0052236B"/>
    <w:rsid w:val="005223E1"/>
    <w:rsid w:val="00523313"/>
    <w:rsid w:val="005242E6"/>
    <w:rsid w:val="00525BCD"/>
    <w:rsid w:val="00526498"/>
    <w:rsid w:val="00526F43"/>
    <w:rsid w:val="005276FB"/>
    <w:rsid w:val="0053095E"/>
    <w:rsid w:val="005314FD"/>
    <w:rsid w:val="00532C0A"/>
    <w:rsid w:val="00534BF1"/>
    <w:rsid w:val="0054000E"/>
    <w:rsid w:val="00541566"/>
    <w:rsid w:val="00541668"/>
    <w:rsid w:val="00544131"/>
    <w:rsid w:val="00544F52"/>
    <w:rsid w:val="00546028"/>
    <w:rsid w:val="0054792A"/>
    <w:rsid w:val="00550418"/>
    <w:rsid w:val="00550CF2"/>
    <w:rsid w:val="00550D7F"/>
    <w:rsid w:val="00551745"/>
    <w:rsid w:val="00551C19"/>
    <w:rsid w:val="00551EA4"/>
    <w:rsid w:val="0055333B"/>
    <w:rsid w:val="005547AE"/>
    <w:rsid w:val="00564361"/>
    <w:rsid w:val="005645AE"/>
    <w:rsid w:val="0056677F"/>
    <w:rsid w:val="00571589"/>
    <w:rsid w:val="005716E0"/>
    <w:rsid w:val="00572279"/>
    <w:rsid w:val="0057254B"/>
    <w:rsid w:val="005732B0"/>
    <w:rsid w:val="005747CE"/>
    <w:rsid w:val="0057493D"/>
    <w:rsid w:val="00574ABC"/>
    <w:rsid w:val="00580EF4"/>
    <w:rsid w:val="00582D89"/>
    <w:rsid w:val="00585D05"/>
    <w:rsid w:val="00586776"/>
    <w:rsid w:val="005871F2"/>
    <w:rsid w:val="00591C0C"/>
    <w:rsid w:val="00593041"/>
    <w:rsid w:val="00595CC1"/>
    <w:rsid w:val="00596156"/>
    <w:rsid w:val="005A08D9"/>
    <w:rsid w:val="005A0A63"/>
    <w:rsid w:val="005A113F"/>
    <w:rsid w:val="005A127D"/>
    <w:rsid w:val="005B23AC"/>
    <w:rsid w:val="005B2F43"/>
    <w:rsid w:val="005B2F70"/>
    <w:rsid w:val="005B73C1"/>
    <w:rsid w:val="005B756A"/>
    <w:rsid w:val="005C053C"/>
    <w:rsid w:val="005C070D"/>
    <w:rsid w:val="005C0BF7"/>
    <w:rsid w:val="005C2822"/>
    <w:rsid w:val="005C2ABE"/>
    <w:rsid w:val="005C47C9"/>
    <w:rsid w:val="005C5DC5"/>
    <w:rsid w:val="005D289D"/>
    <w:rsid w:val="005D66F8"/>
    <w:rsid w:val="005E2EE2"/>
    <w:rsid w:val="005E55FF"/>
    <w:rsid w:val="005E6958"/>
    <w:rsid w:val="005F17B9"/>
    <w:rsid w:val="005F468F"/>
    <w:rsid w:val="005F6B24"/>
    <w:rsid w:val="005F6B3C"/>
    <w:rsid w:val="005F711A"/>
    <w:rsid w:val="005F778E"/>
    <w:rsid w:val="005F7C72"/>
    <w:rsid w:val="00600F2A"/>
    <w:rsid w:val="00602440"/>
    <w:rsid w:val="00602A9F"/>
    <w:rsid w:val="00603784"/>
    <w:rsid w:val="00606978"/>
    <w:rsid w:val="00606E29"/>
    <w:rsid w:val="00607B0D"/>
    <w:rsid w:val="00607C98"/>
    <w:rsid w:val="0061398C"/>
    <w:rsid w:val="0061680D"/>
    <w:rsid w:val="00621724"/>
    <w:rsid w:val="0062274B"/>
    <w:rsid w:val="0062447D"/>
    <w:rsid w:val="00624BFA"/>
    <w:rsid w:val="00627161"/>
    <w:rsid w:val="006316F7"/>
    <w:rsid w:val="00636904"/>
    <w:rsid w:val="00640155"/>
    <w:rsid w:val="00642E74"/>
    <w:rsid w:val="006440F8"/>
    <w:rsid w:val="00645A40"/>
    <w:rsid w:val="00646461"/>
    <w:rsid w:val="00647D5D"/>
    <w:rsid w:val="006505E7"/>
    <w:rsid w:val="006517AC"/>
    <w:rsid w:val="00654028"/>
    <w:rsid w:val="0065443D"/>
    <w:rsid w:val="00655D84"/>
    <w:rsid w:val="00656967"/>
    <w:rsid w:val="00657049"/>
    <w:rsid w:val="006633B8"/>
    <w:rsid w:val="00663DD6"/>
    <w:rsid w:val="006642CC"/>
    <w:rsid w:val="00665810"/>
    <w:rsid w:val="00667C3C"/>
    <w:rsid w:val="00671320"/>
    <w:rsid w:val="00672940"/>
    <w:rsid w:val="00672D92"/>
    <w:rsid w:val="00673003"/>
    <w:rsid w:val="00673840"/>
    <w:rsid w:val="00673B13"/>
    <w:rsid w:val="00674307"/>
    <w:rsid w:val="006745D5"/>
    <w:rsid w:val="00674667"/>
    <w:rsid w:val="006823F1"/>
    <w:rsid w:val="00685A15"/>
    <w:rsid w:val="00686ADC"/>
    <w:rsid w:val="00692C19"/>
    <w:rsid w:val="006969D0"/>
    <w:rsid w:val="00696F1F"/>
    <w:rsid w:val="006A068B"/>
    <w:rsid w:val="006A0AB4"/>
    <w:rsid w:val="006A1A75"/>
    <w:rsid w:val="006A5626"/>
    <w:rsid w:val="006A5AEA"/>
    <w:rsid w:val="006A5E82"/>
    <w:rsid w:val="006A7098"/>
    <w:rsid w:val="006A7D3C"/>
    <w:rsid w:val="006B0BF0"/>
    <w:rsid w:val="006B0D3A"/>
    <w:rsid w:val="006B0EAA"/>
    <w:rsid w:val="006B1251"/>
    <w:rsid w:val="006B1ED5"/>
    <w:rsid w:val="006B28E2"/>
    <w:rsid w:val="006B358A"/>
    <w:rsid w:val="006B46A5"/>
    <w:rsid w:val="006B7128"/>
    <w:rsid w:val="006B7D2E"/>
    <w:rsid w:val="006C147C"/>
    <w:rsid w:val="006C3B28"/>
    <w:rsid w:val="006C4CF7"/>
    <w:rsid w:val="006D0813"/>
    <w:rsid w:val="006D120E"/>
    <w:rsid w:val="006D14BF"/>
    <w:rsid w:val="006D42C9"/>
    <w:rsid w:val="006D5841"/>
    <w:rsid w:val="006E10B8"/>
    <w:rsid w:val="006E6CFD"/>
    <w:rsid w:val="006F0605"/>
    <w:rsid w:val="006F09AE"/>
    <w:rsid w:val="007009C1"/>
    <w:rsid w:val="0070213C"/>
    <w:rsid w:val="0070633B"/>
    <w:rsid w:val="0070784D"/>
    <w:rsid w:val="00707EA6"/>
    <w:rsid w:val="00710FED"/>
    <w:rsid w:val="00711374"/>
    <w:rsid w:val="00711929"/>
    <w:rsid w:val="00715AF0"/>
    <w:rsid w:val="007200FB"/>
    <w:rsid w:val="007212DD"/>
    <w:rsid w:val="007214EC"/>
    <w:rsid w:val="00722842"/>
    <w:rsid w:val="00722845"/>
    <w:rsid w:val="00723CC8"/>
    <w:rsid w:val="00723D69"/>
    <w:rsid w:val="007270B8"/>
    <w:rsid w:val="007304DA"/>
    <w:rsid w:val="00731307"/>
    <w:rsid w:val="0073391B"/>
    <w:rsid w:val="00734E42"/>
    <w:rsid w:val="0073729F"/>
    <w:rsid w:val="00737351"/>
    <w:rsid w:val="0074406D"/>
    <w:rsid w:val="00745A7D"/>
    <w:rsid w:val="00752A15"/>
    <w:rsid w:val="00753B4F"/>
    <w:rsid w:val="00754F0C"/>
    <w:rsid w:val="00756FFE"/>
    <w:rsid w:val="00760284"/>
    <w:rsid w:val="007602C9"/>
    <w:rsid w:val="00762094"/>
    <w:rsid w:val="007629E9"/>
    <w:rsid w:val="00762F28"/>
    <w:rsid w:val="00763F52"/>
    <w:rsid w:val="00767864"/>
    <w:rsid w:val="00770585"/>
    <w:rsid w:val="007714B6"/>
    <w:rsid w:val="0077279B"/>
    <w:rsid w:val="0077345A"/>
    <w:rsid w:val="00775D0E"/>
    <w:rsid w:val="00775D66"/>
    <w:rsid w:val="007766D7"/>
    <w:rsid w:val="00780991"/>
    <w:rsid w:val="007874DF"/>
    <w:rsid w:val="00791720"/>
    <w:rsid w:val="00792548"/>
    <w:rsid w:val="00794484"/>
    <w:rsid w:val="00795290"/>
    <w:rsid w:val="00795563"/>
    <w:rsid w:val="00796BC7"/>
    <w:rsid w:val="00796F78"/>
    <w:rsid w:val="00797DBB"/>
    <w:rsid w:val="007A01CA"/>
    <w:rsid w:val="007A0744"/>
    <w:rsid w:val="007A3326"/>
    <w:rsid w:val="007A481D"/>
    <w:rsid w:val="007A64D8"/>
    <w:rsid w:val="007A6B6C"/>
    <w:rsid w:val="007A754C"/>
    <w:rsid w:val="007B1779"/>
    <w:rsid w:val="007C1215"/>
    <w:rsid w:val="007C2896"/>
    <w:rsid w:val="007C5E43"/>
    <w:rsid w:val="007C6369"/>
    <w:rsid w:val="007D047D"/>
    <w:rsid w:val="007D0766"/>
    <w:rsid w:val="007D283E"/>
    <w:rsid w:val="007D2F2A"/>
    <w:rsid w:val="007D480A"/>
    <w:rsid w:val="007D74F0"/>
    <w:rsid w:val="007E229F"/>
    <w:rsid w:val="007E71C4"/>
    <w:rsid w:val="007E775A"/>
    <w:rsid w:val="007F02D3"/>
    <w:rsid w:val="007F04B5"/>
    <w:rsid w:val="007F082C"/>
    <w:rsid w:val="007F0875"/>
    <w:rsid w:val="0080062A"/>
    <w:rsid w:val="00800902"/>
    <w:rsid w:val="00803B98"/>
    <w:rsid w:val="008051D7"/>
    <w:rsid w:val="00810647"/>
    <w:rsid w:val="00810C21"/>
    <w:rsid w:val="00810EAC"/>
    <w:rsid w:val="0081199C"/>
    <w:rsid w:val="008120D6"/>
    <w:rsid w:val="00814E08"/>
    <w:rsid w:val="0081657C"/>
    <w:rsid w:val="008173A5"/>
    <w:rsid w:val="00817F21"/>
    <w:rsid w:val="00821D1F"/>
    <w:rsid w:val="008239FB"/>
    <w:rsid w:val="00826491"/>
    <w:rsid w:val="00826562"/>
    <w:rsid w:val="00826F12"/>
    <w:rsid w:val="00833649"/>
    <w:rsid w:val="00833E11"/>
    <w:rsid w:val="00833EC0"/>
    <w:rsid w:val="00833EF3"/>
    <w:rsid w:val="00834670"/>
    <w:rsid w:val="008362B0"/>
    <w:rsid w:val="008362C6"/>
    <w:rsid w:val="008419A4"/>
    <w:rsid w:val="0084220F"/>
    <w:rsid w:val="00844FB6"/>
    <w:rsid w:val="008462A6"/>
    <w:rsid w:val="008463F1"/>
    <w:rsid w:val="00846565"/>
    <w:rsid w:val="0084694E"/>
    <w:rsid w:val="008470AF"/>
    <w:rsid w:val="008471CA"/>
    <w:rsid w:val="0085196D"/>
    <w:rsid w:val="00851B7A"/>
    <w:rsid w:val="00856188"/>
    <w:rsid w:val="00856477"/>
    <w:rsid w:val="00861CC6"/>
    <w:rsid w:val="0086657B"/>
    <w:rsid w:val="00874197"/>
    <w:rsid w:val="00875174"/>
    <w:rsid w:val="00876322"/>
    <w:rsid w:val="00880A38"/>
    <w:rsid w:val="00881712"/>
    <w:rsid w:val="00881875"/>
    <w:rsid w:val="0088347A"/>
    <w:rsid w:val="00883E2A"/>
    <w:rsid w:val="0088458B"/>
    <w:rsid w:val="00884B9E"/>
    <w:rsid w:val="00885167"/>
    <w:rsid w:val="00891F1B"/>
    <w:rsid w:val="00894163"/>
    <w:rsid w:val="008960C5"/>
    <w:rsid w:val="00896373"/>
    <w:rsid w:val="008964DF"/>
    <w:rsid w:val="008A04A0"/>
    <w:rsid w:val="008A2602"/>
    <w:rsid w:val="008A369B"/>
    <w:rsid w:val="008A4656"/>
    <w:rsid w:val="008A588E"/>
    <w:rsid w:val="008A74A1"/>
    <w:rsid w:val="008A7874"/>
    <w:rsid w:val="008A79BB"/>
    <w:rsid w:val="008B165A"/>
    <w:rsid w:val="008C01FB"/>
    <w:rsid w:val="008C089C"/>
    <w:rsid w:val="008C08AE"/>
    <w:rsid w:val="008C5251"/>
    <w:rsid w:val="008D1E64"/>
    <w:rsid w:val="008D23F4"/>
    <w:rsid w:val="008D5A15"/>
    <w:rsid w:val="008D68B3"/>
    <w:rsid w:val="008D7B3C"/>
    <w:rsid w:val="008E062C"/>
    <w:rsid w:val="008E0A18"/>
    <w:rsid w:val="008E297C"/>
    <w:rsid w:val="008E3BB1"/>
    <w:rsid w:val="008E3BCC"/>
    <w:rsid w:val="008E3DA4"/>
    <w:rsid w:val="008E6D32"/>
    <w:rsid w:val="008F0BAE"/>
    <w:rsid w:val="008F16E2"/>
    <w:rsid w:val="008F19BF"/>
    <w:rsid w:val="008F1C24"/>
    <w:rsid w:val="008F1FC5"/>
    <w:rsid w:val="008F2626"/>
    <w:rsid w:val="008F3448"/>
    <w:rsid w:val="008F4E79"/>
    <w:rsid w:val="008F4ECC"/>
    <w:rsid w:val="008F5171"/>
    <w:rsid w:val="008F612B"/>
    <w:rsid w:val="008F7396"/>
    <w:rsid w:val="008F7D50"/>
    <w:rsid w:val="00903DD3"/>
    <w:rsid w:val="009046C1"/>
    <w:rsid w:val="00907602"/>
    <w:rsid w:val="00907689"/>
    <w:rsid w:val="00911869"/>
    <w:rsid w:val="00912AC8"/>
    <w:rsid w:val="00913074"/>
    <w:rsid w:val="0091313B"/>
    <w:rsid w:val="0091320C"/>
    <w:rsid w:val="00913DBA"/>
    <w:rsid w:val="0091699D"/>
    <w:rsid w:val="00916DCD"/>
    <w:rsid w:val="009170C1"/>
    <w:rsid w:val="0092040F"/>
    <w:rsid w:val="00920EDE"/>
    <w:rsid w:val="00923AD8"/>
    <w:rsid w:val="00923DF6"/>
    <w:rsid w:val="00927936"/>
    <w:rsid w:val="009313CD"/>
    <w:rsid w:val="009318EE"/>
    <w:rsid w:val="00931D77"/>
    <w:rsid w:val="00933106"/>
    <w:rsid w:val="00935E5E"/>
    <w:rsid w:val="0093677B"/>
    <w:rsid w:val="00941177"/>
    <w:rsid w:val="0094371F"/>
    <w:rsid w:val="0094376A"/>
    <w:rsid w:val="009453CF"/>
    <w:rsid w:val="00945588"/>
    <w:rsid w:val="00945F83"/>
    <w:rsid w:val="00947402"/>
    <w:rsid w:val="0095245D"/>
    <w:rsid w:val="009569B1"/>
    <w:rsid w:val="009627B7"/>
    <w:rsid w:val="00963040"/>
    <w:rsid w:val="0096462B"/>
    <w:rsid w:val="00964F5D"/>
    <w:rsid w:val="009654B7"/>
    <w:rsid w:val="00966EAD"/>
    <w:rsid w:val="009715A0"/>
    <w:rsid w:val="00971CEB"/>
    <w:rsid w:val="0097246C"/>
    <w:rsid w:val="00974C71"/>
    <w:rsid w:val="00976641"/>
    <w:rsid w:val="00980A84"/>
    <w:rsid w:val="00981361"/>
    <w:rsid w:val="00983B17"/>
    <w:rsid w:val="00992F64"/>
    <w:rsid w:val="0099622E"/>
    <w:rsid w:val="00997C81"/>
    <w:rsid w:val="009A0B1B"/>
    <w:rsid w:val="009A2E26"/>
    <w:rsid w:val="009A3999"/>
    <w:rsid w:val="009A3E21"/>
    <w:rsid w:val="009A6DBD"/>
    <w:rsid w:val="009A6F32"/>
    <w:rsid w:val="009A7638"/>
    <w:rsid w:val="009B3324"/>
    <w:rsid w:val="009B5CC2"/>
    <w:rsid w:val="009B5F88"/>
    <w:rsid w:val="009C10DF"/>
    <w:rsid w:val="009C19D7"/>
    <w:rsid w:val="009C1C61"/>
    <w:rsid w:val="009C2398"/>
    <w:rsid w:val="009C287E"/>
    <w:rsid w:val="009C2F4D"/>
    <w:rsid w:val="009C4C34"/>
    <w:rsid w:val="009C5D16"/>
    <w:rsid w:val="009D0A34"/>
    <w:rsid w:val="009D4C29"/>
    <w:rsid w:val="009D4DE7"/>
    <w:rsid w:val="009E09E0"/>
    <w:rsid w:val="009E2152"/>
    <w:rsid w:val="009E23F6"/>
    <w:rsid w:val="009E39BE"/>
    <w:rsid w:val="009E3FE4"/>
    <w:rsid w:val="009E4BEF"/>
    <w:rsid w:val="009E503C"/>
    <w:rsid w:val="009E5BD5"/>
    <w:rsid w:val="009E6425"/>
    <w:rsid w:val="009E6D17"/>
    <w:rsid w:val="009E77CA"/>
    <w:rsid w:val="009F04D2"/>
    <w:rsid w:val="009F0E49"/>
    <w:rsid w:val="009F320C"/>
    <w:rsid w:val="009F3982"/>
    <w:rsid w:val="009F4B07"/>
    <w:rsid w:val="009F5BCD"/>
    <w:rsid w:val="009F6F1B"/>
    <w:rsid w:val="00A03095"/>
    <w:rsid w:val="00A0357B"/>
    <w:rsid w:val="00A057D2"/>
    <w:rsid w:val="00A0615B"/>
    <w:rsid w:val="00A061A6"/>
    <w:rsid w:val="00A06CBB"/>
    <w:rsid w:val="00A11803"/>
    <w:rsid w:val="00A14CEB"/>
    <w:rsid w:val="00A14D02"/>
    <w:rsid w:val="00A1634E"/>
    <w:rsid w:val="00A16D36"/>
    <w:rsid w:val="00A20570"/>
    <w:rsid w:val="00A21C88"/>
    <w:rsid w:val="00A221DD"/>
    <w:rsid w:val="00A223A8"/>
    <w:rsid w:val="00A2558F"/>
    <w:rsid w:val="00A25935"/>
    <w:rsid w:val="00A33633"/>
    <w:rsid w:val="00A3412F"/>
    <w:rsid w:val="00A34B14"/>
    <w:rsid w:val="00A34FFF"/>
    <w:rsid w:val="00A36921"/>
    <w:rsid w:val="00A41C1C"/>
    <w:rsid w:val="00A43F12"/>
    <w:rsid w:val="00A43F74"/>
    <w:rsid w:val="00A467C0"/>
    <w:rsid w:val="00A501C9"/>
    <w:rsid w:val="00A50306"/>
    <w:rsid w:val="00A50632"/>
    <w:rsid w:val="00A50919"/>
    <w:rsid w:val="00A53339"/>
    <w:rsid w:val="00A54D79"/>
    <w:rsid w:val="00A61884"/>
    <w:rsid w:val="00A61F92"/>
    <w:rsid w:val="00A7085A"/>
    <w:rsid w:val="00A725B7"/>
    <w:rsid w:val="00A75E0F"/>
    <w:rsid w:val="00A84DEA"/>
    <w:rsid w:val="00A86592"/>
    <w:rsid w:val="00A868B5"/>
    <w:rsid w:val="00A9418E"/>
    <w:rsid w:val="00A94C8B"/>
    <w:rsid w:val="00A94DDD"/>
    <w:rsid w:val="00A950DA"/>
    <w:rsid w:val="00A9652E"/>
    <w:rsid w:val="00A96CCF"/>
    <w:rsid w:val="00AA0E4F"/>
    <w:rsid w:val="00AA1EEC"/>
    <w:rsid w:val="00AA29D5"/>
    <w:rsid w:val="00AA2C22"/>
    <w:rsid w:val="00AA38AE"/>
    <w:rsid w:val="00AA4DC5"/>
    <w:rsid w:val="00AA5033"/>
    <w:rsid w:val="00AA61C4"/>
    <w:rsid w:val="00AB2304"/>
    <w:rsid w:val="00AB2EE6"/>
    <w:rsid w:val="00AB376F"/>
    <w:rsid w:val="00AB5194"/>
    <w:rsid w:val="00AB5347"/>
    <w:rsid w:val="00AC19D6"/>
    <w:rsid w:val="00AC2C90"/>
    <w:rsid w:val="00AC62B0"/>
    <w:rsid w:val="00AC7C6F"/>
    <w:rsid w:val="00AD184E"/>
    <w:rsid w:val="00AD3D75"/>
    <w:rsid w:val="00AD4A6B"/>
    <w:rsid w:val="00AE3824"/>
    <w:rsid w:val="00AE67DE"/>
    <w:rsid w:val="00AE6A19"/>
    <w:rsid w:val="00AE7DCA"/>
    <w:rsid w:val="00AF6839"/>
    <w:rsid w:val="00AF6B8B"/>
    <w:rsid w:val="00AF7DC5"/>
    <w:rsid w:val="00B00B63"/>
    <w:rsid w:val="00B065B1"/>
    <w:rsid w:val="00B07CDE"/>
    <w:rsid w:val="00B11287"/>
    <w:rsid w:val="00B1644E"/>
    <w:rsid w:val="00B16F57"/>
    <w:rsid w:val="00B172D9"/>
    <w:rsid w:val="00B2116C"/>
    <w:rsid w:val="00B26651"/>
    <w:rsid w:val="00B26EA9"/>
    <w:rsid w:val="00B2726D"/>
    <w:rsid w:val="00B27341"/>
    <w:rsid w:val="00B313DB"/>
    <w:rsid w:val="00B32714"/>
    <w:rsid w:val="00B331B9"/>
    <w:rsid w:val="00B332AF"/>
    <w:rsid w:val="00B34D38"/>
    <w:rsid w:val="00B37D0B"/>
    <w:rsid w:val="00B40B52"/>
    <w:rsid w:val="00B42159"/>
    <w:rsid w:val="00B42387"/>
    <w:rsid w:val="00B43831"/>
    <w:rsid w:val="00B44949"/>
    <w:rsid w:val="00B45ED1"/>
    <w:rsid w:val="00B46B7D"/>
    <w:rsid w:val="00B5042C"/>
    <w:rsid w:val="00B531A4"/>
    <w:rsid w:val="00B53756"/>
    <w:rsid w:val="00B55A82"/>
    <w:rsid w:val="00B56293"/>
    <w:rsid w:val="00B6007A"/>
    <w:rsid w:val="00B60BB0"/>
    <w:rsid w:val="00B61200"/>
    <w:rsid w:val="00B6400C"/>
    <w:rsid w:val="00B64BB7"/>
    <w:rsid w:val="00B672B8"/>
    <w:rsid w:val="00B70046"/>
    <w:rsid w:val="00B71156"/>
    <w:rsid w:val="00B72DAF"/>
    <w:rsid w:val="00B73D68"/>
    <w:rsid w:val="00B75B0C"/>
    <w:rsid w:val="00B80380"/>
    <w:rsid w:val="00B80907"/>
    <w:rsid w:val="00B81DDD"/>
    <w:rsid w:val="00B8206E"/>
    <w:rsid w:val="00B82E67"/>
    <w:rsid w:val="00B83CDD"/>
    <w:rsid w:val="00B83D68"/>
    <w:rsid w:val="00B85DBF"/>
    <w:rsid w:val="00B90245"/>
    <w:rsid w:val="00B90CD5"/>
    <w:rsid w:val="00B935B0"/>
    <w:rsid w:val="00B94BF0"/>
    <w:rsid w:val="00B950DF"/>
    <w:rsid w:val="00B9619D"/>
    <w:rsid w:val="00B97DB9"/>
    <w:rsid w:val="00BA11A9"/>
    <w:rsid w:val="00BA1FE9"/>
    <w:rsid w:val="00BA4D03"/>
    <w:rsid w:val="00BA6E43"/>
    <w:rsid w:val="00BA706E"/>
    <w:rsid w:val="00BB53EF"/>
    <w:rsid w:val="00BB619E"/>
    <w:rsid w:val="00BB62B7"/>
    <w:rsid w:val="00BB79D2"/>
    <w:rsid w:val="00BC2078"/>
    <w:rsid w:val="00BC2ED6"/>
    <w:rsid w:val="00BC3BCA"/>
    <w:rsid w:val="00BC67C3"/>
    <w:rsid w:val="00BD05DB"/>
    <w:rsid w:val="00BD314A"/>
    <w:rsid w:val="00BD7EDA"/>
    <w:rsid w:val="00BE19B0"/>
    <w:rsid w:val="00BE3F98"/>
    <w:rsid w:val="00BE5D69"/>
    <w:rsid w:val="00BE5E2D"/>
    <w:rsid w:val="00BE5F10"/>
    <w:rsid w:val="00BF015E"/>
    <w:rsid w:val="00BF181A"/>
    <w:rsid w:val="00BF1E3E"/>
    <w:rsid w:val="00BF6A4C"/>
    <w:rsid w:val="00BF6ADA"/>
    <w:rsid w:val="00BF7064"/>
    <w:rsid w:val="00C00A1F"/>
    <w:rsid w:val="00C02635"/>
    <w:rsid w:val="00C05715"/>
    <w:rsid w:val="00C05752"/>
    <w:rsid w:val="00C0636C"/>
    <w:rsid w:val="00C119F3"/>
    <w:rsid w:val="00C12B58"/>
    <w:rsid w:val="00C13A68"/>
    <w:rsid w:val="00C155A4"/>
    <w:rsid w:val="00C166A6"/>
    <w:rsid w:val="00C209D2"/>
    <w:rsid w:val="00C21D76"/>
    <w:rsid w:val="00C245F8"/>
    <w:rsid w:val="00C26AB2"/>
    <w:rsid w:val="00C3185B"/>
    <w:rsid w:val="00C3657D"/>
    <w:rsid w:val="00C36BC1"/>
    <w:rsid w:val="00C4034B"/>
    <w:rsid w:val="00C411DA"/>
    <w:rsid w:val="00C41A07"/>
    <w:rsid w:val="00C42AF5"/>
    <w:rsid w:val="00C44185"/>
    <w:rsid w:val="00C46190"/>
    <w:rsid w:val="00C4671E"/>
    <w:rsid w:val="00C46A96"/>
    <w:rsid w:val="00C46AF9"/>
    <w:rsid w:val="00C46F9E"/>
    <w:rsid w:val="00C47A4F"/>
    <w:rsid w:val="00C50A9B"/>
    <w:rsid w:val="00C51FFA"/>
    <w:rsid w:val="00C543F9"/>
    <w:rsid w:val="00C544ED"/>
    <w:rsid w:val="00C57E07"/>
    <w:rsid w:val="00C609F1"/>
    <w:rsid w:val="00C6237B"/>
    <w:rsid w:val="00C65AE0"/>
    <w:rsid w:val="00C65F77"/>
    <w:rsid w:val="00C70DB7"/>
    <w:rsid w:val="00C72B62"/>
    <w:rsid w:val="00C72B8F"/>
    <w:rsid w:val="00C734D6"/>
    <w:rsid w:val="00C73DAD"/>
    <w:rsid w:val="00C74A41"/>
    <w:rsid w:val="00C74FA2"/>
    <w:rsid w:val="00C777D8"/>
    <w:rsid w:val="00C8056E"/>
    <w:rsid w:val="00C81821"/>
    <w:rsid w:val="00C840D6"/>
    <w:rsid w:val="00C904CD"/>
    <w:rsid w:val="00C90FD0"/>
    <w:rsid w:val="00C91944"/>
    <w:rsid w:val="00C93E3A"/>
    <w:rsid w:val="00C959B3"/>
    <w:rsid w:val="00CA0A66"/>
    <w:rsid w:val="00CA12C2"/>
    <w:rsid w:val="00CA2A91"/>
    <w:rsid w:val="00CA52E9"/>
    <w:rsid w:val="00CA59FF"/>
    <w:rsid w:val="00CA6180"/>
    <w:rsid w:val="00CA6190"/>
    <w:rsid w:val="00CB0730"/>
    <w:rsid w:val="00CB0F26"/>
    <w:rsid w:val="00CB1180"/>
    <w:rsid w:val="00CB605A"/>
    <w:rsid w:val="00CB64ED"/>
    <w:rsid w:val="00CB6BE8"/>
    <w:rsid w:val="00CB7728"/>
    <w:rsid w:val="00CB7986"/>
    <w:rsid w:val="00CC1F50"/>
    <w:rsid w:val="00CC3C9F"/>
    <w:rsid w:val="00CC4793"/>
    <w:rsid w:val="00CC5097"/>
    <w:rsid w:val="00CC7816"/>
    <w:rsid w:val="00CD4167"/>
    <w:rsid w:val="00CD57E8"/>
    <w:rsid w:val="00CE036A"/>
    <w:rsid w:val="00CE36C1"/>
    <w:rsid w:val="00CE36C6"/>
    <w:rsid w:val="00CE5E55"/>
    <w:rsid w:val="00CE71E9"/>
    <w:rsid w:val="00CF1378"/>
    <w:rsid w:val="00CF1CCC"/>
    <w:rsid w:val="00CF6A35"/>
    <w:rsid w:val="00CF6F7C"/>
    <w:rsid w:val="00CF7A7D"/>
    <w:rsid w:val="00CF7F05"/>
    <w:rsid w:val="00D03D89"/>
    <w:rsid w:val="00D106E4"/>
    <w:rsid w:val="00D113AA"/>
    <w:rsid w:val="00D15609"/>
    <w:rsid w:val="00D167AF"/>
    <w:rsid w:val="00D17544"/>
    <w:rsid w:val="00D20755"/>
    <w:rsid w:val="00D22D44"/>
    <w:rsid w:val="00D22D66"/>
    <w:rsid w:val="00D22E5A"/>
    <w:rsid w:val="00D22E7C"/>
    <w:rsid w:val="00D24D0B"/>
    <w:rsid w:val="00D2643D"/>
    <w:rsid w:val="00D2745A"/>
    <w:rsid w:val="00D30120"/>
    <w:rsid w:val="00D32C00"/>
    <w:rsid w:val="00D3424C"/>
    <w:rsid w:val="00D3517C"/>
    <w:rsid w:val="00D35F70"/>
    <w:rsid w:val="00D36E93"/>
    <w:rsid w:val="00D37CB3"/>
    <w:rsid w:val="00D4031F"/>
    <w:rsid w:val="00D4086B"/>
    <w:rsid w:val="00D4158B"/>
    <w:rsid w:val="00D421D7"/>
    <w:rsid w:val="00D432A2"/>
    <w:rsid w:val="00D440D5"/>
    <w:rsid w:val="00D45DE8"/>
    <w:rsid w:val="00D4726F"/>
    <w:rsid w:val="00D50295"/>
    <w:rsid w:val="00D5035E"/>
    <w:rsid w:val="00D57933"/>
    <w:rsid w:val="00D72CC1"/>
    <w:rsid w:val="00D73106"/>
    <w:rsid w:val="00D748CB"/>
    <w:rsid w:val="00D75FD9"/>
    <w:rsid w:val="00D76ED2"/>
    <w:rsid w:val="00D81063"/>
    <w:rsid w:val="00D834E4"/>
    <w:rsid w:val="00D859CD"/>
    <w:rsid w:val="00D86B14"/>
    <w:rsid w:val="00D90B88"/>
    <w:rsid w:val="00D923FC"/>
    <w:rsid w:val="00D947C3"/>
    <w:rsid w:val="00D9632A"/>
    <w:rsid w:val="00D9673E"/>
    <w:rsid w:val="00D97A4D"/>
    <w:rsid w:val="00DA2B8F"/>
    <w:rsid w:val="00DA3BED"/>
    <w:rsid w:val="00DA3C4A"/>
    <w:rsid w:val="00DA4515"/>
    <w:rsid w:val="00DA6E4E"/>
    <w:rsid w:val="00DB134F"/>
    <w:rsid w:val="00DB3C9B"/>
    <w:rsid w:val="00DB541F"/>
    <w:rsid w:val="00DB695B"/>
    <w:rsid w:val="00DB7594"/>
    <w:rsid w:val="00DB7975"/>
    <w:rsid w:val="00DB7C74"/>
    <w:rsid w:val="00DB7DF9"/>
    <w:rsid w:val="00DC181E"/>
    <w:rsid w:val="00DC2100"/>
    <w:rsid w:val="00DC29CF"/>
    <w:rsid w:val="00DC4D05"/>
    <w:rsid w:val="00DC5585"/>
    <w:rsid w:val="00DC5B1C"/>
    <w:rsid w:val="00DC6674"/>
    <w:rsid w:val="00DD0FBB"/>
    <w:rsid w:val="00DD155E"/>
    <w:rsid w:val="00DD2184"/>
    <w:rsid w:val="00DD2F8A"/>
    <w:rsid w:val="00DD4A6D"/>
    <w:rsid w:val="00DD4C79"/>
    <w:rsid w:val="00DD5324"/>
    <w:rsid w:val="00DD7FB9"/>
    <w:rsid w:val="00DE13ED"/>
    <w:rsid w:val="00DE4087"/>
    <w:rsid w:val="00DE40B6"/>
    <w:rsid w:val="00DE5530"/>
    <w:rsid w:val="00DE6AEF"/>
    <w:rsid w:val="00DF2316"/>
    <w:rsid w:val="00DF3233"/>
    <w:rsid w:val="00DF4172"/>
    <w:rsid w:val="00DF469D"/>
    <w:rsid w:val="00E00932"/>
    <w:rsid w:val="00E031B1"/>
    <w:rsid w:val="00E03328"/>
    <w:rsid w:val="00E05B4A"/>
    <w:rsid w:val="00E07BFF"/>
    <w:rsid w:val="00E07F4E"/>
    <w:rsid w:val="00E101EC"/>
    <w:rsid w:val="00E113A3"/>
    <w:rsid w:val="00E122C6"/>
    <w:rsid w:val="00E14961"/>
    <w:rsid w:val="00E15EDA"/>
    <w:rsid w:val="00E16124"/>
    <w:rsid w:val="00E17F55"/>
    <w:rsid w:val="00E21DD2"/>
    <w:rsid w:val="00E24FA3"/>
    <w:rsid w:val="00E25BFF"/>
    <w:rsid w:val="00E269E4"/>
    <w:rsid w:val="00E30082"/>
    <w:rsid w:val="00E307A3"/>
    <w:rsid w:val="00E307AB"/>
    <w:rsid w:val="00E30C1B"/>
    <w:rsid w:val="00E31C92"/>
    <w:rsid w:val="00E3470F"/>
    <w:rsid w:val="00E34E77"/>
    <w:rsid w:val="00E36423"/>
    <w:rsid w:val="00E40128"/>
    <w:rsid w:val="00E40C2F"/>
    <w:rsid w:val="00E412ED"/>
    <w:rsid w:val="00E42848"/>
    <w:rsid w:val="00E4452A"/>
    <w:rsid w:val="00E4668E"/>
    <w:rsid w:val="00E47CA9"/>
    <w:rsid w:val="00E50D81"/>
    <w:rsid w:val="00E50E12"/>
    <w:rsid w:val="00E543CD"/>
    <w:rsid w:val="00E5492E"/>
    <w:rsid w:val="00E54D3F"/>
    <w:rsid w:val="00E55F8D"/>
    <w:rsid w:val="00E61213"/>
    <w:rsid w:val="00E6190F"/>
    <w:rsid w:val="00E61B82"/>
    <w:rsid w:val="00E6351B"/>
    <w:rsid w:val="00E6366E"/>
    <w:rsid w:val="00E667A7"/>
    <w:rsid w:val="00E6782D"/>
    <w:rsid w:val="00E71DF0"/>
    <w:rsid w:val="00E7222B"/>
    <w:rsid w:val="00E72B68"/>
    <w:rsid w:val="00E75712"/>
    <w:rsid w:val="00E75F15"/>
    <w:rsid w:val="00E76A35"/>
    <w:rsid w:val="00E82629"/>
    <w:rsid w:val="00E86867"/>
    <w:rsid w:val="00E86E56"/>
    <w:rsid w:val="00E873D1"/>
    <w:rsid w:val="00E8751B"/>
    <w:rsid w:val="00E91C29"/>
    <w:rsid w:val="00E92B0A"/>
    <w:rsid w:val="00E9495A"/>
    <w:rsid w:val="00E94DA3"/>
    <w:rsid w:val="00E951CB"/>
    <w:rsid w:val="00E9542C"/>
    <w:rsid w:val="00E95806"/>
    <w:rsid w:val="00EA255B"/>
    <w:rsid w:val="00EA25A9"/>
    <w:rsid w:val="00EA5028"/>
    <w:rsid w:val="00EA532B"/>
    <w:rsid w:val="00EA55B1"/>
    <w:rsid w:val="00EA6C0D"/>
    <w:rsid w:val="00EA7591"/>
    <w:rsid w:val="00EA7C36"/>
    <w:rsid w:val="00EA7E2E"/>
    <w:rsid w:val="00EB36EC"/>
    <w:rsid w:val="00EB3980"/>
    <w:rsid w:val="00EB4214"/>
    <w:rsid w:val="00EB442D"/>
    <w:rsid w:val="00EB461D"/>
    <w:rsid w:val="00EB5F2D"/>
    <w:rsid w:val="00EB6362"/>
    <w:rsid w:val="00EB651F"/>
    <w:rsid w:val="00EB660B"/>
    <w:rsid w:val="00EB6EBE"/>
    <w:rsid w:val="00EC007D"/>
    <w:rsid w:val="00EC01E4"/>
    <w:rsid w:val="00EC0B09"/>
    <w:rsid w:val="00EC1754"/>
    <w:rsid w:val="00EC3139"/>
    <w:rsid w:val="00EC46A3"/>
    <w:rsid w:val="00EC653F"/>
    <w:rsid w:val="00EC681B"/>
    <w:rsid w:val="00EC6AEB"/>
    <w:rsid w:val="00EC72DE"/>
    <w:rsid w:val="00EC7B3A"/>
    <w:rsid w:val="00ED1903"/>
    <w:rsid w:val="00ED3CBC"/>
    <w:rsid w:val="00ED4A3D"/>
    <w:rsid w:val="00ED4B4D"/>
    <w:rsid w:val="00ED6841"/>
    <w:rsid w:val="00EE0616"/>
    <w:rsid w:val="00EE0FB0"/>
    <w:rsid w:val="00EE11A9"/>
    <w:rsid w:val="00EE16EF"/>
    <w:rsid w:val="00EE2E12"/>
    <w:rsid w:val="00EE53FF"/>
    <w:rsid w:val="00EF0CBB"/>
    <w:rsid w:val="00EF5E7C"/>
    <w:rsid w:val="00EF6B20"/>
    <w:rsid w:val="00F034AA"/>
    <w:rsid w:val="00F044CC"/>
    <w:rsid w:val="00F04E77"/>
    <w:rsid w:val="00F06F05"/>
    <w:rsid w:val="00F07127"/>
    <w:rsid w:val="00F113D4"/>
    <w:rsid w:val="00F11795"/>
    <w:rsid w:val="00F15422"/>
    <w:rsid w:val="00F16D1A"/>
    <w:rsid w:val="00F16F93"/>
    <w:rsid w:val="00F219C5"/>
    <w:rsid w:val="00F22E6B"/>
    <w:rsid w:val="00F24802"/>
    <w:rsid w:val="00F30EEF"/>
    <w:rsid w:val="00F31D05"/>
    <w:rsid w:val="00F33278"/>
    <w:rsid w:val="00F33AF8"/>
    <w:rsid w:val="00F34F96"/>
    <w:rsid w:val="00F3516F"/>
    <w:rsid w:val="00F36315"/>
    <w:rsid w:val="00F37D62"/>
    <w:rsid w:val="00F40EA8"/>
    <w:rsid w:val="00F42815"/>
    <w:rsid w:val="00F42D51"/>
    <w:rsid w:val="00F44802"/>
    <w:rsid w:val="00F450D4"/>
    <w:rsid w:val="00F45634"/>
    <w:rsid w:val="00F53BF3"/>
    <w:rsid w:val="00F55FF8"/>
    <w:rsid w:val="00F56452"/>
    <w:rsid w:val="00F56B7B"/>
    <w:rsid w:val="00F56EC9"/>
    <w:rsid w:val="00F56F2C"/>
    <w:rsid w:val="00F610CB"/>
    <w:rsid w:val="00F6195A"/>
    <w:rsid w:val="00F62B7F"/>
    <w:rsid w:val="00F63D0F"/>
    <w:rsid w:val="00F718A0"/>
    <w:rsid w:val="00F723BF"/>
    <w:rsid w:val="00F72A30"/>
    <w:rsid w:val="00F74956"/>
    <w:rsid w:val="00F7507F"/>
    <w:rsid w:val="00F7519F"/>
    <w:rsid w:val="00F775D3"/>
    <w:rsid w:val="00F80EF6"/>
    <w:rsid w:val="00F813D9"/>
    <w:rsid w:val="00F81859"/>
    <w:rsid w:val="00F82719"/>
    <w:rsid w:val="00F8328F"/>
    <w:rsid w:val="00F8339D"/>
    <w:rsid w:val="00F833E0"/>
    <w:rsid w:val="00F8358A"/>
    <w:rsid w:val="00F86262"/>
    <w:rsid w:val="00F87C81"/>
    <w:rsid w:val="00F90D03"/>
    <w:rsid w:val="00F944E5"/>
    <w:rsid w:val="00FA0825"/>
    <w:rsid w:val="00FA18B8"/>
    <w:rsid w:val="00FA1A4A"/>
    <w:rsid w:val="00FA6D88"/>
    <w:rsid w:val="00FA7712"/>
    <w:rsid w:val="00FA791C"/>
    <w:rsid w:val="00FB064D"/>
    <w:rsid w:val="00FB136E"/>
    <w:rsid w:val="00FB1C54"/>
    <w:rsid w:val="00FB2DB1"/>
    <w:rsid w:val="00FC2BF3"/>
    <w:rsid w:val="00FC48AB"/>
    <w:rsid w:val="00FC659F"/>
    <w:rsid w:val="00FC6F08"/>
    <w:rsid w:val="00FD0265"/>
    <w:rsid w:val="00FD2A54"/>
    <w:rsid w:val="00FE2790"/>
    <w:rsid w:val="00FE402B"/>
    <w:rsid w:val="00FE41EE"/>
    <w:rsid w:val="00FE421A"/>
    <w:rsid w:val="00FE4FF5"/>
    <w:rsid w:val="00FE7B78"/>
    <w:rsid w:val="00FF010A"/>
    <w:rsid w:val="00FF2B6C"/>
    <w:rsid w:val="00FF2E58"/>
    <w:rsid w:val="00FF30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1ee"/>
    </o:shapedefaults>
    <o:shapelayout v:ext="edit">
      <o:idmap v:ext="edit" data="1"/>
    </o:shapelayout>
  </w:shapeDefaults>
  <w:decimalSymbol w:val=","/>
  <w:listSeparator w:val=";"/>
  <w14:docId w14:val="6513FB6F"/>
  <w15:docId w15:val="{81F8C7E1-2A94-4AEB-8E5A-85EDD432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32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0632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0632B"/>
    <w:rPr>
      <w:rFonts w:ascii="Tahoma" w:hAnsi="Tahoma" w:cs="Tahoma"/>
      <w:sz w:val="16"/>
      <w:szCs w:val="16"/>
    </w:rPr>
  </w:style>
  <w:style w:type="paragraph" w:styleId="Odlomakpopisa">
    <w:name w:val="List Paragraph"/>
    <w:basedOn w:val="Normal"/>
    <w:uiPriority w:val="34"/>
    <w:qFormat/>
    <w:rsid w:val="009E2152"/>
    <w:pPr>
      <w:ind w:left="720"/>
      <w:contextualSpacing/>
    </w:pPr>
  </w:style>
  <w:style w:type="character" w:styleId="Hiperveza">
    <w:name w:val="Hyperlink"/>
    <w:basedOn w:val="Zadanifontodlomka"/>
    <w:uiPriority w:val="99"/>
    <w:unhideWhenUsed/>
    <w:rsid w:val="003D606B"/>
    <w:rPr>
      <w:color w:val="0563C1" w:themeColor="hyperlink"/>
      <w:u w:val="single"/>
    </w:rPr>
  </w:style>
  <w:style w:type="character" w:styleId="SlijeenaHiperveza">
    <w:name w:val="FollowedHyperlink"/>
    <w:basedOn w:val="Zadanifontodlomka"/>
    <w:uiPriority w:val="99"/>
    <w:semiHidden/>
    <w:unhideWhenUsed/>
    <w:rsid w:val="00AB2304"/>
    <w:rPr>
      <w:color w:val="954F72" w:themeColor="followedHyperlink"/>
      <w:u w:val="single"/>
    </w:rPr>
  </w:style>
  <w:style w:type="character" w:customStyle="1" w:styleId="Nerijeenospominjanje1">
    <w:name w:val="Neriješeno spominjanje1"/>
    <w:basedOn w:val="Zadanifontodlomka"/>
    <w:uiPriority w:val="99"/>
    <w:semiHidden/>
    <w:unhideWhenUsed/>
    <w:rsid w:val="00B1644E"/>
    <w:rPr>
      <w:color w:val="605E5C"/>
      <w:shd w:val="clear" w:color="auto" w:fill="E1DFDD"/>
    </w:rPr>
  </w:style>
  <w:style w:type="table" w:styleId="Reetkatablice">
    <w:name w:val="Table Grid"/>
    <w:basedOn w:val="Obinatablica"/>
    <w:uiPriority w:val="39"/>
    <w:rsid w:val="0072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E4B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E4BEF"/>
  </w:style>
  <w:style w:type="paragraph" w:styleId="Podnoje">
    <w:name w:val="footer"/>
    <w:basedOn w:val="Normal"/>
    <w:link w:val="PodnojeChar"/>
    <w:uiPriority w:val="99"/>
    <w:unhideWhenUsed/>
    <w:rsid w:val="009E4B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E4BEF"/>
  </w:style>
  <w:style w:type="character" w:styleId="Tekstrezerviranogmjesta">
    <w:name w:val="Placeholder Text"/>
    <w:basedOn w:val="Zadanifontodlomka"/>
    <w:uiPriority w:val="99"/>
    <w:semiHidden/>
    <w:rsid w:val="00C3185B"/>
    <w:rPr>
      <w:color w:val="808080"/>
    </w:rPr>
  </w:style>
  <w:style w:type="character" w:customStyle="1" w:styleId="Nerijeenospominjanje2">
    <w:name w:val="Neriješeno spominjanje2"/>
    <w:basedOn w:val="Zadanifontodlomka"/>
    <w:uiPriority w:val="99"/>
    <w:semiHidden/>
    <w:unhideWhenUsed/>
    <w:rsid w:val="00CC7816"/>
    <w:rPr>
      <w:color w:val="605E5C"/>
      <w:shd w:val="clear" w:color="auto" w:fill="E1DFDD"/>
    </w:rPr>
  </w:style>
  <w:style w:type="character" w:styleId="Nerijeenospominjanje">
    <w:name w:val="Unresolved Mention"/>
    <w:basedOn w:val="Zadanifontodlomka"/>
    <w:uiPriority w:val="99"/>
    <w:semiHidden/>
    <w:unhideWhenUsed/>
    <w:rsid w:val="00A03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978">
      <w:bodyDiv w:val="1"/>
      <w:marLeft w:val="0"/>
      <w:marRight w:val="0"/>
      <w:marTop w:val="0"/>
      <w:marBottom w:val="0"/>
      <w:divBdr>
        <w:top w:val="none" w:sz="0" w:space="0" w:color="auto"/>
        <w:left w:val="none" w:sz="0" w:space="0" w:color="auto"/>
        <w:bottom w:val="none" w:sz="0" w:space="0" w:color="auto"/>
        <w:right w:val="none" w:sz="0" w:space="0" w:color="auto"/>
      </w:divBdr>
    </w:div>
    <w:div w:id="15884835">
      <w:bodyDiv w:val="1"/>
      <w:marLeft w:val="0"/>
      <w:marRight w:val="0"/>
      <w:marTop w:val="0"/>
      <w:marBottom w:val="0"/>
      <w:divBdr>
        <w:top w:val="none" w:sz="0" w:space="0" w:color="auto"/>
        <w:left w:val="none" w:sz="0" w:space="0" w:color="auto"/>
        <w:bottom w:val="none" w:sz="0" w:space="0" w:color="auto"/>
        <w:right w:val="none" w:sz="0" w:space="0" w:color="auto"/>
      </w:divBdr>
    </w:div>
    <w:div w:id="19943106">
      <w:bodyDiv w:val="1"/>
      <w:marLeft w:val="0"/>
      <w:marRight w:val="0"/>
      <w:marTop w:val="0"/>
      <w:marBottom w:val="0"/>
      <w:divBdr>
        <w:top w:val="none" w:sz="0" w:space="0" w:color="auto"/>
        <w:left w:val="none" w:sz="0" w:space="0" w:color="auto"/>
        <w:bottom w:val="none" w:sz="0" w:space="0" w:color="auto"/>
        <w:right w:val="none" w:sz="0" w:space="0" w:color="auto"/>
      </w:divBdr>
    </w:div>
    <w:div w:id="23134762">
      <w:bodyDiv w:val="1"/>
      <w:marLeft w:val="0"/>
      <w:marRight w:val="0"/>
      <w:marTop w:val="0"/>
      <w:marBottom w:val="0"/>
      <w:divBdr>
        <w:top w:val="none" w:sz="0" w:space="0" w:color="auto"/>
        <w:left w:val="none" w:sz="0" w:space="0" w:color="auto"/>
        <w:bottom w:val="none" w:sz="0" w:space="0" w:color="auto"/>
        <w:right w:val="none" w:sz="0" w:space="0" w:color="auto"/>
      </w:divBdr>
    </w:div>
    <w:div w:id="26570772">
      <w:bodyDiv w:val="1"/>
      <w:marLeft w:val="0"/>
      <w:marRight w:val="0"/>
      <w:marTop w:val="0"/>
      <w:marBottom w:val="0"/>
      <w:divBdr>
        <w:top w:val="none" w:sz="0" w:space="0" w:color="auto"/>
        <w:left w:val="none" w:sz="0" w:space="0" w:color="auto"/>
        <w:bottom w:val="none" w:sz="0" w:space="0" w:color="auto"/>
        <w:right w:val="none" w:sz="0" w:space="0" w:color="auto"/>
      </w:divBdr>
    </w:div>
    <w:div w:id="40792707">
      <w:bodyDiv w:val="1"/>
      <w:marLeft w:val="0"/>
      <w:marRight w:val="0"/>
      <w:marTop w:val="0"/>
      <w:marBottom w:val="0"/>
      <w:divBdr>
        <w:top w:val="none" w:sz="0" w:space="0" w:color="auto"/>
        <w:left w:val="none" w:sz="0" w:space="0" w:color="auto"/>
        <w:bottom w:val="none" w:sz="0" w:space="0" w:color="auto"/>
        <w:right w:val="none" w:sz="0" w:space="0" w:color="auto"/>
      </w:divBdr>
    </w:div>
    <w:div w:id="83771245">
      <w:bodyDiv w:val="1"/>
      <w:marLeft w:val="0"/>
      <w:marRight w:val="0"/>
      <w:marTop w:val="0"/>
      <w:marBottom w:val="0"/>
      <w:divBdr>
        <w:top w:val="none" w:sz="0" w:space="0" w:color="auto"/>
        <w:left w:val="none" w:sz="0" w:space="0" w:color="auto"/>
        <w:bottom w:val="none" w:sz="0" w:space="0" w:color="auto"/>
        <w:right w:val="none" w:sz="0" w:space="0" w:color="auto"/>
      </w:divBdr>
    </w:div>
    <w:div w:id="87166197">
      <w:bodyDiv w:val="1"/>
      <w:marLeft w:val="0"/>
      <w:marRight w:val="0"/>
      <w:marTop w:val="0"/>
      <w:marBottom w:val="0"/>
      <w:divBdr>
        <w:top w:val="none" w:sz="0" w:space="0" w:color="auto"/>
        <w:left w:val="none" w:sz="0" w:space="0" w:color="auto"/>
        <w:bottom w:val="none" w:sz="0" w:space="0" w:color="auto"/>
        <w:right w:val="none" w:sz="0" w:space="0" w:color="auto"/>
      </w:divBdr>
    </w:div>
    <w:div w:id="87971873">
      <w:bodyDiv w:val="1"/>
      <w:marLeft w:val="0"/>
      <w:marRight w:val="0"/>
      <w:marTop w:val="0"/>
      <w:marBottom w:val="0"/>
      <w:divBdr>
        <w:top w:val="none" w:sz="0" w:space="0" w:color="auto"/>
        <w:left w:val="none" w:sz="0" w:space="0" w:color="auto"/>
        <w:bottom w:val="none" w:sz="0" w:space="0" w:color="auto"/>
        <w:right w:val="none" w:sz="0" w:space="0" w:color="auto"/>
      </w:divBdr>
    </w:div>
    <w:div w:id="122895721">
      <w:bodyDiv w:val="1"/>
      <w:marLeft w:val="0"/>
      <w:marRight w:val="0"/>
      <w:marTop w:val="0"/>
      <w:marBottom w:val="0"/>
      <w:divBdr>
        <w:top w:val="none" w:sz="0" w:space="0" w:color="auto"/>
        <w:left w:val="none" w:sz="0" w:space="0" w:color="auto"/>
        <w:bottom w:val="none" w:sz="0" w:space="0" w:color="auto"/>
        <w:right w:val="none" w:sz="0" w:space="0" w:color="auto"/>
      </w:divBdr>
    </w:div>
    <w:div w:id="144442835">
      <w:bodyDiv w:val="1"/>
      <w:marLeft w:val="0"/>
      <w:marRight w:val="0"/>
      <w:marTop w:val="0"/>
      <w:marBottom w:val="0"/>
      <w:divBdr>
        <w:top w:val="none" w:sz="0" w:space="0" w:color="auto"/>
        <w:left w:val="none" w:sz="0" w:space="0" w:color="auto"/>
        <w:bottom w:val="none" w:sz="0" w:space="0" w:color="auto"/>
        <w:right w:val="none" w:sz="0" w:space="0" w:color="auto"/>
      </w:divBdr>
    </w:div>
    <w:div w:id="146098916">
      <w:bodyDiv w:val="1"/>
      <w:marLeft w:val="0"/>
      <w:marRight w:val="0"/>
      <w:marTop w:val="0"/>
      <w:marBottom w:val="0"/>
      <w:divBdr>
        <w:top w:val="none" w:sz="0" w:space="0" w:color="auto"/>
        <w:left w:val="none" w:sz="0" w:space="0" w:color="auto"/>
        <w:bottom w:val="none" w:sz="0" w:space="0" w:color="auto"/>
        <w:right w:val="none" w:sz="0" w:space="0" w:color="auto"/>
      </w:divBdr>
    </w:div>
    <w:div w:id="210729756">
      <w:bodyDiv w:val="1"/>
      <w:marLeft w:val="0"/>
      <w:marRight w:val="0"/>
      <w:marTop w:val="0"/>
      <w:marBottom w:val="0"/>
      <w:divBdr>
        <w:top w:val="none" w:sz="0" w:space="0" w:color="auto"/>
        <w:left w:val="none" w:sz="0" w:space="0" w:color="auto"/>
        <w:bottom w:val="none" w:sz="0" w:space="0" w:color="auto"/>
        <w:right w:val="none" w:sz="0" w:space="0" w:color="auto"/>
      </w:divBdr>
    </w:div>
    <w:div w:id="221061633">
      <w:bodyDiv w:val="1"/>
      <w:marLeft w:val="0"/>
      <w:marRight w:val="0"/>
      <w:marTop w:val="0"/>
      <w:marBottom w:val="0"/>
      <w:divBdr>
        <w:top w:val="none" w:sz="0" w:space="0" w:color="auto"/>
        <w:left w:val="none" w:sz="0" w:space="0" w:color="auto"/>
        <w:bottom w:val="none" w:sz="0" w:space="0" w:color="auto"/>
        <w:right w:val="none" w:sz="0" w:space="0" w:color="auto"/>
      </w:divBdr>
    </w:div>
    <w:div w:id="239022742">
      <w:bodyDiv w:val="1"/>
      <w:marLeft w:val="0"/>
      <w:marRight w:val="0"/>
      <w:marTop w:val="0"/>
      <w:marBottom w:val="0"/>
      <w:divBdr>
        <w:top w:val="none" w:sz="0" w:space="0" w:color="auto"/>
        <w:left w:val="none" w:sz="0" w:space="0" w:color="auto"/>
        <w:bottom w:val="none" w:sz="0" w:space="0" w:color="auto"/>
        <w:right w:val="none" w:sz="0" w:space="0" w:color="auto"/>
      </w:divBdr>
    </w:div>
    <w:div w:id="249656871">
      <w:bodyDiv w:val="1"/>
      <w:marLeft w:val="0"/>
      <w:marRight w:val="0"/>
      <w:marTop w:val="0"/>
      <w:marBottom w:val="0"/>
      <w:divBdr>
        <w:top w:val="none" w:sz="0" w:space="0" w:color="auto"/>
        <w:left w:val="none" w:sz="0" w:space="0" w:color="auto"/>
        <w:bottom w:val="none" w:sz="0" w:space="0" w:color="auto"/>
        <w:right w:val="none" w:sz="0" w:space="0" w:color="auto"/>
      </w:divBdr>
    </w:div>
    <w:div w:id="261688899">
      <w:bodyDiv w:val="1"/>
      <w:marLeft w:val="0"/>
      <w:marRight w:val="0"/>
      <w:marTop w:val="0"/>
      <w:marBottom w:val="0"/>
      <w:divBdr>
        <w:top w:val="none" w:sz="0" w:space="0" w:color="auto"/>
        <w:left w:val="none" w:sz="0" w:space="0" w:color="auto"/>
        <w:bottom w:val="none" w:sz="0" w:space="0" w:color="auto"/>
        <w:right w:val="none" w:sz="0" w:space="0" w:color="auto"/>
      </w:divBdr>
    </w:div>
    <w:div w:id="271014844">
      <w:bodyDiv w:val="1"/>
      <w:marLeft w:val="0"/>
      <w:marRight w:val="0"/>
      <w:marTop w:val="0"/>
      <w:marBottom w:val="0"/>
      <w:divBdr>
        <w:top w:val="none" w:sz="0" w:space="0" w:color="auto"/>
        <w:left w:val="none" w:sz="0" w:space="0" w:color="auto"/>
        <w:bottom w:val="none" w:sz="0" w:space="0" w:color="auto"/>
        <w:right w:val="none" w:sz="0" w:space="0" w:color="auto"/>
      </w:divBdr>
    </w:div>
    <w:div w:id="275871115">
      <w:bodyDiv w:val="1"/>
      <w:marLeft w:val="0"/>
      <w:marRight w:val="0"/>
      <w:marTop w:val="0"/>
      <w:marBottom w:val="0"/>
      <w:divBdr>
        <w:top w:val="none" w:sz="0" w:space="0" w:color="auto"/>
        <w:left w:val="none" w:sz="0" w:space="0" w:color="auto"/>
        <w:bottom w:val="none" w:sz="0" w:space="0" w:color="auto"/>
        <w:right w:val="none" w:sz="0" w:space="0" w:color="auto"/>
      </w:divBdr>
    </w:div>
    <w:div w:id="308902842">
      <w:bodyDiv w:val="1"/>
      <w:marLeft w:val="0"/>
      <w:marRight w:val="0"/>
      <w:marTop w:val="0"/>
      <w:marBottom w:val="0"/>
      <w:divBdr>
        <w:top w:val="none" w:sz="0" w:space="0" w:color="auto"/>
        <w:left w:val="none" w:sz="0" w:space="0" w:color="auto"/>
        <w:bottom w:val="none" w:sz="0" w:space="0" w:color="auto"/>
        <w:right w:val="none" w:sz="0" w:space="0" w:color="auto"/>
      </w:divBdr>
    </w:div>
    <w:div w:id="313680255">
      <w:bodyDiv w:val="1"/>
      <w:marLeft w:val="0"/>
      <w:marRight w:val="0"/>
      <w:marTop w:val="0"/>
      <w:marBottom w:val="0"/>
      <w:divBdr>
        <w:top w:val="none" w:sz="0" w:space="0" w:color="auto"/>
        <w:left w:val="none" w:sz="0" w:space="0" w:color="auto"/>
        <w:bottom w:val="none" w:sz="0" w:space="0" w:color="auto"/>
        <w:right w:val="none" w:sz="0" w:space="0" w:color="auto"/>
      </w:divBdr>
    </w:div>
    <w:div w:id="361176976">
      <w:bodyDiv w:val="1"/>
      <w:marLeft w:val="0"/>
      <w:marRight w:val="0"/>
      <w:marTop w:val="0"/>
      <w:marBottom w:val="0"/>
      <w:divBdr>
        <w:top w:val="none" w:sz="0" w:space="0" w:color="auto"/>
        <w:left w:val="none" w:sz="0" w:space="0" w:color="auto"/>
        <w:bottom w:val="none" w:sz="0" w:space="0" w:color="auto"/>
        <w:right w:val="none" w:sz="0" w:space="0" w:color="auto"/>
      </w:divBdr>
    </w:div>
    <w:div w:id="361513965">
      <w:bodyDiv w:val="1"/>
      <w:marLeft w:val="0"/>
      <w:marRight w:val="0"/>
      <w:marTop w:val="0"/>
      <w:marBottom w:val="0"/>
      <w:divBdr>
        <w:top w:val="none" w:sz="0" w:space="0" w:color="auto"/>
        <w:left w:val="none" w:sz="0" w:space="0" w:color="auto"/>
        <w:bottom w:val="none" w:sz="0" w:space="0" w:color="auto"/>
        <w:right w:val="none" w:sz="0" w:space="0" w:color="auto"/>
      </w:divBdr>
    </w:div>
    <w:div w:id="364596504">
      <w:bodyDiv w:val="1"/>
      <w:marLeft w:val="0"/>
      <w:marRight w:val="0"/>
      <w:marTop w:val="0"/>
      <w:marBottom w:val="0"/>
      <w:divBdr>
        <w:top w:val="none" w:sz="0" w:space="0" w:color="auto"/>
        <w:left w:val="none" w:sz="0" w:space="0" w:color="auto"/>
        <w:bottom w:val="none" w:sz="0" w:space="0" w:color="auto"/>
        <w:right w:val="none" w:sz="0" w:space="0" w:color="auto"/>
      </w:divBdr>
    </w:div>
    <w:div w:id="378431612">
      <w:bodyDiv w:val="1"/>
      <w:marLeft w:val="0"/>
      <w:marRight w:val="0"/>
      <w:marTop w:val="0"/>
      <w:marBottom w:val="0"/>
      <w:divBdr>
        <w:top w:val="none" w:sz="0" w:space="0" w:color="auto"/>
        <w:left w:val="none" w:sz="0" w:space="0" w:color="auto"/>
        <w:bottom w:val="none" w:sz="0" w:space="0" w:color="auto"/>
        <w:right w:val="none" w:sz="0" w:space="0" w:color="auto"/>
      </w:divBdr>
    </w:div>
    <w:div w:id="379331354">
      <w:bodyDiv w:val="1"/>
      <w:marLeft w:val="0"/>
      <w:marRight w:val="0"/>
      <w:marTop w:val="0"/>
      <w:marBottom w:val="0"/>
      <w:divBdr>
        <w:top w:val="none" w:sz="0" w:space="0" w:color="auto"/>
        <w:left w:val="none" w:sz="0" w:space="0" w:color="auto"/>
        <w:bottom w:val="none" w:sz="0" w:space="0" w:color="auto"/>
        <w:right w:val="none" w:sz="0" w:space="0" w:color="auto"/>
      </w:divBdr>
    </w:div>
    <w:div w:id="395515997">
      <w:bodyDiv w:val="1"/>
      <w:marLeft w:val="0"/>
      <w:marRight w:val="0"/>
      <w:marTop w:val="0"/>
      <w:marBottom w:val="0"/>
      <w:divBdr>
        <w:top w:val="none" w:sz="0" w:space="0" w:color="auto"/>
        <w:left w:val="none" w:sz="0" w:space="0" w:color="auto"/>
        <w:bottom w:val="none" w:sz="0" w:space="0" w:color="auto"/>
        <w:right w:val="none" w:sz="0" w:space="0" w:color="auto"/>
      </w:divBdr>
    </w:div>
    <w:div w:id="396325394">
      <w:bodyDiv w:val="1"/>
      <w:marLeft w:val="0"/>
      <w:marRight w:val="0"/>
      <w:marTop w:val="0"/>
      <w:marBottom w:val="0"/>
      <w:divBdr>
        <w:top w:val="none" w:sz="0" w:space="0" w:color="auto"/>
        <w:left w:val="none" w:sz="0" w:space="0" w:color="auto"/>
        <w:bottom w:val="none" w:sz="0" w:space="0" w:color="auto"/>
        <w:right w:val="none" w:sz="0" w:space="0" w:color="auto"/>
      </w:divBdr>
    </w:div>
    <w:div w:id="396436753">
      <w:bodyDiv w:val="1"/>
      <w:marLeft w:val="0"/>
      <w:marRight w:val="0"/>
      <w:marTop w:val="0"/>
      <w:marBottom w:val="0"/>
      <w:divBdr>
        <w:top w:val="none" w:sz="0" w:space="0" w:color="auto"/>
        <w:left w:val="none" w:sz="0" w:space="0" w:color="auto"/>
        <w:bottom w:val="none" w:sz="0" w:space="0" w:color="auto"/>
        <w:right w:val="none" w:sz="0" w:space="0" w:color="auto"/>
      </w:divBdr>
    </w:div>
    <w:div w:id="410002774">
      <w:bodyDiv w:val="1"/>
      <w:marLeft w:val="0"/>
      <w:marRight w:val="0"/>
      <w:marTop w:val="0"/>
      <w:marBottom w:val="0"/>
      <w:divBdr>
        <w:top w:val="none" w:sz="0" w:space="0" w:color="auto"/>
        <w:left w:val="none" w:sz="0" w:space="0" w:color="auto"/>
        <w:bottom w:val="none" w:sz="0" w:space="0" w:color="auto"/>
        <w:right w:val="none" w:sz="0" w:space="0" w:color="auto"/>
      </w:divBdr>
    </w:div>
    <w:div w:id="413743850">
      <w:bodyDiv w:val="1"/>
      <w:marLeft w:val="0"/>
      <w:marRight w:val="0"/>
      <w:marTop w:val="0"/>
      <w:marBottom w:val="0"/>
      <w:divBdr>
        <w:top w:val="none" w:sz="0" w:space="0" w:color="auto"/>
        <w:left w:val="none" w:sz="0" w:space="0" w:color="auto"/>
        <w:bottom w:val="none" w:sz="0" w:space="0" w:color="auto"/>
        <w:right w:val="none" w:sz="0" w:space="0" w:color="auto"/>
      </w:divBdr>
    </w:div>
    <w:div w:id="427700715">
      <w:bodyDiv w:val="1"/>
      <w:marLeft w:val="0"/>
      <w:marRight w:val="0"/>
      <w:marTop w:val="0"/>
      <w:marBottom w:val="0"/>
      <w:divBdr>
        <w:top w:val="none" w:sz="0" w:space="0" w:color="auto"/>
        <w:left w:val="none" w:sz="0" w:space="0" w:color="auto"/>
        <w:bottom w:val="none" w:sz="0" w:space="0" w:color="auto"/>
        <w:right w:val="none" w:sz="0" w:space="0" w:color="auto"/>
      </w:divBdr>
    </w:div>
    <w:div w:id="447429488">
      <w:bodyDiv w:val="1"/>
      <w:marLeft w:val="0"/>
      <w:marRight w:val="0"/>
      <w:marTop w:val="0"/>
      <w:marBottom w:val="0"/>
      <w:divBdr>
        <w:top w:val="none" w:sz="0" w:space="0" w:color="auto"/>
        <w:left w:val="none" w:sz="0" w:space="0" w:color="auto"/>
        <w:bottom w:val="none" w:sz="0" w:space="0" w:color="auto"/>
        <w:right w:val="none" w:sz="0" w:space="0" w:color="auto"/>
      </w:divBdr>
    </w:div>
    <w:div w:id="459886348">
      <w:bodyDiv w:val="1"/>
      <w:marLeft w:val="0"/>
      <w:marRight w:val="0"/>
      <w:marTop w:val="0"/>
      <w:marBottom w:val="0"/>
      <w:divBdr>
        <w:top w:val="none" w:sz="0" w:space="0" w:color="auto"/>
        <w:left w:val="none" w:sz="0" w:space="0" w:color="auto"/>
        <w:bottom w:val="none" w:sz="0" w:space="0" w:color="auto"/>
        <w:right w:val="none" w:sz="0" w:space="0" w:color="auto"/>
      </w:divBdr>
    </w:div>
    <w:div w:id="477960693">
      <w:bodyDiv w:val="1"/>
      <w:marLeft w:val="0"/>
      <w:marRight w:val="0"/>
      <w:marTop w:val="0"/>
      <w:marBottom w:val="0"/>
      <w:divBdr>
        <w:top w:val="none" w:sz="0" w:space="0" w:color="auto"/>
        <w:left w:val="none" w:sz="0" w:space="0" w:color="auto"/>
        <w:bottom w:val="none" w:sz="0" w:space="0" w:color="auto"/>
        <w:right w:val="none" w:sz="0" w:space="0" w:color="auto"/>
      </w:divBdr>
    </w:div>
    <w:div w:id="491600181">
      <w:bodyDiv w:val="1"/>
      <w:marLeft w:val="0"/>
      <w:marRight w:val="0"/>
      <w:marTop w:val="0"/>
      <w:marBottom w:val="0"/>
      <w:divBdr>
        <w:top w:val="none" w:sz="0" w:space="0" w:color="auto"/>
        <w:left w:val="none" w:sz="0" w:space="0" w:color="auto"/>
        <w:bottom w:val="none" w:sz="0" w:space="0" w:color="auto"/>
        <w:right w:val="none" w:sz="0" w:space="0" w:color="auto"/>
      </w:divBdr>
    </w:div>
    <w:div w:id="542060315">
      <w:bodyDiv w:val="1"/>
      <w:marLeft w:val="0"/>
      <w:marRight w:val="0"/>
      <w:marTop w:val="0"/>
      <w:marBottom w:val="0"/>
      <w:divBdr>
        <w:top w:val="none" w:sz="0" w:space="0" w:color="auto"/>
        <w:left w:val="none" w:sz="0" w:space="0" w:color="auto"/>
        <w:bottom w:val="none" w:sz="0" w:space="0" w:color="auto"/>
        <w:right w:val="none" w:sz="0" w:space="0" w:color="auto"/>
      </w:divBdr>
    </w:div>
    <w:div w:id="551893865">
      <w:bodyDiv w:val="1"/>
      <w:marLeft w:val="0"/>
      <w:marRight w:val="0"/>
      <w:marTop w:val="0"/>
      <w:marBottom w:val="0"/>
      <w:divBdr>
        <w:top w:val="none" w:sz="0" w:space="0" w:color="auto"/>
        <w:left w:val="none" w:sz="0" w:space="0" w:color="auto"/>
        <w:bottom w:val="none" w:sz="0" w:space="0" w:color="auto"/>
        <w:right w:val="none" w:sz="0" w:space="0" w:color="auto"/>
      </w:divBdr>
    </w:div>
    <w:div w:id="552886498">
      <w:bodyDiv w:val="1"/>
      <w:marLeft w:val="0"/>
      <w:marRight w:val="0"/>
      <w:marTop w:val="0"/>
      <w:marBottom w:val="0"/>
      <w:divBdr>
        <w:top w:val="none" w:sz="0" w:space="0" w:color="auto"/>
        <w:left w:val="none" w:sz="0" w:space="0" w:color="auto"/>
        <w:bottom w:val="none" w:sz="0" w:space="0" w:color="auto"/>
        <w:right w:val="none" w:sz="0" w:space="0" w:color="auto"/>
      </w:divBdr>
    </w:div>
    <w:div w:id="558786437">
      <w:bodyDiv w:val="1"/>
      <w:marLeft w:val="0"/>
      <w:marRight w:val="0"/>
      <w:marTop w:val="0"/>
      <w:marBottom w:val="0"/>
      <w:divBdr>
        <w:top w:val="none" w:sz="0" w:space="0" w:color="auto"/>
        <w:left w:val="none" w:sz="0" w:space="0" w:color="auto"/>
        <w:bottom w:val="none" w:sz="0" w:space="0" w:color="auto"/>
        <w:right w:val="none" w:sz="0" w:space="0" w:color="auto"/>
      </w:divBdr>
    </w:div>
    <w:div w:id="579485688">
      <w:bodyDiv w:val="1"/>
      <w:marLeft w:val="0"/>
      <w:marRight w:val="0"/>
      <w:marTop w:val="0"/>
      <w:marBottom w:val="0"/>
      <w:divBdr>
        <w:top w:val="none" w:sz="0" w:space="0" w:color="auto"/>
        <w:left w:val="none" w:sz="0" w:space="0" w:color="auto"/>
        <w:bottom w:val="none" w:sz="0" w:space="0" w:color="auto"/>
        <w:right w:val="none" w:sz="0" w:space="0" w:color="auto"/>
      </w:divBdr>
    </w:div>
    <w:div w:id="580523063">
      <w:bodyDiv w:val="1"/>
      <w:marLeft w:val="0"/>
      <w:marRight w:val="0"/>
      <w:marTop w:val="0"/>
      <w:marBottom w:val="0"/>
      <w:divBdr>
        <w:top w:val="none" w:sz="0" w:space="0" w:color="auto"/>
        <w:left w:val="none" w:sz="0" w:space="0" w:color="auto"/>
        <w:bottom w:val="none" w:sz="0" w:space="0" w:color="auto"/>
        <w:right w:val="none" w:sz="0" w:space="0" w:color="auto"/>
      </w:divBdr>
    </w:div>
    <w:div w:id="606696458">
      <w:bodyDiv w:val="1"/>
      <w:marLeft w:val="0"/>
      <w:marRight w:val="0"/>
      <w:marTop w:val="0"/>
      <w:marBottom w:val="0"/>
      <w:divBdr>
        <w:top w:val="none" w:sz="0" w:space="0" w:color="auto"/>
        <w:left w:val="none" w:sz="0" w:space="0" w:color="auto"/>
        <w:bottom w:val="none" w:sz="0" w:space="0" w:color="auto"/>
        <w:right w:val="none" w:sz="0" w:space="0" w:color="auto"/>
      </w:divBdr>
    </w:div>
    <w:div w:id="608126722">
      <w:bodyDiv w:val="1"/>
      <w:marLeft w:val="0"/>
      <w:marRight w:val="0"/>
      <w:marTop w:val="0"/>
      <w:marBottom w:val="0"/>
      <w:divBdr>
        <w:top w:val="none" w:sz="0" w:space="0" w:color="auto"/>
        <w:left w:val="none" w:sz="0" w:space="0" w:color="auto"/>
        <w:bottom w:val="none" w:sz="0" w:space="0" w:color="auto"/>
        <w:right w:val="none" w:sz="0" w:space="0" w:color="auto"/>
      </w:divBdr>
    </w:div>
    <w:div w:id="620646693">
      <w:bodyDiv w:val="1"/>
      <w:marLeft w:val="0"/>
      <w:marRight w:val="0"/>
      <w:marTop w:val="0"/>
      <w:marBottom w:val="0"/>
      <w:divBdr>
        <w:top w:val="none" w:sz="0" w:space="0" w:color="auto"/>
        <w:left w:val="none" w:sz="0" w:space="0" w:color="auto"/>
        <w:bottom w:val="none" w:sz="0" w:space="0" w:color="auto"/>
        <w:right w:val="none" w:sz="0" w:space="0" w:color="auto"/>
      </w:divBdr>
    </w:div>
    <w:div w:id="622003350">
      <w:bodyDiv w:val="1"/>
      <w:marLeft w:val="0"/>
      <w:marRight w:val="0"/>
      <w:marTop w:val="0"/>
      <w:marBottom w:val="0"/>
      <w:divBdr>
        <w:top w:val="none" w:sz="0" w:space="0" w:color="auto"/>
        <w:left w:val="none" w:sz="0" w:space="0" w:color="auto"/>
        <w:bottom w:val="none" w:sz="0" w:space="0" w:color="auto"/>
        <w:right w:val="none" w:sz="0" w:space="0" w:color="auto"/>
      </w:divBdr>
    </w:div>
    <w:div w:id="626083804">
      <w:bodyDiv w:val="1"/>
      <w:marLeft w:val="0"/>
      <w:marRight w:val="0"/>
      <w:marTop w:val="0"/>
      <w:marBottom w:val="0"/>
      <w:divBdr>
        <w:top w:val="none" w:sz="0" w:space="0" w:color="auto"/>
        <w:left w:val="none" w:sz="0" w:space="0" w:color="auto"/>
        <w:bottom w:val="none" w:sz="0" w:space="0" w:color="auto"/>
        <w:right w:val="none" w:sz="0" w:space="0" w:color="auto"/>
      </w:divBdr>
    </w:div>
    <w:div w:id="633215524">
      <w:bodyDiv w:val="1"/>
      <w:marLeft w:val="0"/>
      <w:marRight w:val="0"/>
      <w:marTop w:val="0"/>
      <w:marBottom w:val="0"/>
      <w:divBdr>
        <w:top w:val="none" w:sz="0" w:space="0" w:color="auto"/>
        <w:left w:val="none" w:sz="0" w:space="0" w:color="auto"/>
        <w:bottom w:val="none" w:sz="0" w:space="0" w:color="auto"/>
        <w:right w:val="none" w:sz="0" w:space="0" w:color="auto"/>
      </w:divBdr>
    </w:div>
    <w:div w:id="639110473">
      <w:bodyDiv w:val="1"/>
      <w:marLeft w:val="0"/>
      <w:marRight w:val="0"/>
      <w:marTop w:val="0"/>
      <w:marBottom w:val="0"/>
      <w:divBdr>
        <w:top w:val="none" w:sz="0" w:space="0" w:color="auto"/>
        <w:left w:val="none" w:sz="0" w:space="0" w:color="auto"/>
        <w:bottom w:val="none" w:sz="0" w:space="0" w:color="auto"/>
        <w:right w:val="none" w:sz="0" w:space="0" w:color="auto"/>
      </w:divBdr>
    </w:div>
    <w:div w:id="676276886">
      <w:bodyDiv w:val="1"/>
      <w:marLeft w:val="0"/>
      <w:marRight w:val="0"/>
      <w:marTop w:val="0"/>
      <w:marBottom w:val="0"/>
      <w:divBdr>
        <w:top w:val="none" w:sz="0" w:space="0" w:color="auto"/>
        <w:left w:val="none" w:sz="0" w:space="0" w:color="auto"/>
        <w:bottom w:val="none" w:sz="0" w:space="0" w:color="auto"/>
        <w:right w:val="none" w:sz="0" w:space="0" w:color="auto"/>
      </w:divBdr>
    </w:div>
    <w:div w:id="683241631">
      <w:bodyDiv w:val="1"/>
      <w:marLeft w:val="0"/>
      <w:marRight w:val="0"/>
      <w:marTop w:val="0"/>
      <w:marBottom w:val="0"/>
      <w:divBdr>
        <w:top w:val="none" w:sz="0" w:space="0" w:color="auto"/>
        <w:left w:val="none" w:sz="0" w:space="0" w:color="auto"/>
        <w:bottom w:val="none" w:sz="0" w:space="0" w:color="auto"/>
        <w:right w:val="none" w:sz="0" w:space="0" w:color="auto"/>
      </w:divBdr>
    </w:div>
    <w:div w:id="696084740">
      <w:bodyDiv w:val="1"/>
      <w:marLeft w:val="0"/>
      <w:marRight w:val="0"/>
      <w:marTop w:val="0"/>
      <w:marBottom w:val="0"/>
      <w:divBdr>
        <w:top w:val="none" w:sz="0" w:space="0" w:color="auto"/>
        <w:left w:val="none" w:sz="0" w:space="0" w:color="auto"/>
        <w:bottom w:val="none" w:sz="0" w:space="0" w:color="auto"/>
        <w:right w:val="none" w:sz="0" w:space="0" w:color="auto"/>
      </w:divBdr>
    </w:div>
    <w:div w:id="707603344">
      <w:bodyDiv w:val="1"/>
      <w:marLeft w:val="0"/>
      <w:marRight w:val="0"/>
      <w:marTop w:val="0"/>
      <w:marBottom w:val="0"/>
      <w:divBdr>
        <w:top w:val="none" w:sz="0" w:space="0" w:color="auto"/>
        <w:left w:val="none" w:sz="0" w:space="0" w:color="auto"/>
        <w:bottom w:val="none" w:sz="0" w:space="0" w:color="auto"/>
        <w:right w:val="none" w:sz="0" w:space="0" w:color="auto"/>
      </w:divBdr>
    </w:div>
    <w:div w:id="716397484">
      <w:bodyDiv w:val="1"/>
      <w:marLeft w:val="0"/>
      <w:marRight w:val="0"/>
      <w:marTop w:val="0"/>
      <w:marBottom w:val="0"/>
      <w:divBdr>
        <w:top w:val="none" w:sz="0" w:space="0" w:color="auto"/>
        <w:left w:val="none" w:sz="0" w:space="0" w:color="auto"/>
        <w:bottom w:val="none" w:sz="0" w:space="0" w:color="auto"/>
        <w:right w:val="none" w:sz="0" w:space="0" w:color="auto"/>
      </w:divBdr>
    </w:div>
    <w:div w:id="720247236">
      <w:bodyDiv w:val="1"/>
      <w:marLeft w:val="0"/>
      <w:marRight w:val="0"/>
      <w:marTop w:val="0"/>
      <w:marBottom w:val="0"/>
      <w:divBdr>
        <w:top w:val="none" w:sz="0" w:space="0" w:color="auto"/>
        <w:left w:val="none" w:sz="0" w:space="0" w:color="auto"/>
        <w:bottom w:val="none" w:sz="0" w:space="0" w:color="auto"/>
        <w:right w:val="none" w:sz="0" w:space="0" w:color="auto"/>
      </w:divBdr>
    </w:div>
    <w:div w:id="720986219">
      <w:bodyDiv w:val="1"/>
      <w:marLeft w:val="0"/>
      <w:marRight w:val="0"/>
      <w:marTop w:val="0"/>
      <w:marBottom w:val="0"/>
      <w:divBdr>
        <w:top w:val="none" w:sz="0" w:space="0" w:color="auto"/>
        <w:left w:val="none" w:sz="0" w:space="0" w:color="auto"/>
        <w:bottom w:val="none" w:sz="0" w:space="0" w:color="auto"/>
        <w:right w:val="none" w:sz="0" w:space="0" w:color="auto"/>
      </w:divBdr>
    </w:div>
    <w:div w:id="743796281">
      <w:bodyDiv w:val="1"/>
      <w:marLeft w:val="0"/>
      <w:marRight w:val="0"/>
      <w:marTop w:val="0"/>
      <w:marBottom w:val="0"/>
      <w:divBdr>
        <w:top w:val="none" w:sz="0" w:space="0" w:color="auto"/>
        <w:left w:val="none" w:sz="0" w:space="0" w:color="auto"/>
        <w:bottom w:val="none" w:sz="0" w:space="0" w:color="auto"/>
        <w:right w:val="none" w:sz="0" w:space="0" w:color="auto"/>
      </w:divBdr>
    </w:div>
    <w:div w:id="783041241">
      <w:bodyDiv w:val="1"/>
      <w:marLeft w:val="0"/>
      <w:marRight w:val="0"/>
      <w:marTop w:val="0"/>
      <w:marBottom w:val="0"/>
      <w:divBdr>
        <w:top w:val="none" w:sz="0" w:space="0" w:color="auto"/>
        <w:left w:val="none" w:sz="0" w:space="0" w:color="auto"/>
        <w:bottom w:val="none" w:sz="0" w:space="0" w:color="auto"/>
        <w:right w:val="none" w:sz="0" w:space="0" w:color="auto"/>
      </w:divBdr>
    </w:div>
    <w:div w:id="790854755">
      <w:bodyDiv w:val="1"/>
      <w:marLeft w:val="0"/>
      <w:marRight w:val="0"/>
      <w:marTop w:val="0"/>
      <w:marBottom w:val="0"/>
      <w:divBdr>
        <w:top w:val="none" w:sz="0" w:space="0" w:color="auto"/>
        <w:left w:val="none" w:sz="0" w:space="0" w:color="auto"/>
        <w:bottom w:val="none" w:sz="0" w:space="0" w:color="auto"/>
        <w:right w:val="none" w:sz="0" w:space="0" w:color="auto"/>
      </w:divBdr>
    </w:div>
    <w:div w:id="810319231">
      <w:bodyDiv w:val="1"/>
      <w:marLeft w:val="0"/>
      <w:marRight w:val="0"/>
      <w:marTop w:val="0"/>
      <w:marBottom w:val="0"/>
      <w:divBdr>
        <w:top w:val="none" w:sz="0" w:space="0" w:color="auto"/>
        <w:left w:val="none" w:sz="0" w:space="0" w:color="auto"/>
        <w:bottom w:val="none" w:sz="0" w:space="0" w:color="auto"/>
        <w:right w:val="none" w:sz="0" w:space="0" w:color="auto"/>
      </w:divBdr>
    </w:div>
    <w:div w:id="835389577">
      <w:bodyDiv w:val="1"/>
      <w:marLeft w:val="0"/>
      <w:marRight w:val="0"/>
      <w:marTop w:val="0"/>
      <w:marBottom w:val="0"/>
      <w:divBdr>
        <w:top w:val="none" w:sz="0" w:space="0" w:color="auto"/>
        <w:left w:val="none" w:sz="0" w:space="0" w:color="auto"/>
        <w:bottom w:val="none" w:sz="0" w:space="0" w:color="auto"/>
        <w:right w:val="none" w:sz="0" w:space="0" w:color="auto"/>
      </w:divBdr>
    </w:div>
    <w:div w:id="836312712">
      <w:bodyDiv w:val="1"/>
      <w:marLeft w:val="0"/>
      <w:marRight w:val="0"/>
      <w:marTop w:val="0"/>
      <w:marBottom w:val="0"/>
      <w:divBdr>
        <w:top w:val="none" w:sz="0" w:space="0" w:color="auto"/>
        <w:left w:val="none" w:sz="0" w:space="0" w:color="auto"/>
        <w:bottom w:val="none" w:sz="0" w:space="0" w:color="auto"/>
        <w:right w:val="none" w:sz="0" w:space="0" w:color="auto"/>
      </w:divBdr>
    </w:div>
    <w:div w:id="867064340">
      <w:bodyDiv w:val="1"/>
      <w:marLeft w:val="0"/>
      <w:marRight w:val="0"/>
      <w:marTop w:val="0"/>
      <w:marBottom w:val="0"/>
      <w:divBdr>
        <w:top w:val="none" w:sz="0" w:space="0" w:color="auto"/>
        <w:left w:val="none" w:sz="0" w:space="0" w:color="auto"/>
        <w:bottom w:val="none" w:sz="0" w:space="0" w:color="auto"/>
        <w:right w:val="none" w:sz="0" w:space="0" w:color="auto"/>
      </w:divBdr>
    </w:div>
    <w:div w:id="867524556">
      <w:bodyDiv w:val="1"/>
      <w:marLeft w:val="0"/>
      <w:marRight w:val="0"/>
      <w:marTop w:val="0"/>
      <w:marBottom w:val="0"/>
      <w:divBdr>
        <w:top w:val="none" w:sz="0" w:space="0" w:color="auto"/>
        <w:left w:val="none" w:sz="0" w:space="0" w:color="auto"/>
        <w:bottom w:val="none" w:sz="0" w:space="0" w:color="auto"/>
        <w:right w:val="none" w:sz="0" w:space="0" w:color="auto"/>
      </w:divBdr>
    </w:div>
    <w:div w:id="888496741">
      <w:bodyDiv w:val="1"/>
      <w:marLeft w:val="0"/>
      <w:marRight w:val="0"/>
      <w:marTop w:val="0"/>
      <w:marBottom w:val="0"/>
      <w:divBdr>
        <w:top w:val="none" w:sz="0" w:space="0" w:color="auto"/>
        <w:left w:val="none" w:sz="0" w:space="0" w:color="auto"/>
        <w:bottom w:val="none" w:sz="0" w:space="0" w:color="auto"/>
        <w:right w:val="none" w:sz="0" w:space="0" w:color="auto"/>
      </w:divBdr>
    </w:div>
    <w:div w:id="898976893">
      <w:bodyDiv w:val="1"/>
      <w:marLeft w:val="0"/>
      <w:marRight w:val="0"/>
      <w:marTop w:val="0"/>
      <w:marBottom w:val="0"/>
      <w:divBdr>
        <w:top w:val="none" w:sz="0" w:space="0" w:color="auto"/>
        <w:left w:val="none" w:sz="0" w:space="0" w:color="auto"/>
        <w:bottom w:val="none" w:sz="0" w:space="0" w:color="auto"/>
        <w:right w:val="none" w:sz="0" w:space="0" w:color="auto"/>
      </w:divBdr>
    </w:div>
    <w:div w:id="908616429">
      <w:bodyDiv w:val="1"/>
      <w:marLeft w:val="0"/>
      <w:marRight w:val="0"/>
      <w:marTop w:val="0"/>
      <w:marBottom w:val="0"/>
      <w:divBdr>
        <w:top w:val="none" w:sz="0" w:space="0" w:color="auto"/>
        <w:left w:val="none" w:sz="0" w:space="0" w:color="auto"/>
        <w:bottom w:val="none" w:sz="0" w:space="0" w:color="auto"/>
        <w:right w:val="none" w:sz="0" w:space="0" w:color="auto"/>
      </w:divBdr>
    </w:div>
    <w:div w:id="932319901">
      <w:bodyDiv w:val="1"/>
      <w:marLeft w:val="0"/>
      <w:marRight w:val="0"/>
      <w:marTop w:val="0"/>
      <w:marBottom w:val="0"/>
      <w:divBdr>
        <w:top w:val="none" w:sz="0" w:space="0" w:color="auto"/>
        <w:left w:val="none" w:sz="0" w:space="0" w:color="auto"/>
        <w:bottom w:val="none" w:sz="0" w:space="0" w:color="auto"/>
        <w:right w:val="none" w:sz="0" w:space="0" w:color="auto"/>
      </w:divBdr>
    </w:div>
    <w:div w:id="936207638">
      <w:bodyDiv w:val="1"/>
      <w:marLeft w:val="0"/>
      <w:marRight w:val="0"/>
      <w:marTop w:val="0"/>
      <w:marBottom w:val="0"/>
      <w:divBdr>
        <w:top w:val="none" w:sz="0" w:space="0" w:color="auto"/>
        <w:left w:val="none" w:sz="0" w:space="0" w:color="auto"/>
        <w:bottom w:val="none" w:sz="0" w:space="0" w:color="auto"/>
        <w:right w:val="none" w:sz="0" w:space="0" w:color="auto"/>
      </w:divBdr>
    </w:div>
    <w:div w:id="949166788">
      <w:bodyDiv w:val="1"/>
      <w:marLeft w:val="0"/>
      <w:marRight w:val="0"/>
      <w:marTop w:val="0"/>
      <w:marBottom w:val="0"/>
      <w:divBdr>
        <w:top w:val="none" w:sz="0" w:space="0" w:color="auto"/>
        <w:left w:val="none" w:sz="0" w:space="0" w:color="auto"/>
        <w:bottom w:val="none" w:sz="0" w:space="0" w:color="auto"/>
        <w:right w:val="none" w:sz="0" w:space="0" w:color="auto"/>
      </w:divBdr>
    </w:div>
    <w:div w:id="967011832">
      <w:bodyDiv w:val="1"/>
      <w:marLeft w:val="0"/>
      <w:marRight w:val="0"/>
      <w:marTop w:val="0"/>
      <w:marBottom w:val="0"/>
      <w:divBdr>
        <w:top w:val="none" w:sz="0" w:space="0" w:color="auto"/>
        <w:left w:val="none" w:sz="0" w:space="0" w:color="auto"/>
        <w:bottom w:val="none" w:sz="0" w:space="0" w:color="auto"/>
        <w:right w:val="none" w:sz="0" w:space="0" w:color="auto"/>
      </w:divBdr>
    </w:div>
    <w:div w:id="982735003">
      <w:bodyDiv w:val="1"/>
      <w:marLeft w:val="0"/>
      <w:marRight w:val="0"/>
      <w:marTop w:val="0"/>
      <w:marBottom w:val="0"/>
      <w:divBdr>
        <w:top w:val="none" w:sz="0" w:space="0" w:color="auto"/>
        <w:left w:val="none" w:sz="0" w:space="0" w:color="auto"/>
        <w:bottom w:val="none" w:sz="0" w:space="0" w:color="auto"/>
        <w:right w:val="none" w:sz="0" w:space="0" w:color="auto"/>
      </w:divBdr>
    </w:div>
    <w:div w:id="997268761">
      <w:bodyDiv w:val="1"/>
      <w:marLeft w:val="0"/>
      <w:marRight w:val="0"/>
      <w:marTop w:val="0"/>
      <w:marBottom w:val="0"/>
      <w:divBdr>
        <w:top w:val="none" w:sz="0" w:space="0" w:color="auto"/>
        <w:left w:val="none" w:sz="0" w:space="0" w:color="auto"/>
        <w:bottom w:val="none" w:sz="0" w:space="0" w:color="auto"/>
        <w:right w:val="none" w:sz="0" w:space="0" w:color="auto"/>
      </w:divBdr>
    </w:div>
    <w:div w:id="1005017701">
      <w:bodyDiv w:val="1"/>
      <w:marLeft w:val="0"/>
      <w:marRight w:val="0"/>
      <w:marTop w:val="0"/>
      <w:marBottom w:val="0"/>
      <w:divBdr>
        <w:top w:val="none" w:sz="0" w:space="0" w:color="auto"/>
        <w:left w:val="none" w:sz="0" w:space="0" w:color="auto"/>
        <w:bottom w:val="none" w:sz="0" w:space="0" w:color="auto"/>
        <w:right w:val="none" w:sz="0" w:space="0" w:color="auto"/>
      </w:divBdr>
    </w:div>
    <w:div w:id="1037001360">
      <w:bodyDiv w:val="1"/>
      <w:marLeft w:val="0"/>
      <w:marRight w:val="0"/>
      <w:marTop w:val="0"/>
      <w:marBottom w:val="0"/>
      <w:divBdr>
        <w:top w:val="none" w:sz="0" w:space="0" w:color="auto"/>
        <w:left w:val="none" w:sz="0" w:space="0" w:color="auto"/>
        <w:bottom w:val="none" w:sz="0" w:space="0" w:color="auto"/>
        <w:right w:val="none" w:sz="0" w:space="0" w:color="auto"/>
      </w:divBdr>
    </w:div>
    <w:div w:id="1050035973">
      <w:bodyDiv w:val="1"/>
      <w:marLeft w:val="0"/>
      <w:marRight w:val="0"/>
      <w:marTop w:val="0"/>
      <w:marBottom w:val="0"/>
      <w:divBdr>
        <w:top w:val="none" w:sz="0" w:space="0" w:color="auto"/>
        <w:left w:val="none" w:sz="0" w:space="0" w:color="auto"/>
        <w:bottom w:val="none" w:sz="0" w:space="0" w:color="auto"/>
        <w:right w:val="none" w:sz="0" w:space="0" w:color="auto"/>
      </w:divBdr>
    </w:div>
    <w:div w:id="1092511417">
      <w:bodyDiv w:val="1"/>
      <w:marLeft w:val="0"/>
      <w:marRight w:val="0"/>
      <w:marTop w:val="0"/>
      <w:marBottom w:val="0"/>
      <w:divBdr>
        <w:top w:val="none" w:sz="0" w:space="0" w:color="auto"/>
        <w:left w:val="none" w:sz="0" w:space="0" w:color="auto"/>
        <w:bottom w:val="none" w:sz="0" w:space="0" w:color="auto"/>
        <w:right w:val="none" w:sz="0" w:space="0" w:color="auto"/>
      </w:divBdr>
    </w:div>
    <w:div w:id="1113355535">
      <w:bodyDiv w:val="1"/>
      <w:marLeft w:val="0"/>
      <w:marRight w:val="0"/>
      <w:marTop w:val="0"/>
      <w:marBottom w:val="0"/>
      <w:divBdr>
        <w:top w:val="none" w:sz="0" w:space="0" w:color="auto"/>
        <w:left w:val="none" w:sz="0" w:space="0" w:color="auto"/>
        <w:bottom w:val="none" w:sz="0" w:space="0" w:color="auto"/>
        <w:right w:val="none" w:sz="0" w:space="0" w:color="auto"/>
      </w:divBdr>
    </w:div>
    <w:div w:id="1137409346">
      <w:bodyDiv w:val="1"/>
      <w:marLeft w:val="0"/>
      <w:marRight w:val="0"/>
      <w:marTop w:val="0"/>
      <w:marBottom w:val="0"/>
      <w:divBdr>
        <w:top w:val="none" w:sz="0" w:space="0" w:color="auto"/>
        <w:left w:val="none" w:sz="0" w:space="0" w:color="auto"/>
        <w:bottom w:val="none" w:sz="0" w:space="0" w:color="auto"/>
        <w:right w:val="none" w:sz="0" w:space="0" w:color="auto"/>
      </w:divBdr>
    </w:div>
    <w:div w:id="1145929397">
      <w:bodyDiv w:val="1"/>
      <w:marLeft w:val="0"/>
      <w:marRight w:val="0"/>
      <w:marTop w:val="0"/>
      <w:marBottom w:val="0"/>
      <w:divBdr>
        <w:top w:val="none" w:sz="0" w:space="0" w:color="auto"/>
        <w:left w:val="none" w:sz="0" w:space="0" w:color="auto"/>
        <w:bottom w:val="none" w:sz="0" w:space="0" w:color="auto"/>
        <w:right w:val="none" w:sz="0" w:space="0" w:color="auto"/>
      </w:divBdr>
    </w:div>
    <w:div w:id="1169249781">
      <w:bodyDiv w:val="1"/>
      <w:marLeft w:val="0"/>
      <w:marRight w:val="0"/>
      <w:marTop w:val="0"/>
      <w:marBottom w:val="0"/>
      <w:divBdr>
        <w:top w:val="none" w:sz="0" w:space="0" w:color="auto"/>
        <w:left w:val="none" w:sz="0" w:space="0" w:color="auto"/>
        <w:bottom w:val="none" w:sz="0" w:space="0" w:color="auto"/>
        <w:right w:val="none" w:sz="0" w:space="0" w:color="auto"/>
      </w:divBdr>
    </w:div>
    <w:div w:id="1189444368">
      <w:bodyDiv w:val="1"/>
      <w:marLeft w:val="0"/>
      <w:marRight w:val="0"/>
      <w:marTop w:val="0"/>
      <w:marBottom w:val="0"/>
      <w:divBdr>
        <w:top w:val="none" w:sz="0" w:space="0" w:color="auto"/>
        <w:left w:val="none" w:sz="0" w:space="0" w:color="auto"/>
        <w:bottom w:val="none" w:sz="0" w:space="0" w:color="auto"/>
        <w:right w:val="none" w:sz="0" w:space="0" w:color="auto"/>
      </w:divBdr>
    </w:div>
    <w:div w:id="1202982546">
      <w:bodyDiv w:val="1"/>
      <w:marLeft w:val="0"/>
      <w:marRight w:val="0"/>
      <w:marTop w:val="0"/>
      <w:marBottom w:val="0"/>
      <w:divBdr>
        <w:top w:val="none" w:sz="0" w:space="0" w:color="auto"/>
        <w:left w:val="none" w:sz="0" w:space="0" w:color="auto"/>
        <w:bottom w:val="none" w:sz="0" w:space="0" w:color="auto"/>
        <w:right w:val="none" w:sz="0" w:space="0" w:color="auto"/>
      </w:divBdr>
    </w:div>
    <w:div w:id="1227258921">
      <w:bodyDiv w:val="1"/>
      <w:marLeft w:val="0"/>
      <w:marRight w:val="0"/>
      <w:marTop w:val="0"/>
      <w:marBottom w:val="0"/>
      <w:divBdr>
        <w:top w:val="none" w:sz="0" w:space="0" w:color="auto"/>
        <w:left w:val="none" w:sz="0" w:space="0" w:color="auto"/>
        <w:bottom w:val="none" w:sz="0" w:space="0" w:color="auto"/>
        <w:right w:val="none" w:sz="0" w:space="0" w:color="auto"/>
      </w:divBdr>
    </w:div>
    <w:div w:id="1229073771">
      <w:bodyDiv w:val="1"/>
      <w:marLeft w:val="0"/>
      <w:marRight w:val="0"/>
      <w:marTop w:val="0"/>
      <w:marBottom w:val="0"/>
      <w:divBdr>
        <w:top w:val="none" w:sz="0" w:space="0" w:color="auto"/>
        <w:left w:val="none" w:sz="0" w:space="0" w:color="auto"/>
        <w:bottom w:val="none" w:sz="0" w:space="0" w:color="auto"/>
        <w:right w:val="none" w:sz="0" w:space="0" w:color="auto"/>
      </w:divBdr>
    </w:div>
    <w:div w:id="1236739782">
      <w:bodyDiv w:val="1"/>
      <w:marLeft w:val="0"/>
      <w:marRight w:val="0"/>
      <w:marTop w:val="0"/>
      <w:marBottom w:val="0"/>
      <w:divBdr>
        <w:top w:val="none" w:sz="0" w:space="0" w:color="auto"/>
        <w:left w:val="none" w:sz="0" w:space="0" w:color="auto"/>
        <w:bottom w:val="none" w:sz="0" w:space="0" w:color="auto"/>
        <w:right w:val="none" w:sz="0" w:space="0" w:color="auto"/>
      </w:divBdr>
    </w:div>
    <w:div w:id="1246526545">
      <w:bodyDiv w:val="1"/>
      <w:marLeft w:val="0"/>
      <w:marRight w:val="0"/>
      <w:marTop w:val="0"/>
      <w:marBottom w:val="0"/>
      <w:divBdr>
        <w:top w:val="none" w:sz="0" w:space="0" w:color="auto"/>
        <w:left w:val="none" w:sz="0" w:space="0" w:color="auto"/>
        <w:bottom w:val="none" w:sz="0" w:space="0" w:color="auto"/>
        <w:right w:val="none" w:sz="0" w:space="0" w:color="auto"/>
      </w:divBdr>
    </w:div>
    <w:div w:id="1266964999">
      <w:bodyDiv w:val="1"/>
      <w:marLeft w:val="0"/>
      <w:marRight w:val="0"/>
      <w:marTop w:val="0"/>
      <w:marBottom w:val="0"/>
      <w:divBdr>
        <w:top w:val="none" w:sz="0" w:space="0" w:color="auto"/>
        <w:left w:val="none" w:sz="0" w:space="0" w:color="auto"/>
        <w:bottom w:val="none" w:sz="0" w:space="0" w:color="auto"/>
        <w:right w:val="none" w:sz="0" w:space="0" w:color="auto"/>
      </w:divBdr>
    </w:div>
    <w:div w:id="1269849391">
      <w:bodyDiv w:val="1"/>
      <w:marLeft w:val="0"/>
      <w:marRight w:val="0"/>
      <w:marTop w:val="0"/>
      <w:marBottom w:val="0"/>
      <w:divBdr>
        <w:top w:val="none" w:sz="0" w:space="0" w:color="auto"/>
        <w:left w:val="none" w:sz="0" w:space="0" w:color="auto"/>
        <w:bottom w:val="none" w:sz="0" w:space="0" w:color="auto"/>
        <w:right w:val="none" w:sz="0" w:space="0" w:color="auto"/>
      </w:divBdr>
    </w:div>
    <w:div w:id="1274359830">
      <w:bodyDiv w:val="1"/>
      <w:marLeft w:val="0"/>
      <w:marRight w:val="0"/>
      <w:marTop w:val="0"/>
      <w:marBottom w:val="0"/>
      <w:divBdr>
        <w:top w:val="none" w:sz="0" w:space="0" w:color="auto"/>
        <w:left w:val="none" w:sz="0" w:space="0" w:color="auto"/>
        <w:bottom w:val="none" w:sz="0" w:space="0" w:color="auto"/>
        <w:right w:val="none" w:sz="0" w:space="0" w:color="auto"/>
      </w:divBdr>
    </w:div>
    <w:div w:id="1276256265">
      <w:bodyDiv w:val="1"/>
      <w:marLeft w:val="0"/>
      <w:marRight w:val="0"/>
      <w:marTop w:val="0"/>
      <w:marBottom w:val="0"/>
      <w:divBdr>
        <w:top w:val="none" w:sz="0" w:space="0" w:color="auto"/>
        <w:left w:val="none" w:sz="0" w:space="0" w:color="auto"/>
        <w:bottom w:val="none" w:sz="0" w:space="0" w:color="auto"/>
        <w:right w:val="none" w:sz="0" w:space="0" w:color="auto"/>
      </w:divBdr>
    </w:div>
    <w:div w:id="1278028980">
      <w:bodyDiv w:val="1"/>
      <w:marLeft w:val="0"/>
      <w:marRight w:val="0"/>
      <w:marTop w:val="0"/>
      <w:marBottom w:val="0"/>
      <w:divBdr>
        <w:top w:val="none" w:sz="0" w:space="0" w:color="auto"/>
        <w:left w:val="none" w:sz="0" w:space="0" w:color="auto"/>
        <w:bottom w:val="none" w:sz="0" w:space="0" w:color="auto"/>
        <w:right w:val="none" w:sz="0" w:space="0" w:color="auto"/>
      </w:divBdr>
    </w:div>
    <w:div w:id="1282110725">
      <w:bodyDiv w:val="1"/>
      <w:marLeft w:val="0"/>
      <w:marRight w:val="0"/>
      <w:marTop w:val="0"/>
      <w:marBottom w:val="0"/>
      <w:divBdr>
        <w:top w:val="none" w:sz="0" w:space="0" w:color="auto"/>
        <w:left w:val="none" w:sz="0" w:space="0" w:color="auto"/>
        <w:bottom w:val="none" w:sz="0" w:space="0" w:color="auto"/>
        <w:right w:val="none" w:sz="0" w:space="0" w:color="auto"/>
      </w:divBdr>
    </w:div>
    <w:div w:id="1282801873">
      <w:bodyDiv w:val="1"/>
      <w:marLeft w:val="0"/>
      <w:marRight w:val="0"/>
      <w:marTop w:val="0"/>
      <w:marBottom w:val="0"/>
      <w:divBdr>
        <w:top w:val="none" w:sz="0" w:space="0" w:color="auto"/>
        <w:left w:val="none" w:sz="0" w:space="0" w:color="auto"/>
        <w:bottom w:val="none" w:sz="0" w:space="0" w:color="auto"/>
        <w:right w:val="none" w:sz="0" w:space="0" w:color="auto"/>
      </w:divBdr>
    </w:div>
    <w:div w:id="1291012943">
      <w:bodyDiv w:val="1"/>
      <w:marLeft w:val="0"/>
      <w:marRight w:val="0"/>
      <w:marTop w:val="0"/>
      <w:marBottom w:val="0"/>
      <w:divBdr>
        <w:top w:val="none" w:sz="0" w:space="0" w:color="auto"/>
        <w:left w:val="none" w:sz="0" w:space="0" w:color="auto"/>
        <w:bottom w:val="none" w:sz="0" w:space="0" w:color="auto"/>
        <w:right w:val="none" w:sz="0" w:space="0" w:color="auto"/>
      </w:divBdr>
    </w:div>
    <w:div w:id="1293823485">
      <w:bodyDiv w:val="1"/>
      <w:marLeft w:val="0"/>
      <w:marRight w:val="0"/>
      <w:marTop w:val="0"/>
      <w:marBottom w:val="0"/>
      <w:divBdr>
        <w:top w:val="none" w:sz="0" w:space="0" w:color="auto"/>
        <w:left w:val="none" w:sz="0" w:space="0" w:color="auto"/>
        <w:bottom w:val="none" w:sz="0" w:space="0" w:color="auto"/>
        <w:right w:val="none" w:sz="0" w:space="0" w:color="auto"/>
      </w:divBdr>
    </w:div>
    <w:div w:id="1315715154">
      <w:bodyDiv w:val="1"/>
      <w:marLeft w:val="0"/>
      <w:marRight w:val="0"/>
      <w:marTop w:val="0"/>
      <w:marBottom w:val="0"/>
      <w:divBdr>
        <w:top w:val="none" w:sz="0" w:space="0" w:color="auto"/>
        <w:left w:val="none" w:sz="0" w:space="0" w:color="auto"/>
        <w:bottom w:val="none" w:sz="0" w:space="0" w:color="auto"/>
        <w:right w:val="none" w:sz="0" w:space="0" w:color="auto"/>
      </w:divBdr>
    </w:div>
    <w:div w:id="1333100177">
      <w:bodyDiv w:val="1"/>
      <w:marLeft w:val="0"/>
      <w:marRight w:val="0"/>
      <w:marTop w:val="0"/>
      <w:marBottom w:val="0"/>
      <w:divBdr>
        <w:top w:val="none" w:sz="0" w:space="0" w:color="auto"/>
        <w:left w:val="none" w:sz="0" w:space="0" w:color="auto"/>
        <w:bottom w:val="none" w:sz="0" w:space="0" w:color="auto"/>
        <w:right w:val="none" w:sz="0" w:space="0" w:color="auto"/>
      </w:divBdr>
    </w:div>
    <w:div w:id="1346860587">
      <w:bodyDiv w:val="1"/>
      <w:marLeft w:val="0"/>
      <w:marRight w:val="0"/>
      <w:marTop w:val="0"/>
      <w:marBottom w:val="0"/>
      <w:divBdr>
        <w:top w:val="none" w:sz="0" w:space="0" w:color="auto"/>
        <w:left w:val="none" w:sz="0" w:space="0" w:color="auto"/>
        <w:bottom w:val="none" w:sz="0" w:space="0" w:color="auto"/>
        <w:right w:val="none" w:sz="0" w:space="0" w:color="auto"/>
      </w:divBdr>
    </w:div>
    <w:div w:id="1430470031">
      <w:bodyDiv w:val="1"/>
      <w:marLeft w:val="0"/>
      <w:marRight w:val="0"/>
      <w:marTop w:val="0"/>
      <w:marBottom w:val="0"/>
      <w:divBdr>
        <w:top w:val="none" w:sz="0" w:space="0" w:color="auto"/>
        <w:left w:val="none" w:sz="0" w:space="0" w:color="auto"/>
        <w:bottom w:val="none" w:sz="0" w:space="0" w:color="auto"/>
        <w:right w:val="none" w:sz="0" w:space="0" w:color="auto"/>
      </w:divBdr>
    </w:div>
    <w:div w:id="1442457946">
      <w:bodyDiv w:val="1"/>
      <w:marLeft w:val="0"/>
      <w:marRight w:val="0"/>
      <w:marTop w:val="0"/>
      <w:marBottom w:val="0"/>
      <w:divBdr>
        <w:top w:val="none" w:sz="0" w:space="0" w:color="auto"/>
        <w:left w:val="none" w:sz="0" w:space="0" w:color="auto"/>
        <w:bottom w:val="none" w:sz="0" w:space="0" w:color="auto"/>
        <w:right w:val="none" w:sz="0" w:space="0" w:color="auto"/>
      </w:divBdr>
    </w:div>
    <w:div w:id="1466775481">
      <w:bodyDiv w:val="1"/>
      <w:marLeft w:val="0"/>
      <w:marRight w:val="0"/>
      <w:marTop w:val="0"/>
      <w:marBottom w:val="0"/>
      <w:divBdr>
        <w:top w:val="none" w:sz="0" w:space="0" w:color="auto"/>
        <w:left w:val="none" w:sz="0" w:space="0" w:color="auto"/>
        <w:bottom w:val="none" w:sz="0" w:space="0" w:color="auto"/>
        <w:right w:val="none" w:sz="0" w:space="0" w:color="auto"/>
      </w:divBdr>
    </w:div>
    <w:div w:id="1473712429">
      <w:bodyDiv w:val="1"/>
      <w:marLeft w:val="0"/>
      <w:marRight w:val="0"/>
      <w:marTop w:val="0"/>
      <w:marBottom w:val="0"/>
      <w:divBdr>
        <w:top w:val="none" w:sz="0" w:space="0" w:color="auto"/>
        <w:left w:val="none" w:sz="0" w:space="0" w:color="auto"/>
        <w:bottom w:val="none" w:sz="0" w:space="0" w:color="auto"/>
        <w:right w:val="none" w:sz="0" w:space="0" w:color="auto"/>
      </w:divBdr>
    </w:div>
    <w:div w:id="1476876438">
      <w:bodyDiv w:val="1"/>
      <w:marLeft w:val="0"/>
      <w:marRight w:val="0"/>
      <w:marTop w:val="0"/>
      <w:marBottom w:val="0"/>
      <w:divBdr>
        <w:top w:val="none" w:sz="0" w:space="0" w:color="auto"/>
        <w:left w:val="none" w:sz="0" w:space="0" w:color="auto"/>
        <w:bottom w:val="none" w:sz="0" w:space="0" w:color="auto"/>
        <w:right w:val="none" w:sz="0" w:space="0" w:color="auto"/>
      </w:divBdr>
    </w:div>
    <w:div w:id="1479758498">
      <w:bodyDiv w:val="1"/>
      <w:marLeft w:val="0"/>
      <w:marRight w:val="0"/>
      <w:marTop w:val="0"/>
      <w:marBottom w:val="0"/>
      <w:divBdr>
        <w:top w:val="none" w:sz="0" w:space="0" w:color="auto"/>
        <w:left w:val="none" w:sz="0" w:space="0" w:color="auto"/>
        <w:bottom w:val="none" w:sz="0" w:space="0" w:color="auto"/>
        <w:right w:val="none" w:sz="0" w:space="0" w:color="auto"/>
      </w:divBdr>
    </w:div>
    <w:div w:id="1501314366">
      <w:bodyDiv w:val="1"/>
      <w:marLeft w:val="0"/>
      <w:marRight w:val="0"/>
      <w:marTop w:val="0"/>
      <w:marBottom w:val="0"/>
      <w:divBdr>
        <w:top w:val="none" w:sz="0" w:space="0" w:color="auto"/>
        <w:left w:val="none" w:sz="0" w:space="0" w:color="auto"/>
        <w:bottom w:val="none" w:sz="0" w:space="0" w:color="auto"/>
        <w:right w:val="none" w:sz="0" w:space="0" w:color="auto"/>
      </w:divBdr>
    </w:div>
    <w:div w:id="1582327992">
      <w:bodyDiv w:val="1"/>
      <w:marLeft w:val="0"/>
      <w:marRight w:val="0"/>
      <w:marTop w:val="0"/>
      <w:marBottom w:val="0"/>
      <w:divBdr>
        <w:top w:val="none" w:sz="0" w:space="0" w:color="auto"/>
        <w:left w:val="none" w:sz="0" w:space="0" w:color="auto"/>
        <w:bottom w:val="none" w:sz="0" w:space="0" w:color="auto"/>
        <w:right w:val="none" w:sz="0" w:space="0" w:color="auto"/>
      </w:divBdr>
    </w:div>
    <w:div w:id="1592549608">
      <w:bodyDiv w:val="1"/>
      <w:marLeft w:val="0"/>
      <w:marRight w:val="0"/>
      <w:marTop w:val="0"/>
      <w:marBottom w:val="0"/>
      <w:divBdr>
        <w:top w:val="none" w:sz="0" w:space="0" w:color="auto"/>
        <w:left w:val="none" w:sz="0" w:space="0" w:color="auto"/>
        <w:bottom w:val="none" w:sz="0" w:space="0" w:color="auto"/>
        <w:right w:val="none" w:sz="0" w:space="0" w:color="auto"/>
      </w:divBdr>
    </w:div>
    <w:div w:id="1595743469">
      <w:bodyDiv w:val="1"/>
      <w:marLeft w:val="0"/>
      <w:marRight w:val="0"/>
      <w:marTop w:val="0"/>
      <w:marBottom w:val="0"/>
      <w:divBdr>
        <w:top w:val="none" w:sz="0" w:space="0" w:color="auto"/>
        <w:left w:val="none" w:sz="0" w:space="0" w:color="auto"/>
        <w:bottom w:val="none" w:sz="0" w:space="0" w:color="auto"/>
        <w:right w:val="none" w:sz="0" w:space="0" w:color="auto"/>
      </w:divBdr>
    </w:div>
    <w:div w:id="1605306277">
      <w:bodyDiv w:val="1"/>
      <w:marLeft w:val="0"/>
      <w:marRight w:val="0"/>
      <w:marTop w:val="0"/>
      <w:marBottom w:val="0"/>
      <w:divBdr>
        <w:top w:val="none" w:sz="0" w:space="0" w:color="auto"/>
        <w:left w:val="none" w:sz="0" w:space="0" w:color="auto"/>
        <w:bottom w:val="none" w:sz="0" w:space="0" w:color="auto"/>
        <w:right w:val="none" w:sz="0" w:space="0" w:color="auto"/>
      </w:divBdr>
    </w:div>
    <w:div w:id="1633972837">
      <w:bodyDiv w:val="1"/>
      <w:marLeft w:val="0"/>
      <w:marRight w:val="0"/>
      <w:marTop w:val="0"/>
      <w:marBottom w:val="0"/>
      <w:divBdr>
        <w:top w:val="none" w:sz="0" w:space="0" w:color="auto"/>
        <w:left w:val="none" w:sz="0" w:space="0" w:color="auto"/>
        <w:bottom w:val="none" w:sz="0" w:space="0" w:color="auto"/>
        <w:right w:val="none" w:sz="0" w:space="0" w:color="auto"/>
      </w:divBdr>
    </w:div>
    <w:div w:id="1674991803">
      <w:bodyDiv w:val="1"/>
      <w:marLeft w:val="0"/>
      <w:marRight w:val="0"/>
      <w:marTop w:val="0"/>
      <w:marBottom w:val="0"/>
      <w:divBdr>
        <w:top w:val="none" w:sz="0" w:space="0" w:color="auto"/>
        <w:left w:val="none" w:sz="0" w:space="0" w:color="auto"/>
        <w:bottom w:val="none" w:sz="0" w:space="0" w:color="auto"/>
        <w:right w:val="none" w:sz="0" w:space="0" w:color="auto"/>
      </w:divBdr>
    </w:div>
    <w:div w:id="1680237741">
      <w:bodyDiv w:val="1"/>
      <w:marLeft w:val="0"/>
      <w:marRight w:val="0"/>
      <w:marTop w:val="0"/>
      <w:marBottom w:val="0"/>
      <w:divBdr>
        <w:top w:val="none" w:sz="0" w:space="0" w:color="auto"/>
        <w:left w:val="none" w:sz="0" w:space="0" w:color="auto"/>
        <w:bottom w:val="none" w:sz="0" w:space="0" w:color="auto"/>
        <w:right w:val="none" w:sz="0" w:space="0" w:color="auto"/>
      </w:divBdr>
    </w:div>
    <w:div w:id="1689911385">
      <w:bodyDiv w:val="1"/>
      <w:marLeft w:val="0"/>
      <w:marRight w:val="0"/>
      <w:marTop w:val="0"/>
      <w:marBottom w:val="0"/>
      <w:divBdr>
        <w:top w:val="none" w:sz="0" w:space="0" w:color="auto"/>
        <w:left w:val="none" w:sz="0" w:space="0" w:color="auto"/>
        <w:bottom w:val="none" w:sz="0" w:space="0" w:color="auto"/>
        <w:right w:val="none" w:sz="0" w:space="0" w:color="auto"/>
      </w:divBdr>
    </w:div>
    <w:div w:id="1700817702">
      <w:bodyDiv w:val="1"/>
      <w:marLeft w:val="0"/>
      <w:marRight w:val="0"/>
      <w:marTop w:val="0"/>
      <w:marBottom w:val="0"/>
      <w:divBdr>
        <w:top w:val="none" w:sz="0" w:space="0" w:color="auto"/>
        <w:left w:val="none" w:sz="0" w:space="0" w:color="auto"/>
        <w:bottom w:val="none" w:sz="0" w:space="0" w:color="auto"/>
        <w:right w:val="none" w:sz="0" w:space="0" w:color="auto"/>
      </w:divBdr>
    </w:div>
    <w:div w:id="1714577634">
      <w:bodyDiv w:val="1"/>
      <w:marLeft w:val="0"/>
      <w:marRight w:val="0"/>
      <w:marTop w:val="0"/>
      <w:marBottom w:val="0"/>
      <w:divBdr>
        <w:top w:val="none" w:sz="0" w:space="0" w:color="auto"/>
        <w:left w:val="none" w:sz="0" w:space="0" w:color="auto"/>
        <w:bottom w:val="none" w:sz="0" w:space="0" w:color="auto"/>
        <w:right w:val="none" w:sz="0" w:space="0" w:color="auto"/>
      </w:divBdr>
    </w:div>
    <w:div w:id="1715155454">
      <w:bodyDiv w:val="1"/>
      <w:marLeft w:val="0"/>
      <w:marRight w:val="0"/>
      <w:marTop w:val="0"/>
      <w:marBottom w:val="0"/>
      <w:divBdr>
        <w:top w:val="none" w:sz="0" w:space="0" w:color="auto"/>
        <w:left w:val="none" w:sz="0" w:space="0" w:color="auto"/>
        <w:bottom w:val="none" w:sz="0" w:space="0" w:color="auto"/>
        <w:right w:val="none" w:sz="0" w:space="0" w:color="auto"/>
      </w:divBdr>
    </w:div>
    <w:div w:id="1733112640">
      <w:bodyDiv w:val="1"/>
      <w:marLeft w:val="0"/>
      <w:marRight w:val="0"/>
      <w:marTop w:val="0"/>
      <w:marBottom w:val="0"/>
      <w:divBdr>
        <w:top w:val="none" w:sz="0" w:space="0" w:color="auto"/>
        <w:left w:val="none" w:sz="0" w:space="0" w:color="auto"/>
        <w:bottom w:val="none" w:sz="0" w:space="0" w:color="auto"/>
        <w:right w:val="none" w:sz="0" w:space="0" w:color="auto"/>
      </w:divBdr>
    </w:div>
    <w:div w:id="1760910970">
      <w:bodyDiv w:val="1"/>
      <w:marLeft w:val="0"/>
      <w:marRight w:val="0"/>
      <w:marTop w:val="0"/>
      <w:marBottom w:val="0"/>
      <w:divBdr>
        <w:top w:val="none" w:sz="0" w:space="0" w:color="auto"/>
        <w:left w:val="none" w:sz="0" w:space="0" w:color="auto"/>
        <w:bottom w:val="none" w:sz="0" w:space="0" w:color="auto"/>
        <w:right w:val="none" w:sz="0" w:space="0" w:color="auto"/>
      </w:divBdr>
    </w:div>
    <w:div w:id="1784693498">
      <w:bodyDiv w:val="1"/>
      <w:marLeft w:val="0"/>
      <w:marRight w:val="0"/>
      <w:marTop w:val="0"/>
      <w:marBottom w:val="0"/>
      <w:divBdr>
        <w:top w:val="none" w:sz="0" w:space="0" w:color="auto"/>
        <w:left w:val="none" w:sz="0" w:space="0" w:color="auto"/>
        <w:bottom w:val="none" w:sz="0" w:space="0" w:color="auto"/>
        <w:right w:val="none" w:sz="0" w:space="0" w:color="auto"/>
      </w:divBdr>
    </w:div>
    <w:div w:id="1817602872">
      <w:bodyDiv w:val="1"/>
      <w:marLeft w:val="0"/>
      <w:marRight w:val="0"/>
      <w:marTop w:val="0"/>
      <w:marBottom w:val="0"/>
      <w:divBdr>
        <w:top w:val="none" w:sz="0" w:space="0" w:color="auto"/>
        <w:left w:val="none" w:sz="0" w:space="0" w:color="auto"/>
        <w:bottom w:val="none" w:sz="0" w:space="0" w:color="auto"/>
        <w:right w:val="none" w:sz="0" w:space="0" w:color="auto"/>
      </w:divBdr>
    </w:div>
    <w:div w:id="1818498559">
      <w:bodyDiv w:val="1"/>
      <w:marLeft w:val="0"/>
      <w:marRight w:val="0"/>
      <w:marTop w:val="0"/>
      <w:marBottom w:val="0"/>
      <w:divBdr>
        <w:top w:val="none" w:sz="0" w:space="0" w:color="auto"/>
        <w:left w:val="none" w:sz="0" w:space="0" w:color="auto"/>
        <w:bottom w:val="none" w:sz="0" w:space="0" w:color="auto"/>
        <w:right w:val="none" w:sz="0" w:space="0" w:color="auto"/>
      </w:divBdr>
    </w:div>
    <w:div w:id="1829663539">
      <w:bodyDiv w:val="1"/>
      <w:marLeft w:val="0"/>
      <w:marRight w:val="0"/>
      <w:marTop w:val="0"/>
      <w:marBottom w:val="0"/>
      <w:divBdr>
        <w:top w:val="none" w:sz="0" w:space="0" w:color="auto"/>
        <w:left w:val="none" w:sz="0" w:space="0" w:color="auto"/>
        <w:bottom w:val="none" w:sz="0" w:space="0" w:color="auto"/>
        <w:right w:val="none" w:sz="0" w:space="0" w:color="auto"/>
      </w:divBdr>
    </w:div>
    <w:div w:id="1835023700">
      <w:bodyDiv w:val="1"/>
      <w:marLeft w:val="0"/>
      <w:marRight w:val="0"/>
      <w:marTop w:val="0"/>
      <w:marBottom w:val="0"/>
      <w:divBdr>
        <w:top w:val="none" w:sz="0" w:space="0" w:color="auto"/>
        <w:left w:val="none" w:sz="0" w:space="0" w:color="auto"/>
        <w:bottom w:val="none" w:sz="0" w:space="0" w:color="auto"/>
        <w:right w:val="none" w:sz="0" w:space="0" w:color="auto"/>
      </w:divBdr>
    </w:div>
    <w:div w:id="1846050253">
      <w:bodyDiv w:val="1"/>
      <w:marLeft w:val="0"/>
      <w:marRight w:val="0"/>
      <w:marTop w:val="0"/>
      <w:marBottom w:val="0"/>
      <w:divBdr>
        <w:top w:val="none" w:sz="0" w:space="0" w:color="auto"/>
        <w:left w:val="none" w:sz="0" w:space="0" w:color="auto"/>
        <w:bottom w:val="none" w:sz="0" w:space="0" w:color="auto"/>
        <w:right w:val="none" w:sz="0" w:space="0" w:color="auto"/>
      </w:divBdr>
    </w:div>
    <w:div w:id="1855068938">
      <w:bodyDiv w:val="1"/>
      <w:marLeft w:val="0"/>
      <w:marRight w:val="0"/>
      <w:marTop w:val="0"/>
      <w:marBottom w:val="0"/>
      <w:divBdr>
        <w:top w:val="none" w:sz="0" w:space="0" w:color="auto"/>
        <w:left w:val="none" w:sz="0" w:space="0" w:color="auto"/>
        <w:bottom w:val="none" w:sz="0" w:space="0" w:color="auto"/>
        <w:right w:val="none" w:sz="0" w:space="0" w:color="auto"/>
      </w:divBdr>
    </w:div>
    <w:div w:id="1860048146">
      <w:bodyDiv w:val="1"/>
      <w:marLeft w:val="0"/>
      <w:marRight w:val="0"/>
      <w:marTop w:val="0"/>
      <w:marBottom w:val="0"/>
      <w:divBdr>
        <w:top w:val="none" w:sz="0" w:space="0" w:color="auto"/>
        <w:left w:val="none" w:sz="0" w:space="0" w:color="auto"/>
        <w:bottom w:val="none" w:sz="0" w:space="0" w:color="auto"/>
        <w:right w:val="none" w:sz="0" w:space="0" w:color="auto"/>
      </w:divBdr>
    </w:div>
    <w:div w:id="1892963443">
      <w:bodyDiv w:val="1"/>
      <w:marLeft w:val="0"/>
      <w:marRight w:val="0"/>
      <w:marTop w:val="0"/>
      <w:marBottom w:val="0"/>
      <w:divBdr>
        <w:top w:val="none" w:sz="0" w:space="0" w:color="auto"/>
        <w:left w:val="none" w:sz="0" w:space="0" w:color="auto"/>
        <w:bottom w:val="none" w:sz="0" w:space="0" w:color="auto"/>
        <w:right w:val="none" w:sz="0" w:space="0" w:color="auto"/>
      </w:divBdr>
    </w:div>
    <w:div w:id="1901019763">
      <w:bodyDiv w:val="1"/>
      <w:marLeft w:val="0"/>
      <w:marRight w:val="0"/>
      <w:marTop w:val="0"/>
      <w:marBottom w:val="0"/>
      <w:divBdr>
        <w:top w:val="none" w:sz="0" w:space="0" w:color="auto"/>
        <w:left w:val="none" w:sz="0" w:space="0" w:color="auto"/>
        <w:bottom w:val="none" w:sz="0" w:space="0" w:color="auto"/>
        <w:right w:val="none" w:sz="0" w:space="0" w:color="auto"/>
      </w:divBdr>
    </w:div>
    <w:div w:id="1904289100">
      <w:bodyDiv w:val="1"/>
      <w:marLeft w:val="0"/>
      <w:marRight w:val="0"/>
      <w:marTop w:val="0"/>
      <w:marBottom w:val="0"/>
      <w:divBdr>
        <w:top w:val="none" w:sz="0" w:space="0" w:color="auto"/>
        <w:left w:val="none" w:sz="0" w:space="0" w:color="auto"/>
        <w:bottom w:val="none" w:sz="0" w:space="0" w:color="auto"/>
        <w:right w:val="none" w:sz="0" w:space="0" w:color="auto"/>
      </w:divBdr>
    </w:div>
    <w:div w:id="1929732137">
      <w:bodyDiv w:val="1"/>
      <w:marLeft w:val="0"/>
      <w:marRight w:val="0"/>
      <w:marTop w:val="0"/>
      <w:marBottom w:val="0"/>
      <w:divBdr>
        <w:top w:val="none" w:sz="0" w:space="0" w:color="auto"/>
        <w:left w:val="none" w:sz="0" w:space="0" w:color="auto"/>
        <w:bottom w:val="none" w:sz="0" w:space="0" w:color="auto"/>
        <w:right w:val="none" w:sz="0" w:space="0" w:color="auto"/>
      </w:divBdr>
    </w:div>
    <w:div w:id="1933278943">
      <w:bodyDiv w:val="1"/>
      <w:marLeft w:val="0"/>
      <w:marRight w:val="0"/>
      <w:marTop w:val="0"/>
      <w:marBottom w:val="0"/>
      <w:divBdr>
        <w:top w:val="none" w:sz="0" w:space="0" w:color="auto"/>
        <w:left w:val="none" w:sz="0" w:space="0" w:color="auto"/>
        <w:bottom w:val="none" w:sz="0" w:space="0" w:color="auto"/>
        <w:right w:val="none" w:sz="0" w:space="0" w:color="auto"/>
      </w:divBdr>
    </w:div>
    <w:div w:id="2006013538">
      <w:bodyDiv w:val="1"/>
      <w:marLeft w:val="0"/>
      <w:marRight w:val="0"/>
      <w:marTop w:val="0"/>
      <w:marBottom w:val="0"/>
      <w:divBdr>
        <w:top w:val="none" w:sz="0" w:space="0" w:color="auto"/>
        <w:left w:val="none" w:sz="0" w:space="0" w:color="auto"/>
        <w:bottom w:val="none" w:sz="0" w:space="0" w:color="auto"/>
        <w:right w:val="none" w:sz="0" w:space="0" w:color="auto"/>
      </w:divBdr>
    </w:div>
    <w:div w:id="2025864280">
      <w:bodyDiv w:val="1"/>
      <w:marLeft w:val="0"/>
      <w:marRight w:val="0"/>
      <w:marTop w:val="0"/>
      <w:marBottom w:val="0"/>
      <w:divBdr>
        <w:top w:val="none" w:sz="0" w:space="0" w:color="auto"/>
        <w:left w:val="none" w:sz="0" w:space="0" w:color="auto"/>
        <w:bottom w:val="none" w:sz="0" w:space="0" w:color="auto"/>
        <w:right w:val="none" w:sz="0" w:space="0" w:color="auto"/>
      </w:divBdr>
    </w:div>
    <w:div w:id="2028167591">
      <w:bodyDiv w:val="1"/>
      <w:marLeft w:val="0"/>
      <w:marRight w:val="0"/>
      <w:marTop w:val="0"/>
      <w:marBottom w:val="0"/>
      <w:divBdr>
        <w:top w:val="none" w:sz="0" w:space="0" w:color="auto"/>
        <w:left w:val="none" w:sz="0" w:space="0" w:color="auto"/>
        <w:bottom w:val="none" w:sz="0" w:space="0" w:color="auto"/>
        <w:right w:val="none" w:sz="0" w:space="0" w:color="auto"/>
      </w:divBdr>
    </w:div>
    <w:div w:id="2032879176">
      <w:bodyDiv w:val="1"/>
      <w:marLeft w:val="0"/>
      <w:marRight w:val="0"/>
      <w:marTop w:val="0"/>
      <w:marBottom w:val="0"/>
      <w:divBdr>
        <w:top w:val="none" w:sz="0" w:space="0" w:color="auto"/>
        <w:left w:val="none" w:sz="0" w:space="0" w:color="auto"/>
        <w:bottom w:val="none" w:sz="0" w:space="0" w:color="auto"/>
        <w:right w:val="none" w:sz="0" w:space="0" w:color="auto"/>
      </w:divBdr>
    </w:div>
    <w:div w:id="2047563796">
      <w:bodyDiv w:val="1"/>
      <w:marLeft w:val="0"/>
      <w:marRight w:val="0"/>
      <w:marTop w:val="0"/>
      <w:marBottom w:val="0"/>
      <w:divBdr>
        <w:top w:val="none" w:sz="0" w:space="0" w:color="auto"/>
        <w:left w:val="none" w:sz="0" w:space="0" w:color="auto"/>
        <w:bottom w:val="none" w:sz="0" w:space="0" w:color="auto"/>
        <w:right w:val="none" w:sz="0" w:space="0" w:color="auto"/>
      </w:divBdr>
    </w:div>
    <w:div w:id="2112121696">
      <w:bodyDiv w:val="1"/>
      <w:marLeft w:val="0"/>
      <w:marRight w:val="0"/>
      <w:marTop w:val="0"/>
      <w:marBottom w:val="0"/>
      <w:divBdr>
        <w:top w:val="none" w:sz="0" w:space="0" w:color="auto"/>
        <w:left w:val="none" w:sz="0" w:space="0" w:color="auto"/>
        <w:bottom w:val="none" w:sz="0" w:space="0" w:color="auto"/>
        <w:right w:val="none" w:sz="0" w:space="0" w:color="auto"/>
      </w:divBdr>
    </w:div>
    <w:div w:id="2115005755">
      <w:bodyDiv w:val="1"/>
      <w:marLeft w:val="0"/>
      <w:marRight w:val="0"/>
      <w:marTop w:val="0"/>
      <w:marBottom w:val="0"/>
      <w:divBdr>
        <w:top w:val="none" w:sz="0" w:space="0" w:color="auto"/>
        <w:left w:val="none" w:sz="0" w:space="0" w:color="auto"/>
        <w:bottom w:val="none" w:sz="0" w:space="0" w:color="auto"/>
        <w:right w:val="none" w:sz="0" w:space="0" w:color="auto"/>
      </w:divBdr>
    </w:div>
    <w:div w:id="2135056581">
      <w:bodyDiv w:val="1"/>
      <w:marLeft w:val="0"/>
      <w:marRight w:val="0"/>
      <w:marTop w:val="0"/>
      <w:marBottom w:val="0"/>
      <w:divBdr>
        <w:top w:val="none" w:sz="0" w:space="0" w:color="auto"/>
        <w:left w:val="none" w:sz="0" w:space="0" w:color="auto"/>
        <w:bottom w:val="none" w:sz="0" w:space="0" w:color="auto"/>
        <w:right w:val="none" w:sz="0" w:space="0" w:color="auto"/>
      </w:divBdr>
    </w:div>
    <w:div w:id="21376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60.jpeg"/><Relationship Id="rId26"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image" Target="media/image6.jpeg"/><Relationship Id="rId25"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image" Target="media/image50.jpeg"/><Relationship Id="rId20" Type="http://schemas.openxmlformats.org/officeDocument/2006/relationships/chart" Target="charts/chart2.xm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diagramLayout" Target="diagrams/layout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diagramData" Target="diagrams/data1.xml"/><Relationship Id="rId28" Type="http://schemas.openxmlformats.org/officeDocument/2006/relationships/image" Target="media/image7.jpeg"/><Relationship Id="rId10" Type="http://schemas.openxmlformats.org/officeDocument/2006/relationships/hyperlink" Target="https://opcinastrigova.hr/" TargetMode="External"/><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png"/><Relationship Id="rId22" Type="http://schemas.openxmlformats.org/officeDocument/2006/relationships/chart" Target="charts/chart4.xml"/><Relationship Id="rId27" Type="http://schemas.microsoft.com/office/2007/relationships/diagramDrawing" Target="diagrams/drawing1.xml"/><Relationship Id="rId30" Type="http://schemas.openxmlformats.org/officeDocument/2006/relationships/image" Target="media/image9.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Prihodi i primici za 2023. godinu</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Prihodi</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A80-494A-892A-97E9D61FEE1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A80-494A-892A-97E9D61FEE1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A80-494A-892A-97E9D61FEE1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7A80-494A-892A-97E9D61FEE1D}"/>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7A80-494A-892A-97E9D61FEE1D}"/>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7A80-494A-892A-97E9D61FEE1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7A80-494A-892A-97E9D61FEE1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5479-4050-94A6-32A45A63C14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69DB-4AF4-B36B-DD3ADB81D96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List1!$A$2:$A$10</c:f>
              <c:strCache>
                <c:ptCount val="8"/>
                <c:pt idx="0">
                  <c:v>Prihodi od poreza</c:v>
                </c:pt>
                <c:pt idx="1">
                  <c:v>Pomoći</c:v>
                </c:pt>
                <c:pt idx="2">
                  <c:v>Prihodi od imovine</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strCache>
            </c:strRef>
          </c:cat>
          <c:val>
            <c:numRef>
              <c:f>List1!$B$2:$B$10</c:f>
              <c:numCache>
                <c:formatCode>0.00</c:formatCode>
                <c:ptCount val="9"/>
                <c:pt idx="0">
                  <c:v>455116</c:v>
                </c:pt>
                <c:pt idx="1">
                  <c:v>1132416</c:v>
                </c:pt>
                <c:pt idx="2">
                  <c:v>953381</c:v>
                </c:pt>
                <c:pt idx="3">
                  <c:v>46421</c:v>
                </c:pt>
                <c:pt idx="4">
                  <c:v>1460</c:v>
                </c:pt>
                <c:pt idx="5">
                  <c:v>664</c:v>
                </c:pt>
                <c:pt idx="6">
                  <c:v>0</c:v>
                </c:pt>
                <c:pt idx="7">
                  <c:v>28005</c:v>
                </c:pt>
              </c:numCache>
            </c:numRef>
          </c:val>
          <c:extLst>
            <c:ext xmlns:c16="http://schemas.microsoft.com/office/drawing/2014/chart" uri="{C3380CC4-5D6E-409C-BE32-E72D297353CC}">
              <c16:uniqueId val="{00000000-5E64-42AA-958A-4E7560D6210C}"/>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48782303227325"/>
          <c:y val="0.11978587109329011"/>
          <c:w val="0.33768131775406246"/>
          <c:h val="0.8764354323783405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r-HR"/>
              <a:t>Prihodi i primici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sr-Latn-R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Prihodi poslovanja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Izvršenje 2021</c:v>
                </c:pt>
                <c:pt idx="1">
                  <c:v>Plan 2022</c:v>
                </c:pt>
                <c:pt idx="2">
                  <c:v>Plan 2023</c:v>
                </c:pt>
                <c:pt idx="3">
                  <c:v>Projekcije 2024</c:v>
                </c:pt>
                <c:pt idx="4">
                  <c:v>Projekcije 2025</c:v>
                </c:pt>
              </c:strCache>
            </c:strRef>
          </c:cat>
          <c:val>
            <c:numRef>
              <c:f>List1!$B$2:$B$6</c:f>
              <c:numCache>
                <c:formatCode>0.00</c:formatCode>
                <c:ptCount val="5"/>
                <c:pt idx="0">
                  <c:v>1617617.52</c:v>
                </c:pt>
                <c:pt idx="1">
                  <c:v>2861371.03</c:v>
                </c:pt>
                <c:pt idx="2">
                  <c:v>2589458</c:v>
                </c:pt>
                <c:pt idx="3">
                  <c:v>2695620</c:v>
                </c:pt>
                <c:pt idx="4">
                  <c:v>2985340</c:v>
                </c:pt>
              </c:numCache>
            </c:numRef>
          </c:val>
          <c:extLst>
            <c:ext xmlns:c16="http://schemas.microsoft.com/office/drawing/2014/chart" uri="{C3380CC4-5D6E-409C-BE32-E72D297353CC}">
              <c16:uniqueId val="{00000000-803B-48F0-A807-2328F2958560}"/>
            </c:ext>
          </c:extLst>
        </c:ser>
        <c:ser>
          <c:idx val="1"/>
          <c:order val="1"/>
          <c:tx>
            <c:strRef>
              <c:f>List1!$C$1</c:f>
              <c:strCache>
                <c:ptCount val="1"/>
                <c:pt idx="0">
                  <c:v>Prihodi od nefinancijske imovine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Izvršenje 2021</c:v>
                </c:pt>
                <c:pt idx="1">
                  <c:v>Plan 2022</c:v>
                </c:pt>
                <c:pt idx="2">
                  <c:v>Plan 2023</c:v>
                </c:pt>
                <c:pt idx="3">
                  <c:v>Projekcije 2024</c:v>
                </c:pt>
                <c:pt idx="4">
                  <c:v>Projekcije 2025</c:v>
                </c:pt>
              </c:strCache>
            </c:strRef>
          </c:cat>
          <c:val>
            <c:numRef>
              <c:f>List1!$C$2:$C$6</c:f>
              <c:numCache>
                <c:formatCode>0.00</c:formatCode>
                <c:ptCount val="5"/>
                <c:pt idx="0">
                  <c:v>4437.3900000000003</c:v>
                </c:pt>
                <c:pt idx="1">
                  <c:v>31986.2</c:v>
                </c:pt>
                <c:pt idx="2">
                  <c:v>28005</c:v>
                </c:pt>
                <c:pt idx="3">
                  <c:v>28460</c:v>
                </c:pt>
                <c:pt idx="4">
                  <c:v>28460</c:v>
                </c:pt>
              </c:numCache>
            </c:numRef>
          </c:val>
          <c:extLst>
            <c:ext xmlns:c16="http://schemas.microsoft.com/office/drawing/2014/chart" uri="{C3380CC4-5D6E-409C-BE32-E72D297353CC}">
              <c16:uniqueId val="{00000001-803B-48F0-A807-2328F2958560}"/>
            </c:ext>
          </c:extLst>
        </c:ser>
        <c:ser>
          <c:idx val="2"/>
          <c:order val="2"/>
          <c:tx>
            <c:strRef>
              <c:f>List1!$D$1</c:f>
              <c:strCache>
                <c:ptCount val="1"/>
                <c:pt idx="0">
                  <c:v>Primici od financijske imovine i zaduživanja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Izvršenje 2021</c:v>
                </c:pt>
                <c:pt idx="1">
                  <c:v>Plan 2022</c:v>
                </c:pt>
                <c:pt idx="2">
                  <c:v>Plan 2023</c:v>
                </c:pt>
                <c:pt idx="3">
                  <c:v>Projekcije 2024</c:v>
                </c:pt>
                <c:pt idx="4">
                  <c:v>Projekcije 2025</c:v>
                </c:pt>
              </c:strCache>
            </c:strRef>
          </c:cat>
          <c:val>
            <c:numRef>
              <c:f>List1!$D$2:$D$6</c:f>
              <c:numCache>
                <c:formatCode>0.00</c:formatCode>
                <c:ptCount val="5"/>
                <c:pt idx="0">
                  <c:v>5556580.1699999999</c:v>
                </c:pt>
                <c:pt idx="1">
                  <c:v>3200000</c:v>
                </c:pt>
                <c:pt idx="2">
                  <c:v>0</c:v>
                </c:pt>
                <c:pt idx="3">
                  <c:v>0</c:v>
                </c:pt>
                <c:pt idx="4">
                  <c:v>0</c:v>
                </c:pt>
              </c:numCache>
            </c:numRef>
          </c:val>
          <c:extLst>
            <c:ext xmlns:c16="http://schemas.microsoft.com/office/drawing/2014/chart" uri="{C3380CC4-5D6E-409C-BE32-E72D297353CC}">
              <c16:uniqueId val="{00000001-C760-41F0-ACAB-89F61CB64CC2}"/>
            </c:ext>
          </c:extLst>
        </c:ser>
        <c:ser>
          <c:idx val="3"/>
          <c:order val="3"/>
          <c:tx>
            <c:strRef>
              <c:f>List1!$E$1</c:f>
              <c:strCache>
                <c:ptCount val="1"/>
                <c:pt idx="0">
                  <c:v>Vlastiti izvori</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Izvršenje 2021</c:v>
                </c:pt>
                <c:pt idx="1">
                  <c:v>Plan 2022</c:v>
                </c:pt>
                <c:pt idx="2">
                  <c:v>Plan 2023</c:v>
                </c:pt>
                <c:pt idx="3">
                  <c:v>Projekcije 2024</c:v>
                </c:pt>
                <c:pt idx="4">
                  <c:v>Projekcije 2025</c:v>
                </c:pt>
              </c:strCache>
            </c:strRef>
          </c:cat>
          <c:val>
            <c:numRef>
              <c:f>List1!$E$2:$E$6</c:f>
              <c:numCache>
                <c:formatCode>General</c:formatCode>
                <c:ptCount val="5"/>
                <c:pt idx="2" formatCode="0.00">
                  <c:v>796337</c:v>
                </c:pt>
                <c:pt idx="3" formatCode="0.00">
                  <c:v>0</c:v>
                </c:pt>
                <c:pt idx="4" formatCode="0.00">
                  <c:v>0</c:v>
                </c:pt>
              </c:numCache>
            </c:numRef>
          </c:val>
          <c:extLst>
            <c:ext xmlns:c16="http://schemas.microsoft.com/office/drawing/2014/chart" uri="{C3380CC4-5D6E-409C-BE32-E72D297353CC}">
              <c16:uniqueId val="{00000001-6FB6-4FFE-A3EB-0BAB165A2C6A}"/>
            </c:ext>
          </c:extLst>
        </c:ser>
        <c:dLbls>
          <c:showLegendKey val="0"/>
          <c:showVal val="0"/>
          <c:showCatName val="0"/>
          <c:showSerName val="0"/>
          <c:showPercent val="0"/>
          <c:showBubbleSize val="0"/>
        </c:dLbls>
        <c:gapWidth val="100"/>
        <c:shape val="box"/>
        <c:axId val="384894088"/>
        <c:axId val="384890152"/>
        <c:axId val="0"/>
      </c:bar3DChart>
      <c:catAx>
        <c:axId val="3848940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84890152"/>
        <c:crosses val="autoZero"/>
        <c:auto val="1"/>
        <c:lblAlgn val="ctr"/>
        <c:lblOffset val="100"/>
        <c:noMultiLvlLbl val="0"/>
      </c:catAx>
      <c:valAx>
        <c:axId val="3848901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84894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r-HR"/>
              <a:t>Rashodi i izdaci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sr-Latn-R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Rashodi poslovanja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Izvršenje 2021</c:v>
                </c:pt>
                <c:pt idx="1">
                  <c:v>Plan 2022</c:v>
                </c:pt>
                <c:pt idx="2">
                  <c:v>Plan 2023</c:v>
                </c:pt>
                <c:pt idx="3">
                  <c:v>Projekcije 2024</c:v>
                </c:pt>
                <c:pt idx="4">
                  <c:v>Projekcije 2025</c:v>
                </c:pt>
              </c:strCache>
            </c:strRef>
          </c:cat>
          <c:val>
            <c:numRef>
              <c:f>List1!$B$2:$B$6</c:f>
              <c:numCache>
                <c:formatCode>0.00</c:formatCode>
                <c:ptCount val="5"/>
                <c:pt idx="0">
                  <c:v>5959426.1500000004</c:v>
                </c:pt>
                <c:pt idx="1">
                  <c:v>10173300</c:v>
                </c:pt>
                <c:pt idx="2">
                  <c:v>1383011</c:v>
                </c:pt>
                <c:pt idx="3">
                  <c:v>1299249</c:v>
                </c:pt>
                <c:pt idx="4">
                  <c:v>1338183</c:v>
                </c:pt>
              </c:numCache>
            </c:numRef>
          </c:val>
          <c:extLst>
            <c:ext xmlns:c16="http://schemas.microsoft.com/office/drawing/2014/chart" uri="{C3380CC4-5D6E-409C-BE32-E72D297353CC}">
              <c16:uniqueId val="{00000000-FC16-479E-833C-70FCE337F108}"/>
            </c:ext>
          </c:extLst>
        </c:ser>
        <c:ser>
          <c:idx val="1"/>
          <c:order val="1"/>
          <c:tx>
            <c:strRef>
              <c:f>List1!$C$1</c:f>
              <c:strCache>
                <c:ptCount val="1"/>
                <c:pt idx="0">
                  <c:v>Rashodi za nabavu nefinancijske imovine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Izvršenje 2021</c:v>
                </c:pt>
                <c:pt idx="1">
                  <c:v>Plan 2022</c:v>
                </c:pt>
                <c:pt idx="2">
                  <c:v>Plan 2023</c:v>
                </c:pt>
                <c:pt idx="3">
                  <c:v>Projekcije 2024</c:v>
                </c:pt>
                <c:pt idx="4">
                  <c:v>Projekcije 2025</c:v>
                </c:pt>
              </c:strCache>
            </c:strRef>
          </c:cat>
          <c:val>
            <c:numRef>
              <c:f>List1!$C$2:$C$6</c:f>
              <c:numCache>
                <c:formatCode>0.00</c:formatCode>
                <c:ptCount val="5"/>
                <c:pt idx="0">
                  <c:v>5518566.71</c:v>
                </c:pt>
                <c:pt idx="1">
                  <c:v>7626700</c:v>
                </c:pt>
                <c:pt idx="2">
                  <c:v>1838341</c:v>
                </c:pt>
                <c:pt idx="3">
                  <c:v>1424831</c:v>
                </c:pt>
                <c:pt idx="4">
                  <c:v>1675617</c:v>
                </c:pt>
              </c:numCache>
            </c:numRef>
          </c:val>
          <c:extLst>
            <c:ext xmlns:c16="http://schemas.microsoft.com/office/drawing/2014/chart" uri="{C3380CC4-5D6E-409C-BE32-E72D297353CC}">
              <c16:uniqueId val="{00000001-FC16-479E-833C-70FCE337F108}"/>
            </c:ext>
          </c:extLst>
        </c:ser>
        <c:ser>
          <c:idx val="2"/>
          <c:order val="2"/>
          <c:tx>
            <c:strRef>
              <c:f>List1!$D$1</c:f>
              <c:strCache>
                <c:ptCount val="1"/>
                <c:pt idx="0">
                  <c:v>Izdaci za financijsku imovinu i otplate zajmova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Izvršenje 2021</c:v>
                </c:pt>
                <c:pt idx="1">
                  <c:v>Plan 2022</c:v>
                </c:pt>
                <c:pt idx="2">
                  <c:v>Plan 2023</c:v>
                </c:pt>
                <c:pt idx="3">
                  <c:v>Projekcije 2024</c:v>
                </c:pt>
                <c:pt idx="4">
                  <c:v>Projekcije 2025</c:v>
                </c:pt>
              </c:strCache>
            </c:strRef>
          </c:cat>
          <c:val>
            <c:numRef>
              <c:f>List1!$D$2:$D$6</c:f>
              <c:numCache>
                <c:formatCode>0.00</c:formatCode>
                <c:ptCount val="5"/>
                <c:pt idx="0">
                  <c:v>3669700</c:v>
                </c:pt>
                <c:pt idx="1">
                  <c:v>7200000</c:v>
                </c:pt>
                <c:pt idx="2">
                  <c:v>192448</c:v>
                </c:pt>
                <c:pt idx="3">
                  <c:v>0</c:v>
                </c:pt>
                <c:pt idx="4">
                  <c:v>0</c:v>
                </c:pt>
              </c:numCache>
            </c:numRef>
          </c:val>
          <c:extLst>
            <c:ext xmlns:c16="http://schemas.microsoft.com/office/drawing/2014/chart" uri="{C3380CC4-5D6E-409C-BE32-E72D297353CC}">
              <c16:uniqueId val="{00000002-FC16-479E-833C-70FCE337F108}"/>
            </c:ext>
          </c:extLst>
        </c:ser>
        <c:ser>
          <c:idx val="3"/>
          <c:order val="3"/>
          <c:tx>
            <c:strRef>
              <c:f>List1!$E$1</c:f>
              <c:strCache>
                <c:ptCount val="1"/>
                <c:pt idx="0">
                  <c:v>Vlastiti izvori</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List1!$A$2:$A$6</c:f>
              <c:strCache>
                <c:ptCount val="5"/>
                <c:pt idx="0">
                  <c:v>Izvršenje 2021</c:v>
                </c:pt>
                <c:pt idx="1">
                  <c:v>Plan 2022</c:v>
                </c:pt>
                <c:pt idx="2">
                  <c:v>Plan 2023</c:v>
                </c:pt>
                <c:pt idx="3">
                  <c:v>Projekcije 2024</c:v>
                </c:pt>
                <c:pt idx="4">
                  <c:v>Projekcije 2025</c:v>
                </c:pt>
              </c:strCache>
            </c:strRef>
          </c:cat>
          <c:val>
            <c:numRef>
              <c:f>List1!$E$2:$E$6</c:f>
              <c:numCache>
                <c:formatCode>0.00</c:formatCode>
                <c:ptCount val="5"/>
                <c:pt idx="0">
                  <c:v>2630260.0699999998</c:v>
                </c:pt>
                <c:pt idx="1">
                  <c:v>0</c:v>
                </c:pt>
                <c:pt idx="2">
                  <c:v>0</c:v>
                </c:pt>
                <c:pt idx="3">
                  <c:v>0</c:v>
                </c:pt>
                <c:pt idx="4">
                  <c:v>0</c:v>
                </c:pt>
              </c:numCache>
            </c:numRef>
          </c:val>
          <c:extLst>
            <c:ext xmlns:c16="http://schemas.microsoft.com/office/drawing/2014/chart" uri="{C3380CC4-5D6E-409C-BE32-E72D297353CC}">
              <c16:uniqueId val="{00000001-0365-40A5-833F-5205E2D0EF68}"/>
            </c:ext>
          </c:extLst>
        </c:ser>
        <c:dLbls>
          <c:showLegendKey val="0"/>
          <c:showVal val="0"/>
          <c:showCatName val="0"/>
          <c:showSerName val="0"/>
          <c:showPercent val="0"/>
          <c:showBubbleSize val="0"/>
        </c:dLbls>
        <c:gapWidth val="100"/>
        <c:shape val="box"/>
        <c:axId val="465744728"/>
        <c:axId val="275759656"/>
        <c:axId val="0"/>
      </c:bar3DChart>
      <c:catAx>
        <c:axId val="4657447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75759656"/>
        <c:crosses val="autoZero"/>
        <c:auto val="1"/>
        <c:lblAlgn val="ctr"/>
        <c:lblOffset val="100"/>
        <c:noMultiLvlLbl val="0"/>
      </c:catAx>
      <c:valAx>
        <c:axId val="275759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65744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r-HR"/>
              <a:t>Rashodi i izdaci za 2023. godinu</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r-Latn-R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4005820515958821"/>
          <c:y val="8.290928088965184E-2"/>
          <c:w val="0.45880600673708055"/>
          <c:h val="0.64700656452650573"/>
        </c:manualLayout>
      </c:layout>
      <c:pie3DChart>
        <c:varyColors val="1"/>
        <c:ser>
          <c:idx val="0"/>
          <c:order val="0"/>
          <c:tx>
            <c:strRef>
              <c:f>List1!$B$1</c:f>
              <c:strCache>
                <c:ptCount val="1"/>
                <c:pt idx="0">
                  <c:v>Prodaja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94B-4638-B7DD-A95FB814553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94B-4638-B7DD-A95FB814553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94B-4638-B7DD-A95FB814553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94B-4638-B7DD-A95FB814553A}"/>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B94B-4638-B7DD-A95FB814553A}"/>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B94B-4638-B7DD-A95FB814553A}"/>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B94B-4638-B7DD-A95FB814553A}"/>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8104-4E6F-B51E-F63D16F8AB38}"/>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104-4E6F-B51E-F63D16F8AB38}"/>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ECA7-448A-A7E9-B9D4997D9127}"/>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5-A064-43AA-9BA2-F3594EAAB9D3}"/>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7-A064-43AA-9BA2-F3594EAAB9D3}"/>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9-A064-43AA-9BA2-F3594EAAB9D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borderCallout2">
                    <a:avLst/>
                  </a:prstGeom>
                  <a:pattFill prst="pct75">
                    <a:fgClr>
                      <a:schemeClr val="dk1">
                        <a:lumMod val="75000"/>
                        <a:lumOff val="25000"/>
                      </a:schemeClr>
                    </a:fgClr>
                    <a:bgClr>
                      <a:schemeClr val="dk1">
                        <a:lumMod val="65000"/>
                        <a:lumOff val="35000"/>
                      </a:schemeClr>
                    </a:bgClr>
                  </a:pattFill>
                  <a:ln>
                    <a:noFill/>
                  </a:ln>
                </c15:spPr>
              </c:ext>
            </c:extLst>
          </c:dLbls>
          <c:cat>
            <c:strRef>
              <c:f>List1!$A$2:$A$14</c:f>
              <c:strCache>
                <c:ptCount val="13"/>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Izdaci za dane zajmove i depozite</c:v>
                </c:pt>
                <c:pt idx="10">
                  <c:v>Izdaci za dionice i udjele u glavnici</c:v>
                </c:pt>
                <c:pt idx="11">
                  <c:v>Izdaci za otplatu glavnice primljenih kredita i </c:v>
                </c:pt>
                <c:pt idx="12">
                  <c:v>Vlastiti izvori</c:v>
                </c:pt>
              </c:strCache>
            </c:strRef>
          </c:cat>
          <c:val>
            <c:numRef>
              <c:f>List1!$B$2:$B$14</c:f>
              <c:numCache>
                <c:formatCode>#,##0</c:formatCode>
                <c:ptCount val="13"/>
                <c:pt idx="0">
                  <c:v>132826</c:v>
                </c:pt>
                <c:pt idx="1">
                  <c:v>444495</c:v>
                </c:pt>
                <c:pt idx="2">
                  <c:v>4512</c:v>
                </c:pt>
                <c:pt idx="3">
                  <c:v>153295</c:v>
                </c:pt>
                <c:pt idx="4">
                  <c:v>55921</c:v>
                </c:pt>
                <c:pt idx="5">
                  <c:v>288995</c:v>
                </c:pt>
                <c:pt idx="6">
                  <c:v>302967</c:v>
                </c:pt>
                <c:pt idx="7">
                  <c:v>26585</c:v>
                </c:pt>
                <c:pt idx="8">
                  <c:v>1511756</c:v>
                </c:pt>
                <c:pt idx="11" formatCode="#,##0.00">
                  <c:v>192448</c:v>
                </c:pt>
              </c:numCache>
            </c:numRef>
          </c:val>
          <c:extLst>
            <c:ext xmlns:c16="http://schemas.microsoft.com/office/drawing/2014/chart" uri="{C3380CC4-5D6E-409C-BE32-E72D297353CC}">
              <c16:uniqueId val="{00000000-8104-4E6F-B51E-F63D16F8AB38}"/>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3.9557386932850984E-2"/>
          <c:y val="0.10382754288415372"/>
          <c:w val="0.38473737414947484"/>
          <c:h val="0.8961724571158462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5AFE97-F0BB-4CA9-8E47-8BDC6B57BC40}" type="doc">
      <dgm:prSet loTypeId="urn:microsoft.com/office/officeart/2008/layout/LinedList" loCatId="list" qsTypeId="urn:microsoft.com/office/officeart/2005/8/quickstyle/simple2" qsCatId="simple" csTypeId="urn:microsoft.com/office/officeart/2005/8/colors/accent1_2" csCatId="accent1" phldr="1"/>
      <dgm:spPr/>
      <dgm:t>
        <a:bodyPr/>
        <a:lstStyle/>
        <a:p>
          <a:endParaRPr lang="hr-HR"/>
        </a:p>
      </dgm:t>
    </dgm:pt>
    <dgm:pt modelId="{8531A592-3895-4E8B-AA22-952DBEDF49B4}">
      <dgm:prSet custT="1"/>
      <dgm:spPr>
        <a:xfrm>
          <a:off x="0" y="351393"/>
          <a:ext cx="5791200" cy="349225"/>
        </a:xfrm>
        <a:prstGeom prst="rect">
          <a:avLst/>
        </a:prstGeom>
        <a:noFill/>
        <a:ln>
          <a:noFill/>
        </a:ln>
        <a:effectLst/>
      </dgm:spPr>
      <dgm:t>
        <a:bodyPr/>
        <a:lstStyle/>
        <a:p>
          <a:pPr>
            <a:buNone/>
          </a:pPr>
          <a:r>
            <a:rPr lang="hr-HR" sz="1300" b="1">
              <a:solidFill>
                <a:sysClr val="windowText" lastClr="000000">
                  <a:hueOff val="0"/>
                  <a:satOff val="0"/>
                  <a:lumOff val="0"/>
                  <a:alphaOff val="0"/>
                </a:sysClr>
              </a:solidFill>
              <a:latin typeface="Calibri"/>
              <a:ea typeface="+mn-ea"/>
              <a:cs typeface="+mn-cs"/>
            </a:rPr>
            <a:t>	GLAVA 00101 OPĆINSKO VIJEĆE</a:t>
          </a:r>
        </a:p>
        <a:p>
          <a:pPr>
            <a:buNone/>
          </a:pPr>
          <a:endParaRPr lang="hr-HR" sz="1300" b="1">
            <a:solidFill>
              <a:sysClr val="windowText" lastClr="000000">
                <a:hueOff val="0"/>
                <a:satOff val="0"/>
                <a:lumOff val="0"/>
                <a:alphaOff val="0"/>
              </a:sysClr>
            </a:solidFill>
            <a:latin typeface="Calibri"/>
            <a:ea typeface="+mn-ea"/>
            <a:cs typeface="+mn-cs"/>
          </a:endParaRPr>
        </a:p>
      </dgm:t>
    </dgm:pt>
    <dgm:pt modelId="{9FDCA765-0902-46DE-B76B-DBAD792F8F31}" type="sibTrans" cxnId="{66CE8ADF-5F45-464D-8AEC-04481DA2E6C6}">
      <dgm:prSet/>
      <dgm:spPr/>
      <dgm:t>
        <a:bodyPr/>
        <a:lstStyle/>
        <a:p>
          <a:endParaRPr lang="hr-HR"/>
        </a:p>
      </dgm:t>
    </dgm:pt>
    <dgm:pt modelId="{E9843DE2-296E-455B-903A-FD25E162905E}" type="parTrans" cxnId="{66CE8ADF-5F45-464D-8AEC-04481DA2E6C6}">
      <dgm:prSet/>
      <dgm:spPr/>
      <dgm:t>
        <a:bodyPr/>
        <a:lstStyle/>
        <a:p>
          <a:endParaRPr lang="hr-HR"/>
        </a:p>
      </dgm:t>
    </dgm:pt>
    <dgm:pt modelId="{1D63FAF9-12E4-4951-AF4D-6E1E3C17EF73}">
      <dgm:prSet phldrT="[Tekst]" custT="1"/>
      <dgm:spPr>
        <a:xfrm>
          <a:off x="0" y="2168"/>
          <a:ext cx="5791200" cy="349225"/>
        </a:xfrm>
        <a:prstGeom prst="rect">
          <a:avLst/>
        </a:prstGeom>
        <a:noFill/>
        <a:ln>
          <a:noFill/>
        </a:ln>
        <a:effectLst/>
      </dgm:spPr>
      <dgm:t>
        <a:bodyPr/>
        <a:lstStyle/>
        <a:p>
          <a:pPr>
            <a:buNone/>
          </a:pPr>
          <a:r>
            <a:rPr lang="hr-HR" sz="1300" b="1">
              <a:solidFill>
                <a:sysClr val="windowText" lastClr="000000">
                  <a:hueOff val="0"/>
                  <a:satOff val="0"/>
                  <a:lumOff val="0"/>
                  <a:alphaOff val="0"/>
                </a:sysClr>
              </a:solidFill>
              <a:latin typeface="Calibri"/>
              <a:ea typeface="+mn-ea"/>
              <a:cs typeface="+mn-cs"/>
            </a:rPr>
            <a:t>RAZDJEL 001 OPĆINSKO VIJEĆE</a:t>
          </a:r>
        </a:p>
      </dgm:t>
    </dgm:pt>
    <dgm:pt modelId="{764BECF2-EB07-4904-B2AC-3A12189CE08D}" type="sibTrans" cxnId="{2773A53F-206F-48CB-B817-E28B62903333}">
      <dgm:prSet/>
      <dgm:spPr/>
      <dgm:t>
        <a:bodyPr/>
        <a:lstStyle/>
        <a:p>
          <a:endParaRPr lang="hr-HR"/>
        </a:p>
      </dgm:t>
    </dgm:pt>
    <dgm:pt modelId="{4E6F9294-DA13-4D78-B068-F1B6C7531806}" type="parTrans" cxnId="{2773A53F-206F-48CB-B817-E28B62903333}">
      <dgm:prSet/>
      <dgm:spPr/>
      <dgm:t>
        <a:bodyPr/>
        <a:lstStyle/>
        <a:p>
          <a:endParaRPr lang="hr-HR"/>
        </a:p>
      </dgm:t>
    </dgm:pt>
    <dgm:pt modelId="{E5DBC1A5-7129-42E1-A698-5B05E0AC8CDB}">
      <dgm:prSet custT="1"/>
      <dgm:spPr>
        <a:xfrm>
          <a:off x="0" y="700618"/>
          <a:ext cx="5791200" cy="349225"/>
        </a:xfrm>
        <a:prstGeom prst="rect">
          <a:avLst/>
        </a:prstGeo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1001 Javna uprava i administracija</a:t>
          </a:r>
        </a:p>
      </dgm:t>
    </dgm:pt>
    <dgm:pt modelId="{5BD2C475-F489-4E80-9069-C672D9ED0D56}" type="sibTrans" cxnId="{F52C6918-0B5E-4774-9DBF-757F0BAF9331}">
      <dgm:prSet/>
      <dgm:spPr/>
      <dgm:t>
        <a:bodyPr/>
        <a:lstStyle/>
        <a:p>
          <a:endParaRPr lang="hr-HR"/>
        </a:p>
      </dgm:t>
    </dgm:pt>
    <dgm:pt modelId="{4AB48D08-087B-480D-B51E-D7098C844E89}" type="parTrans" cxnId="{F52C6918-0B5E-4774-9DBF-757F0BAF9331}">
      <dgm:prSet/>
      <dgm:spPr/>
      <dgm:t>
        <a:bodyPr/>
        <a:lstStyle/>
        <a:p>
          <a:endParaRPr lang="hr-HR"/>
        </a:p>
      </dgm:t>
    </dgm:pt>
    <dgm:pt modelId="{C510E684-8625-43FD-A1EA-84C6F3462577}">
      <dgm:prSet custT="1"/>
      <dgm:spPr>
        <a:xfrm>
          <a:off x="0" y="1049843"/>
          <a:ext cx="5791200" cy="349225"/>
        </a:xfrm>
        <a:prstGeom prst="rect">
          <a:avLst/>
        </a:prstGeo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1002 Održavanje komunalne infrastrukture</a:t>
          </a:r>
        </a:p>
      </dgm:t>
    </dgm:pt>
    <dgm:pt modelId="{17573D7A-B61B-4C75-A93B-91E757206209}" type="parTrans" cxnId="{8E4A9011-8440-4AE7-952F-50F62A0E7A64}">
      <dgm:prSet/>
      <dgm:spPr/>
      <dgm:t>
        <a:bodyPr/>
        <a:lstStyle/>
        <a:p>
          <a:endParaRPr lang="hr-HR"/>
        </a:p>
      </dgm:t>
    </dgm:pt>
    <dgm:pt modelId="{EF5633EE-D9AC-4A2C-BF95-7AA1DC89AF4B}" type="sibTrans" cxnId="{8E4A9011-8440-4AE7-952F-50F62A0E7A64}">
      <dgm:prSet/>
      <dgm:spPr/>
      <dgm:t>
        <a:bodyPr/>
        <a:lstStyle/>
        <a:p>
          <a:endParaRPr lang="hr-HR"/>
        </a:p>
      </dgm:t>
    </dgm:pt>
    <dgm:pt modelId="{49023BB4-3266-42E1-913E-183AA85A29B3}">
      <dgm:prSet custT="1"/>
      <dgm:spPr>
        <a:xfrm>
          <a:off x="0" y="1399069"/>
          <a:ext cx="5791200" cy="349225"/>
        </a:xfrm>
        <a:prstGeom prst="rect">
          <a:avLst/>
        </a:prstGeo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1003 Razvoj i sigurnost prometa</a:t>
          </a:r>
        </a:p>
      </dgm:t>
    </dgm:pt>
    <dgm:pt modelId="{F13626A1-0BF3-48FB-8D7C-A706FA1C8C7E}" type="parTrans" cxnId="{1552213A-F167-4949-85D6-4F46F752C9A8}">
      <dgm:prSet/>
      <dgm:spPr/>
      <dgm:t>
        <a:bodyPr/>
        <a:lstStyle/>
        <a:p>
          <a:endParaRPr lang="hr-HR"/>
        </a:p>
      </dgm:t>
    </dgm:pt>
    <dgm:pt modelId="{A2274204-E6D7-458D-962B-21A07CACCB58}" type="sibTrans" cxnId="{1552213A-F167-4949-85D6-4F46F752C9A8}">
      <dgm:prSet/>
      <dgm:spPr/>
      <dgm:t>
        <a:bodyPr/>
        <a:lstStyle/>
        <a:p>
          <a:endParaRPr lang="hr-HR"/>
        </a:p>
      </dgm:t>
    </dgm:pt>
    <dgm:pt modelId="{149EEFC5-FF6D-41F8-B084-C18F128B6042}">
      <dgm:prSet custT="1"/>
      <dgm:spPr>
        <a:xfrm>
          <a:off x="0" y="1748294"/>
          <a:ext cx="5791200" cy="349225"/>
        </a:xfrm>
        <a:prstGeom prst="rect">
          <a:avLst/>
        </a:prstGeom>
        <a:noFill/>
        <a:ln>
          <a:noFill/>
        </a:ln>
        <a:effectLst/>
      </dgm:spPr>
      <dgm:t>
        <a:bodyPr/>
        <a:lstStyle/>
        <a:p>
          <a:pPr algn="l">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1005 Razvoj i upravljanje sustava vodoopskrbe, odvodnje i                  zaštite voda  </a:t>
          </a:r>
        </a:p>
      </dgm:t>
    </dgm:pt>
    <dgm:pt modelId="{CBC0F8F5-7C43-4FE6-8617-7E2BBE112B49}" type="parTrans" cxnId="{BF71F855-0826-4E3F-A77F-24C4319960EE}">
      <dgm:prSet/>
      <dgm:spPr/>
      <dgm:t>
        <a:bodyPr/>
        <a:lstStyle/>
        <a:p>
          <a:endParaRPr lang="hr-HR"/>
        </a:p>
      </dgm:t>
    </dgm:pt>
    <dgm:pt modelId="{36B80794-F67C-4371-AAD7-8E429B11EC56}" type="sibTrans" cxnId="{BF71F855-0826-4E3F-A77F-24C4319960EE}">
      <dgm:prSet/>
      <dgm:spPr/>
      <dgm:t>
        <a:bodyPr/>
        <a:lstStyle/>
        <a:p>
          <a:endParaRPr lang="hr-HR"/>
        </a:p>
      </dgm:t>
    </dgm:pt>
    <dgm:pt modelId="{7AE90A80-1FA2-409A-978F-2C78C9D4E965}">
      <dgm:prSet custT="1"/>
      <dgm:spPr>
        <a:xfrm>
          <a:off x="0" y="2446744"/>
          <a:ext cx="5791200" cy="349225"/>
        </a:xfrm>
        <a:prstGeom prst="rect">
          <a:avLst/>
        </a:prstGeo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1006 Promicanje kulture</a:t>
          </a:r>
        </a:p>
      </dgm:t>
    </dgm:pt>
    <dgm:pt modelId="{DB11C56C-A3A8-4F6D-A547-E54E3640D3DA}" type="parTrans" cxnId="{9696AF7C-35FD-4C4A-BEEC-030E2CAC2250}">
      <dgm:prSet/>
      <dgm:spPr/>
      <dgm:t>
        <a:bodyPr/>
        <a:lstStyle/>
        <a:p>
          <a:endParaRPr lang="hr-HR"/>
        </a:p>
      </dgm:t>
    </dgm:pt>
    <dgm:pt modelId="{AB037938-ECDF-41D8-9D4C-1E957313D2D5}" type="sibTrans" cxnId="{9696AF7C-35FD-4C4A-BEEC-030E2CAC2250}">
      <dgm:prSet/>
      <dgm:spPr/>
      <dgm:t>
        <a:bodyPr/>
        <a:lstStyle/>
        <a:p>
          <a:endParaRPr lang="hr-HR"/>
        </a:p>
      </dgm:t>
    </dgm:pt>
    <dgm:pt modelId="{77151CEC-EDFC-479D-861E-5C636DDBD728}">
      <dgm:prSet custT="1"/>
      <dgm:spPr>
        <a:xfrm>
          <a:off x="0" y="2795969"/>
          <a:ext cx="5791200" cy="349225"/>
        </a:xfrm>
        <a:prstGeom prst="rect">
          <a:avLst/>
        </a:prstGeo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1007 Razvoj sporta i rekreacije</a:t>
          </a:r>
        </a:p>
      </dgm:t>
    </dgm:pt>
    <dgm:pt modelId="{E2821716-AC6B-4EAF-8B13-818855B7A23F}" type="parTrans" cxnId="{CC6807ED-424A-4C4F-AADC-6A6B238C9060}">
      <dgm:prSet/>
      <dgm:spPr/>
      <dgm:t>
        <a:bodyPr/>
        <a:lstStyle/>
        <a:p>
          <a:endParaRPr lang="hr-HR"/>
        </a:p>
      </dgm:t>
    </dgm:pt>
    <dgm:pt modelId="{46E9BE2A-B92A-4B65-A9E5-7A5FB54D935D}" type="sibTrans" cxnId="{CC6807ED-424A-4C4F-AADC-6A6B238C9060}">
      <dgm:prSet/>
      <dgm:spPr/>
      <dgm:t>
        <a:bodyPr/>
        <a:lstStyle/>
        <a:p>
          <a:endParaRPr lang="hr-HR"/>
        </a:p>
      </dgm:t>
    </dgm:pt>
    <dgm:pt modelId="{08611600-348F-4DD5-A820-1538129D570C}">
      <dgm:prSet custT="1"/>
      <dgm:spPr>
        <a:xfrm>
          <a:off x="0" y="3145195"/>
          <a:ext cx="5791200" cy="349225"/>
        </a:xfrm>
        <a:prstGeom prst="rect">
          <a:avLst/>
        </a:prstGeo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1008 Razvoj civilnog društva</a:t>
          </a:r>
        </a:p>
      </dgm:t>
    </dgm:pt>
    <dgm:pt modelId="{5A225955-EAE1-46C4-970C-8F7BD55036D8}" type="parTrans" cxnId="{562CB638-97E3-45D7-BD39-9D52967872AA}">
      <dgm:prSet/>
      <dgm:spPr/>
      <dgm:t>
        <a:bodyPr/>
        <a:lstStyle/>
        <a:p>
          <a:endParaRPr lang="hr-HR"/>
        </a:p>
      </dgm:t>
    </dgm:pt>
    <dgm:pt modelId="{EADE2BAF-39C2-4DC1-8DD6-CC331E861341}" type="sibTrans" cxnId="{562CB638-97E3-45D7-BD39-9D52967872AA}">
      <dgm:prSet/>
      <dgm:spPr/>
      <dgm:t>
        <a:bodyPr/>
        <a:lstStyle/>
        <a:p>
          <a:endParaRPr lang="hr-HR"/>
        </a:p>
      </dgm:t>
    </dgm:pt>
    <dgm:pt modelId="{EDC5CA50-1899-4594-A1A1-4A78B5B20CFA}">
      <dgm:prSet custT="1"/>
      <dgm:spPr>
        <a:xfrm>
          <a:off x="0" y="3494420"/>
          <a:ext cx="5791200" cy="349225"/>
        </a:xfrm>
        <a:prstGeom prst="rect">
          <a:avLst/>
        </a:prstGeo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1009 Poticanje razvoja turizma</a:t>
          </a:r>
        </a:p>
      </dgm:t>
    </dgm:pt>
    <dgm:pt modelId="{57A33EF7-0DB5-4AAF-BF4C-5BD3DD2C06FC}" type="parTrans" cxnId="{87C7329D-D562-4700-800D-4694CDD069B4}">
      <dgm:prSet/>
      <dgm:spPr/>
      <dgm:t>
        <a:bodyPr/>
        <a:lstStyle/>
        <a:p>
          <a:endParaRPr lang="hr-HR"/>
        </a:p>
      </dgm:t>
    </dgm:pt>
    <dgm:pt modelId="{4D9D2BA7-D5B3-45B9-A639-3F2C8B2DA875}" type="sibTrans" cxnId="{87C7329D-D562-4700-800D-4694CDD069B4}">
      <dgm:prSet/>
      <dgm:spPr/>
      <dgm:t>
        <a:bodyPr/>
        <a:lstStyle/>
        <a:p>
          <a:endParaRPr lang="hr-HR"/>
        </a:p>
      </dgm:t>
    </dgm:pt>
    <dgm:pt modelId="{3CD163D6-78EE-40AF-86F9-A1BFCE25A86C}">
      <dgm:prSet custT="1"/>
      <dgm:spPr>
        <a:xfrm>
          <a:off x="0" y="3843645"/>
          <a:ext cx="5791200" cy="349225"/>
        </a:xfrm>
        <a:prstGeom prst="rect">
          <a:avLst/>
        </a:prstGeo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1010 Organiziranje i provođenje zaštite i spašavanja</a:t>
          </a:r>
        </a:p>
      </dgm:t>
    </dgm:pt>
    <dgm:pt modelId="{B989D93D-0110-40BD-8835-73B778427511}" type="parTrans" cxnId="{319F145C-4C74-4ADC-99D5-D2BE9C54DF7E}">
      <dgm:prSet/>
      <dgm:spPr/>
      <dgm:t>
        <a:bodyPr/>
        <a:lstStyle/>
        <a:p>
          <a:endParaRPr lang="hr-HR"/>
        </a:p>
      </dgm:t>
    </dgm:pt>
    <dgm:pt modelId="{4BB32B39-C296-4B35-815C-1F98302B67D2}" type="sibTrans" cxnId="{319F145C-4C74-4ADC-99D5-D2BE9C54DF7E}">
      <dgm:prSet/>
      <dgm:spPr/>
      <dgm:t>
        <a:bodyPr/>
        <a:lstStyle/>
        <a:p>
          <a:endParaRPr lang="hr-HR"/>
        </a:p>
      </dgm:t>
    </dgm:pt>
    <dgm:pt modelId="{682D1C56-5121-45A6-A835-53E376565904}">
      <dgm:prSet custT="1"/>
      <dgm:spPr>
        <a:xfrm>
          <a:off x="0" y="4192870"/>
          <a:ext cx="5791200" cy="349225"/>
        </a:xfrm>
        <a:prstGeom prst="rect">
          <a:avLst/>
        </a:prstGeo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1012 Predškolski odgoj</a:t>
          </a:r>
        </a:p>
      </dgm:t>
    </dgm:pt>
    <dgm:pt modelId="{01C18E56-943E-47B9-BF6C-F91D2C2ECF9B}" type="parTrans" cxnId="{FF3ED8E7-873D-49C9-B103-0C97F165EA6F}">
      <dgm:prSet/>
      <dgm:spPr/>
      <dgm:t>
        <a:bodyPr/>
        <a:lstStyle/>
        <a:p>
          <a:endParaRPr lang="hr-HR"/>
        </a:p>
      </dgm:t>
    </dgm:pt>
    <dgm:pt modelId="{08C6B75B-4A2A-4CFB-8043-734C4A8F8D23}" type="sibTrans" cxnId="{FF3ED8E7-873D-49C9-B103-0C97F165EA6F}">
      <dgm:prSet/>
      <dgm:spPr/>
      <dgm:t>
        <a:bodyPr/>
        <a:lstStyle/>
        <a:p>
          <a:endParaRPr lang="hr-HR"/>
        </a:p>
      </dgm:t>
    </dgm:pt>
    <dgm:pt modelId="{0C551F52-3FA9-4AD5-A732-B160CA2F50E2}">
      <dgm:prSet custT="1"/>
      <dgm:spPr>
        <a:xfrm>
          <a:off x="0" y="4566779"/>
          <a:ext cx="5710795" cy="586659"/>
        </a:xfrm>
        <a:prstGeom prst="rect">
          <a:avLst/>
        </a:prstGeo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1013 Visoko obrazovanje</a:t>
          </a:r>
        </a:p>
      </dgm:t>
    </dgm:pt>
    <dgm:pt modelId="{62CADBA6-DB08-4D7A-8ACB-6F81AA6C961B}" type="parTrans" cxnId="{FD6A0AB5-04B8-4841-8CFF-A993DED6757E}">
      <dgm:prSet/>
      <dgm:spPr/>
      <dgm:t>
        <a:bodyPr/>
        <a:lstStyle/>
        <a:p>
          <a:endParaRPr lang="hr-HR"/>
        </a:p>
      </dgm:t>
    </dgm:pt>
    <dgm:pt modelId="{A99AC35C-024D-4FED-A5B1-9060762E2B2A}" type="sibTrans" cxnId="{FD6A0AB5-04B8-4841-8CFF-A993DED6757E}">
      <dgm:prSet/>
      <dgm:spPr/>
      <dgm:t>
        <a:bodyPr/>
        <a:lstStyle/>
        <a:p>
          <a:endParaRPr lang="hr-HR"/>
        </a:p>
      </dgm:t>
    </dgm:pt>
    <dgm:pt modelId="{3A1BC528-33C5-491B-8CDA-62F4E6F37DF7}">
      <dgm:prSet custT="1"/>
      <dgm:spPr>
        <a:xfrm>
          <a:off x="0" y="5128755"/>
          <a:ext cx="5791200" cy="349225"/>
        </a:xfrm>
        <a:prstGeom prst="rect">
          <a:avLst/>
        </a:prstGeo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1017 Kreditno zaduženje</a:t>
          </a:r>
        </a:p>
      </dgm:t>
    </dgm:pt>
    <dgm:pt modelId="{FA19176C-82A8-4881-A8FC-9B4F1C964EBF}" type="parTrans" cxnId="{98F79EB6-202D-4213-8E02-A78BAE4D69AB}">
      <dgm:prSet/>
      <dgm:spPr/>
      <dgm:t>
        <a:bodyPr/>
        <a:lstStyle/>
        <a:p>
          <a:endParaRPr lang="hr-HR"/>
        </a:p>
      </dgm:t>
    </dgm:pt>
    <dgm:pt modelId="{1956A401-CC5A-4173-A862-2C0A9049B791}" type="sibTrans" cxnId="{98F79EB6-202D-4213-8E02-A78BAE4D69AB}">
      <dgm:prSet/>
      <dgm:spPr/>
      <dgm:t>
        <a:bodyPr/>
        <a:lstStyle/>
        <a:p>
          <a:endParaRPr lang="hr-HR"/>
        </a:p>
      </dgm:t>
    </dgm:pt>
    <dgm:pt modelId="{66FF11E6-B036-4A8A-9942-0FC02EE5F0F8}">
      <dgm:prSet custT="1"/>
      <dgm:spPr>
        <a:xfrm>
          <a:off x="0" y="5477980"/>
          <a:ext cx="5791200" cy="349225"/>
        </a:xfrm>
        <a:prstGeom prst="rect">
          <a:avLst/>
        </a:prstGeo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1018 Financijski i fiskalni poslovi</a:t>
          </a:r>
        </a:p>
      </dgm:t>
    </dgm:pt>
    <dgm:pt modelId="{9903C1C9-C860-41B9-AC4A-399CD5D8CF7E}" type="parTrans" cxnId="{AAD04A59-7A39-4E69-BD50-DCFA8C290330}">
      <dgm:prSet/>
      <dgm:spPr/>
      <dgm:t>
        <a:bodyPr/>
        <a:lstStyle/>
        <a:p>
          <a:endParaRPr lang="hr-HR"/>
        </a:p>
      </dgm:t>
    </dgm:pt>
    <dgm:pt modelId="{D9D04646-9FEE-4850-B89F-B88E5B68B819}" type="sibTrans" cxnId="{AAD04A59-7A39-4E69-BD50-DCFA8C290330}">
      <dgm:prSet/>
      <dgm:spPr/>
      <dgm:t>
        <a:bodyPr/>
        <a:lstStyle/>
        <a:p>
          <a:endParaRPr lang="hr-HR"/>
        </a:p>
      </dgm:t>
    </dgm:pt>
    <dgm:pt modelId="{A2E50289-CD3A-4D75-8D4A-B0C37ACAB81B}">
      <dgm:prSet custT="1"/>
      <dgm:spPr>
        <a:xfrm>
          <a:off x="0" y="5827206"/>
          <a:ext cx="5791200" cy="349225"/>
        </a:xfrm>
        <a:prstGeom prst="rect">
          <a:avLst/>
        </a:prstGeo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1009 Poticanje razvoja turizma</a:t>
          </a:r>
        </a:p>
      </dgm:t>
    </dgm:pt>
    <dgm:pt modelId="{07FAF3F7-5C33-4DDB-B9C2-516A69A42DEA}" type="parTrans" cxnId="{BDA6AFEF-6959-4559-8EC7-7016AFCFDB3A}">
      <dgm:prSet/>
      <dgm:spPr/>
      <dgm:t>
        <a:bodyPr/>
        <a:lstStyle/>
        <a:p>
          <a:endParaRPr lang="hr-HR"/>
        </a:p>
      </dgm:t>
    </dgm:pt>
    <dgm:pt modelId="{4C695249-7A05-4C1E-82BF-7D731698DCE9}" type="sibTrans" cxnId="{BDA6AFEF-6959-4559-8EC7-7016AFCFDB3A}">
      <dgm:prSet/>
      <dgm:spPr/>
      <dgm:t>
        <a:bodyPr/>
        <a:lstStyle/>
        <a:p>
          <a:endParaRPr lang="hr-HR"/>
        </a:p>
      </dgm:t>
    </dgm:pt>
    <dgm:pt modelId="{C43F646E-5AEE-4363-BB45-AEE55065F1E3}">
      <dgm:prSet custT="1"/>
      <dgm:spPr>
        <a:xfrm>
          <a:off x="0" y="700618"/>
          <a:ext cx="5791200" cy="349225"/>
        </a:xfrm>
        <a:noFill/>
        <a:ln>
          <a:noFill/>
        </a:ln>
        <a:effectLst/>
      </dgm:spPr>
      <dgm:t>
        <a:bodyPr/>
        <a:lstStyle/>
        <a:p>
          <a:pPr>
            <a:buFont typeface="Symbol" panose="05050102010706020507" pitchFamily="18" charset="2"/>
            <a:buNone/>
          </a:pPr>
          <a:r>
            <a:rPr lang="hr-HR" sz="1300" b="1">
              <a:solidFill>
                <a:sysClr val="windowText" lastClr="000000">
                  <a:hueOff val="0"/>
                  <a:satOff val="0"/>
                  <a:lumOff val="0"/>
                  <a:alphaOff val="0"/>
                </a:sysClr>
              </a:solidFill>
              <a:latin typeface="Calibri"/>
              <a:ea typeface="+mn-ea"/>
              <a:cs typeface="+mn-cs"/>
            </a:rPr>
            <a:t>RAZDJEL 002 JEDINSTVENI UPRAVNI ODJEL</a:t>
          </a:r>
        </a:p>
      </dgm:t>
    </dgm:pt>
    <dgm:pt modelId="{5858B500-7067-44F3-A3C7-85C3868A00E3}" type="parTrans" cxnId="{7A2D6056-87C3-431C-8BFC-A7873E48D552}">
      <dgm:prSet/>
      <dgm:spPr/>
      <dgm:t>
        <a:bodyPr/>
        <a:lstStyle/>
        <a:p>
          <a:endParaRPr lang="hr-HR"/>
        </a:p>
      </dgm:t>
    </dgm:pt>
    <dgm:pt modelId="{1F9678EE-A7D1-4D18-A515-54F42A0ED593}" type="sibTrans" cxnId="{7A2D6056-87C3-431C-8BFC-A7873E48D552}">
      <dgm:prSet/>
      <dgm:spPr/>
      <dgm:t>
        <a:bodyPr/>
        <a:lstStyle/>
        <a:p>
          <a:endParaRPr lang="hr-HR"/>
        </a:p>
      </dgm:t>
    </dgm:pt>
    <dgm:pt modelId="{2CFDA38F-BAAE-428F-9C97-5B594DA855B6}">
      <dgm:prSet custT="1"/>
      <dgm:spPr>
        <a:xfrm>
          <a:off x="0" y="700618"/>
          <a:ext cx="5791200" cy="349225"/>
        </a:xfr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1001 JAVNA UPRAVA I ADMINISTRACIJA</a:t>
          </a:r>
        </a:p>
      </dgm:t>
    </dgm:pt>
    <dgm:pt modelId="{6D5E77DE-5EAE-4B23-8ED0-0CBA8FC8BB5C}" type="parTrans" cxnId="{75E66863-D1B8-4B6C-898F-836C6EAA064F}">
      <dgm:prSet/>
      <dgm:spPr/>
      <dgm:t>
        <a:bodyPr/>
        <a:lstStyle/>
        <a:p>
          <a:endParaRPr lang="hr-HR"/>
        </a:p>
      </dgm:t>
    </dgm:pt>
    <dgm:pt modelId="{DF2477B2-CF51-498B-B1CE-CF676CF771FF}" type="sibTrans" cxnId="{75E66863-D1B8-4B6C-898F-836C6EAA064F}">
      <dgm:prSet/>
      <dgm:spPr/>
      <dgm:t>
        <a:bodyPr/>
        <a:lstStyle/>
        <a:p>
          <a:endParaRPr lang="hr-HR"/>
        </a:p>
      </dgm:t>
    </dgm:pt>
    <dgm:pt modelId="{B740BAD4-7DB8-434D-A523-3471DFF2EA94}">
      <dgm:prSet custT="1"/>
      <dgm:spPr>
        <a:xfrm>
          <a:off x="0" y="3843645"/>
          <a:ext cx="5791200" cy="349225"/>
        </a:xfr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1011 Osnovno i srednjoškolsko obrazovanje</a:t>
          </a:r>
        </a:p>
      </dgm:t>
    </dgm:pt>
    <dgm:pt modelId="{67C9D48C-8C38-4713-87FE-81E9F173429D}" type="parTrans" cxnId="{6744BF7E-4706-4E9A-A69A-BCEF08643E73}">
      <dgm:prSet/>
      <dgm:spPr/>
      <dgm:t>
        <a:bodyPr/>
        <a:lstStyle/>
        <a:p>
          <a:endParaRPr lang="hr-HR"/>
        </a:p>
      </dgm:t>
    </dgm:pt>
    <dgm:pt modelId="{79F29812-AF81-49FC-B9A1-A83D9B76CC31}" type="sibTrans" cxnId="{6744BF7E-4706-4E9A-A69A-BCEF08643E73}">
      <dgm:prSet/>
      <dgm:spPr/>
      <dgm:t>
        <a:bodyPr/>
        <a:lstStyle/>
        <a:p>
          <a:endParaRPr lang="hr-HR"/>
        </a:p>
      </dgm:t>
    </dgm:pt>
    <dgm:pt modelId="{F75DF25D-0A54-4BF9-BF02-611D7F6D1613}">
      <dgm:prSet custT="1"/>
      <dgm:spPr>
        <a:xfrm>
          <a:off x="0" y="4566779"/>
          <a:ext cx="5710795" cy="586659"/>
        </a:xfr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1014 Socijalna skrb</a:t>
          </a:r>
        </a:p>
      </dgm:t>
    </dgm:pt>
    <dgm:pt modelId="{03358838-3E73-47EB-85F1-26B80B7789EC}" type="parTrans" cxnId="{77376651-C223-472E-AD54-E0069E3C78AF}">
      <dgm:prSet/>
      <dgm:spPr/>
      <dgm:t>
        <a:bodyPr/>
        <a:lstStyle/>
        <a:p>
          <a:endParaRPr lang="hr-HR"/>
        </a:p>
      </dgm:t>
    </dgm:pt>
    <dgm:pt modelId="{4A17EFEB-77D8-4204-B26D-0B1657FA91A8}" type="sibTrans" cxnId="{77376651-C223-472E-AD54-E0069E3C78AF}">
      <dgm:prSet/>
      <dgm:spPr/>
      <dgm:t>
        <a:bodyPr/>
        <a:lstStyle/>
        <a:p>
          <a:endParaRPr lang="hr-HR"/>
        </a:p>
      </dgm:t>
    </dgm:pt>
    <dgm:pt modelId="{C95F1E80-BEB1-466E-AF06-77AA4FADBFAF}">
      <dgm:prSet custT="1"/>
      <dgm:spPr>
        <a:xfrm>
          <a:off x="0" y="4566779"/>
          <a:ext cx="5710795" cy="586659"/>
        </a:xfr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1015 Zaštita, očuvanje i unapređenje zdravlja</a:t>
          </a:r>
        </a:p>
      </dgm:t>
    </dgm:pt>
    <dgm:pt modelId="{C73C3CB8-1992-444E-83AD-6E531646939B}" type="parTrans" cxnId="{D7C1AB0C-7390-45B3-A246-9A71018880E0}">
      <dgm:prSet/>
      <dgm:spPr/>
      <dgm:t>
        <a:bodyPr/>
        <a:lstStyle/>
        <a:p>
          <a:endParaRPr lang="hr-HR"/>
        </a:p>
      </dgm:t>
    </dgm:pt>
    <dgm:pt modelId="{E8FC27D6-501D-4680-BF69-C8301DFC7571}" type="sibTrans" cxnId="{D7C1AB0C-7390-45B3-A246-9A71018880E0}">
      <dgm:prSet/>
      <dgm:spPr/>
      <dgm:t>
        <a:bodyPr/>
        <a:lstStyle/>
        <a:p>
          <a:endParaRPr lang="hr-HR"/>
        </a:p>
      </dgm:t>
    </dgm:pt>
    <dgm:pt modelId="{6D23B32F-3EAF-4E4C-8FB7-7C3E702D763A}">
      <dgm:prSet custT="1"/>
      <dgm:spPr>
        <a:xfrm>
          <a:off x="0" y="4566779"/>
          <a:ext cx="5710795" cy="586659"/>
        </a:xfrm>
        <a:noFill/>
        <a:ln>
          <a:noFill/>
        </a:ln>
        <a:effectLst/>
      </dgm:spPr>
      <dgm:t>
        <a:bodyPr/>
        <a:lstStyle/>
        <a:p>
          <a:pPr>
            <a:buFont typeface="Symbol" panose="05050102010706020507" pitchFamily="18" charset="2"/>
            <a:buNone/>
          </a:pPr>
          <a:r>
            <a:rPr lang="hr-HR" sz="1300">
              <a:solidFill>
                <a:sysClr val="windowText" lastClr="000000">
                  <a:hueOff val="0"/>
                  <a:satOff val="0"/>
                  <a:lumOff val="0"/>
                  <a:alphaOff val="0"/>
                </a:sysClr>
              </a:solidFill>
              <a:latin typeface="Calibri"/>
              <a:ea typeface="+mn-ea"/>
              <a:cs typeface="+mn-cs"/>
            </a:rPr>
            <a:t>                               Program 1016 Komunalne pogodnosti</a:t>
          </a:r>
        </a:p>
      </dgm:t>
    </dgm:pt>
    <dgm:pt modelId="{6945FD5F-0280-4DB2-9FF0-A8A12CAE7585}" type="parTrans" cxnId="{4FEEAE3A-9778-4E7B-AD7C-2BED59C9F9DC}">
      <dgm:prSet/>
      <dgm:spPr/>
      <dgm:t>
        <a:bodyPr/>
        <a:lstStyle/>
        <a:p>
          <a:endParaRPr lang="hr-HR"/>
        </a:p>
      </dgm:t>
    </dgm:pt>
    <dgm:pt modelId="{A6D1566F-B6CC-461E-AFA1-C7411BD2BD20}" type="sibTrans" cxnId="{4FEEAE3A-9778-4E7B-AD7C-2BED59C9F9DC}">
      <dgm:prSet/>
      <dgm:spPr/>
      <dgm:t>
        <a:bodyPr/>
        <a:lstStyle/>
        <a:p>
          <a:endParaRPr lang="hr-HR"/>
        </a:p>
      </dgm:t>
    </dgm:pt>
    <dgm:pt modelId="{E9C6D618-B363-45FC-9F67-F5174FAF653C}">
      <dgm:prSet custT="1"/>
      <dgm:spPr>
        <a:xfrm>
          <a:off x="0" y="5477980"/>
          <a:ext cx="5791200" cy="349225"/>
        </a:xfrm>
        <a:noFill/>
        <a:ln>
          <a:noFill/>
        </a:ln>
        <a:effectLst/>
      </dgm:spPr>
      <dgm:t>
        <a:bodyPr/>
        <a:lstStyle/>
        <a:p>
          <a:pPr>
            <a:buFont typeface="Symbol" panose="05050102010706020507" pitchFamily="18" charset="2"/>
            <a:buNone/>
          </a:pPr>
          <a:r>
            <a:rPr lang="hr-HR" sz="1300" b="1">
              <a:solidFill>
                <a:sysClr val="windowText" lastClr="000000">
                  <a:hueOff val="0"/>
                  <a:satOff val="0"/>
                  <a:lumOff val="0"/>
                  <a:alphaOff val="0"/>
                </a:sysClr>
              </a:solidFill>
              <a:latin typeface="Calibri"/>
              <a:ea typeface="+mn-ea"/>
              <a:cs typeface="+mn-cs"/>
            </a:rPr>
            <a:t>GLAVA 00202 TURISTIČKA ZONA</a:t>
          </a:r>
        </a:p>
      </dgm:t>
    </dgm:pt>
    <dgm:pt modelId="{9F5585C4-42EE-4D3C-A601-5B63CEA47ABC}" type="parTrans" cxnId="{14A59038-7849-42C7-8C22-0E570050CA9F}">
      <dgm:prSet/>
      <dgm:spPr/>
      <dgm:t>
        <a:bodyPr/>
        <a:lstStyle/>
        <a:p>
          <a:endParaRPr lang="hr-HR"/>
        </a:p>
      </dgm:t>
    </dgm:pt>
    <dgm:pt modelId="{ED2B0D1E-D42C-453A-AD69-FCD1A9A2281A}" type="sibTrans" cxnId="{14A59038-7849-42C7-8C22-0E570050CA9F}">
      <dgm:prSet/>
      <dgm:spPr/>
      <dgm:t>
        <a:bodyPr/>
        <a:lstStyle/>
        <a:p>
          <a:endParaRPr lang="hr-HR"/>
        </a:p>
      </dgm:t>
    </dgm:pt>
    <dgm:pt modelId="{BAB728B6-F674-4A35-B91A-9140E60690CA}" type="pres">
      <dgm:prSet presAssocID="{1F5AFE97-F0BB-4CA9-8E47-8BDC6B57BC40}" presName="vert0" presStyleCnt="0">
        <dgm:presLayoutVars>
          <dgm:dir/>
          <dgm:animOne val="branch"/>
          <dgm:animLvl val="lvl"/>
        </dgm:presLayoutVars>
      </dgm:prSet>
      <dgm:spPr/>
    </dgm:pt>
    <dgm:pt modelId="{A6CDB01D-45DF-4451-9C8F-CA4877CC7573}" type="pres">
      <dgm:prSet presAssocID="{1D63FAF9-12E4-4951-AF4D-6E1E3C17EF73}" presName="thickLine" presStyleLbl="alignNode1" presStyleIdx="0" presStyleCnt="23"/>
      <dgm:spPr>
        <a:xfrm>
          <a:off x="0" y="2168"/>
          <a:ext cx="57912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pt>
    <dgm:pt modelId="{9C7D7F6C-93EF-4A49-8BD1-D03697B0AF1F}" type="pres">
      <dgm:prSet presAssocID="{1D63FAF9-12E4-4951-AF4D-6E1E3C17EF73}" presName="horz1" presStyleCnt="0"/>
      <dgm:spPr/>
    </dgm:pt>
    <dgm:pt modelId="{50D841D2-FF89-450F-83FE-47665EF55D7D}" type="pres">
      <dgm:prSet presAssocID="{1D63FAF9-12E4-4951-AF4D-6E1E3C17EF73}" presName="tx1" presStyleLbl="revTx" presStyleIdx="0" presStyleCnt="23"/>
      <dgm:spPr/>
    </dgm:pt>
    <dgm:pt modelId="{DEEFC023-0D79-4A7F-883B-9D7E707E575A}" type="pres">
      <dgm:prSet presAssocID="{1D63FAF9-12E4-4951-AF4D-6E1E3C17EF73}" presName="vert1" presStyleCnt="0"/>
      <dgm:spPr/>
    </dgm:pt>
    <dgm:pt modelId="{83089EBB-F8A3-4C27-B77D-33657A35CEF3}" type="pres">
      <dgm:prSet presAssocID="{8531A592-3895-4E8B-AA22-952DBEDF49B4}" presName="thickLine" presStyleLbl="alignNode1" presStyleIdx="1" presStyleCnt="23"/>
      <dgm:spPr>
        <a:xfrm>
          <a:off x="0" y="351393"/>
          <a:ext cx="57912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pt>
    <dgm:pt modelId="{FF989C15-A4AF-4B61-B3F1-396C82F9E29A}" type="pres">
      <dgm:prSet presAssocID="{8531A592-3895-4E8B-AA22-952DBEDF49B4}" presName="horz1" presStyleCnt="0"/>
      <dgm:spPr/>
    </dgm:pt>
    <dgm:pt modelId="{DF8D77FF-3AB8-4E16-B713-EFCD475CF942}" type="pres">
      <dgm:prSet presAssocID="{8531A592-3895-4E8B-AA22-952DBEDF49B4}" presName="tx1" presStyleLbl="revTx" presStyleIdx="1" presStyleCnt="23"/>
      <dgm:spPr/>
    </dgm:pt>
    <dgm:pt modelId="{E2FCCB40-415B-4B91-B144-ECF1D67C8A59}" type="pres">
      <dgm:prSet presAssocID="{8531A592-3895-4E8B-AA22-952DBEDF49B4}" presName="vert1" presStyleCnt="0"/>
      <dgm:spPr/>
    </dgm:pt>
    <dgm:pt modelId="{F48B2192-CDED-49F8-AB30-D2D72894B69E}" type="pres">
      <dgm:prSet presAssocID="{E5DBC1A5-7129-42E1-A698-5B05E0AC8CDB}" presName="thickLine" presStyleLbl="alignNode1" presStyleIdx="2" presStyleCnt="23"/>
      <dgm:spPr>
        <a:xfrm>
          <a:off x="0" y="700618"/>
          <a:ext cx="57912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pt>
    <dgm:pt modelId="{6450EF41-196A-4B41-AE55-A9DB0168DA92}" type="pres">
      <dgm:prSet presAssocID="{E5DBC1A5-7129-42E1-A698-5B05E0AC8CDB}" presName="horz1" presStyleCnt="0"/>
      <dgm:spPr/>
    </dgm:pt>
    <dgm:pt modelId="{35AB4769-0D2B-4F69-BC10-31E8EFD4CFBC}" type="pres">
      <dgm:prSet presAssocID="{E5DBC1A5-7129-42E1-A698-5B05E0AC8CDB}" presName="tx1" presStyleLbl="revTx" presStyleIdx="2" presStyleCnt="23"/>
      <dgm:spPr/>
    </dgm:pt>
    <dgm:pt modelId="{AD1AED4F-FDEF-4D52-AD7C-030FAD4C00C1}" type="pres">
      <dgm:prSet presAssocID="{E5DBC1A5-7129-42E1-A698-5B05E0AC8CDB}" presName="vert1" presStyleCnt="0"/>
      <dgm:spPr/>
    </dgm:pt>
    <dgm:pt modelId="{C4F65D4D-6026-4010-98CD-3ECC6CA29E31}" type="pres">
      <dgm:prSet presAssocID="{C43F646E-5AEE-4363-BB45-AEE55065F1E3}" presName="thickLine" presStyleLbl="alignNode1" presStyleIdx="3" presStyleCnt="23"/>
      <dgm:spPr/>
    </dgm:pt>
    <dgm:pt modelId="{03784454-FE3A-481E-B69D-5B33FE4D4572}" type="pres">
      <dgm:prSet presAssocID="{C43F646E-5AEE-4363-BB45-AEE55065F1E3}" presName="horz1" presStyleCnt="0"/>
      <dgm:spPr/>
    </dgm:pt>
    <dgm:pt modelId="{C297BB1C-2D14-4368-A2BF-E310BEDF6EE6}" type="pres">
      <dgm:prSet presAssocID="{C43F646E-5AEE-4363-BB45-AEE55065F1E3}" presName="tx1" presStyleLbl="revTx" presStyleIdx="3" presStyleCnt="23"/>
      <dgm:spPr>
        <a:prstGeom prst="rect">
          <a:avLst/>
        </a:prstGeom>
      </dgm:spPr>
    </dgm:pt>
    <dgm:pt modelId="{DB7F2F8A-4552-4DF3-8E9B-7F3D42E32542}" type="pres">
      <dgm:prSet presAssocID="{C43F646E-5AEE-4363-BB45-AEE55065F1E3}" presName="vert1" presStyleCnt="0"/>
      <dgm:spPr/>
    </dgm:pt>
    <dgm:pt modelId="{E62F0008-94B9-4A8F-8B34-FF9CAD836286}" type="pres">
      <dgm:prSet presAssocID="{2CFDA38F-BAAE-428F-9C97-5B594DA855B6}" presName="thickLine" presStyleLbl="alignNode1" presStyleIdx="4" presStyleCnt="23"/>
      <dgm:spPr/>
    </dgm:pt>
    <dgm:pt modelId="{D4B259A9-3000-40D9-BE29-E13970385EC1}" type="pres">
      <dgm:prSet presAssocID="{2CFDA38F-BAAE-428F-9C97-5B594DA855B6}" presName="horz1" presStyleCnt="0"/>
      <dgm:spPr/>
    </dgm:pt>
    <dgm:pt modelId="{7E3C72B5-40A9-4E75-9638-C6BC9ED33D1E}" type="pres">
      <dgm:prSet presAssocID="{2CFDA38F-BAAE-428F-9C97-5B594DA855B6}" presName="tx1" presStyleLbl="revTx" presStyleIdx="4" presStyleCnt="23"/>
      <dgm:spPr/>
    </dgm:pt>
    <dgm:pt modelId="{9B7B6BE3-EA73-43AD-9BC8-3221586A9BF4}" type="pres">
      <dgm:prSet presAssocID="{2CFDA38F-BAAE-428F-9C97-5B594DA855B6}" presName="vert1" presStyleCnt="0"/>
      <dgm:spPr/>
    </dgm:pt>
    <dgm:pt modelId="{EC8BD6EB-6E33-488E-84F0-F7671861B5E0}" type="pres">
      <dgm:prSet presAssocID="{C510E684-8625-43FD-A1EA-84C6F3462577}" presName="thickLine" presStyleLbl="alignNode1" presStyleIdx="5" presStyleCnt="23"/>
      <dgm:spPr>
        <a:xfrm>
          <a:off x="0" y="1049843"/>
          <a:ext cx="57912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pt>
    <dgm:pt modelId="{C10B0B51-5A86-4F74-9DBD-AC219DE5F11B}" type="pres">
      <dgm:prSet presAssocID="{C510E684-8625-43FD-A1EA-84C6F3462577}" presName="horz1" presStyleCnt="0"/>
      <dgm:spPr/>
    </dgm:pt>
    <dgm:pt modelId="{28AA11A2-B6D3-4EA3-95EE-AC460B6DC162}" type="pres">
      <dgm:prSet presAssocID="{C510E684-8625-43FD-A1EA-84C6F3462577}" presName="tx1" presStyleLbl="revTx" presStyleIdx="5" presStyleCnt="23"/>
      <dgm:spPr/>
    </dgm:pt>
    <dgm:pt modelId="{7D2EA5A4-8580-4663-8C59-6A423C0595EA}" type="pres">
      <dgm:prSet presAssocID="{C510E684-8625-43FD-A1EA-84C6F3462577}" presName="vert1" presStyleCnt="0"/>
      <dgm:spPr/>
    </dgm:pt>
    <dgm:pt modelId="{94D5ED30-FBC9-42FD-8CBE-701807EFA544}" type="pres">
      <dgm:prSet presAssocID="{49023BB4-3266-42E1-913E-183AA85A29B3}" presName="thickLine" presStyleLbl="alignNode1" presStyleIdx="6" presStyleCnt="23"/>
      <dgm:spPr>
        <a:xfrm>
          <a:off x="0" y="1399069"/>
          <a:ext cx="57912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pt>
    <dgm:pt modelId="{5BF9A270-F933-41F5-9FE5-449548601317}" type="pres">
      <dgm:prSet presAssocID="{49023BB4-3266-42E1-913E-183AA85A29B3}" presName="horz1" presStyleCnt="0"/>
      <dgm:spPr/>
    </dgm:pt>
    <dgm:pt modelId="{F80E8C9D-E165-4AF1-84D4-68141DC6B35E}" type="pres">
      <dgm:prSet presAssocID="{49023BB4-3266-42E1-913E-183AA85A29B3}" presName="tx1" presStyleLbl="revTx" presStyleIdx="6" presStyleCnt="23"/>
      <dgm:spPr/>
    </dgm:pt>
    <dgm:pt modelId="{E361A304-8A14-4F88-A336-0840A00862C8}" type="pres">
      <dgm:prSet presAssocID="{49023BB4-3266-42E1-913E-183AA85A29B3}" presName="vert1" presStyleCnt="0"/>
      <dgm:spPr/>
    </dgm:pt>
    <dgm:pt modelId="{9AA6C71A-2E8F-467F-97B2-B1E6D52A190D}" type="pres">
      <dgm:prSet presAssocID="{149EEFC5-FF6D-41F8-B084-C18F128B6042}" presName="thickLine" presStyleLbl="alignNode1" presStyleIdx="7" presStyleCnt="23"/>
      <dgm:spPr>
        <a:xfrm>
          <a:off x="0" y="1748294"/>
          <a:ext cx="57912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pt>
    <dgm:pt modelId="{F5356023-0BA9-41AC-B7B8-AA063BC817BF}" type="pres">
      <dgm:prSet presAssocID="{149EEFC5-FF6D-41F8-B084-C18F128B6042}" presName="horz1" presStyleCnt="0"/>
      <dgm:spPr/>
    </dgm:pt>
    <dgm:pt modelId="{125E3DF5-4B6B-437A-BB94-9497209E39F0}" type="pres">
      <dgm:prSet presAssocID="{149EEFC5-FF6D-41F8-B084-C18F128B6042}" presName="tx1" presStyleLbl="revTx" presStyleIdx="7" presStyleCnt="23" custScaleY="158401"/>
      <dgm:spPr/>
    </dgm:pt>
    <dgm:pt modelId="{4C60220D-0599-4505-8D31-3CD03F17CF9D}" type="pres">
      <dgm:prSet presAssocID="{149EEFC5-FF6D-41F8-B084-C18F128B6042}" presName="vert1" presStyleCnt="0"/>
      <dgm:spPr/>
    </dgm:pt>
    <dgm:pt modelId="{031A6358-072A-4667-BFB0-7BF893E7FFD6}" type="pres">
      <dgm:prSet presAssocID="{7AE90A80-1FA2-409A-978F-2C78C9D4E965}" presName="thickLine" presStyleLbl="alignNode1" presStyleIdx="8" presStyleCnt="23"/>
      <dgm:spPr>
        <a:xfrm>
          <a:off x="0" y="2446744"/>
          <a:ext cx="57912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pt>
    <dgm:pt modelId="{C802B983-FC30-44F9-ACA5-92335E952ABD}" type="pres">
      <dgm:prSet presAssocID="{7AE90A80-1FA2-409A-978F-2C78C9D4E965}" presName="horz1" presStyleCnt="0"/>
      <dgm:spPr/>
    </dgm:pt>
    <dgm:pt modelId="{E66EFACC-897A-4BAD-B5B0-6C063341705C}" type="pres">
      <dgm:prSet presAssocID="{7AE90A80-1FA2-409A-978F-2C78C9D4E965}" presName="tx1" presStyleLbl="revTx" presStyleIdx="8" presStyleCnt="23"/>
      <dgm:spPr/>
    </dgm:pt>
    <dgm:pt modelId="{74018B24-F991-4BA4-B5B2-FF1D68951C09}" type="pres">
      <dgm:prSet presAssocID="{7AE90A80-1FA2-409A-978F-2C78C9D4E965}" presName="vert1" presStyleCnt="0"/>
      <dgm:spPr/>
    </dgm:pt>
    <dgm:pt modelId="{3B867A50-B3D7-4072-941A-06F91CE0BBFD}" type="pres">
      <dgm:prSet presAssocID="{77151CEC-EDFC-479D-861E-5C636DDBD728}" presName="thickLine" presStyleLbl="alignNode1" presStyleIdx="9" presStyleCnt="23"/>
      <dgm:spPr>
        <a:xfrm>
          <a:off x="0" y="2795969"/>
          <a:ext cx="57912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pt>
    <dgm:pt modelId="{CF8439BC-6C70-4C8E-A358-60147091A4EF}" type="pres">
      <dgm:prSet presAssocID="{77151CEC-EDFC-479D-861E-5C636DDBD728}" presName="horz1" presStyleCnt="0"/>
      <dgm:spPr/>
    </dgm:pt>
    <dgm:pt modelId="{87C1427B-3546-4BEA-9516-4BBF16B03C73}" type="pres">
      <dgm:prSet presAssocID="{77151CEC-EDFC-479D-861E-5C636DDBD728}" presName="tx1" presStyleLbl="revTx" presStyleIdx="9" presStyleCnt="23"/>
      <dgm:spPr/>
    </dgm:pt>
    <dgm:pt modelId="{16942A7A-AD9D-438A-A21A-1994B6D022BA}" type="pres">
      <dgm:prSet presAssocID="{77151CEC-EDFC-479D-861E-5C636DDBD728}" presName="vert1" presStyleCnt="0"/>
      <dgm:spPr/>
    </dgm:pt>
    <dgm:pt modelId="{C7364BD1-BF1D-4662-AA82-E708DB3805C7}" type="pres">
      <dgm:prSet presAssocID="{08611600-348F-4DD5-A820-1538129D570C}" presName="thickLine" presStyleLbl="alignNode1" presStyleIdx="10" presStyleCnt="23"/>
      <dgm:spPr>
        <a:xfrm>
          <a:off x="0" y="3145195"/>
          <a:ext cx="57912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pt>
    <dgm:pt modelId="{2C4B3495-1F93-4F51-8ECD-CB685A18E1E5}" type="pres">
      <dgm:prSet presAssocID="{08611600-348F-4DD5-A820-1538129D570C}" presName="horz1" presStyleCnt="0"/>
      <dgm:spPr/>
    </dgm:pt>
    <dgm:pt modelId="{E2CF5FAB-8F0A-489B-B555-F5403A2BDFF4}" type="pres">
      <dgm:prSet presAssocID="{08611600-348F-4DD5-A820-1538129D570C}" presName="tx1" presStyleLbl="revTx" presStyleIdx="10" presStyleCnt="23"/>
      <dgm:spPr/>
    </dgm:pt>
    <dgm:pt modelId="{F570D3CD-24AB-4C3B-9D37-5C2685054222}" type="pres">
      <dgm:prSet presAssocID="{08611600-348F-4DD5-A820-1538129D570C}" presName="vert1" presStyleCnt="0"/>
      <dgm:spPr/>
    </dgm:pt>
    <dgm:pt modelId="{A328512E-0537-4529-8E55-30F1A3A8F1A9}" type="pres">
      <dgm:prSet presAssocID="{EDC5CA50-1899-4594-A1A1-4A78B5B20CFA}" presName="thickLine" presStyleLbl="alignNode1" presStyleIdx="11" presStyleCnt="23"/>
      <dgm:spPr>
        <a:xfrm>
          <a:off x="0" y="3494420"/>
          <a:ext cx="57912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pt>
    <dgm:pt modelId="{67309117-AEE9-4E6F-9C06-665DF553F197}" type="pres">
      <dgm:prSet presAssocID="{EDC5CA50-1899-4594-A1A1-4A78B5B20CFA}" presName="horz1" presStyleCnt="0"/>
      <dgm:spPr/>
    </dgm:pt>
    <dgm:pt modelId="{F579C8E1-EA95-42E9-85F7-F934FB953EA4}" type="pres">
      <dgm:prSet presAssocID="{EDC5CA50-1899-4594-A1A1-4A78B5B20CFA}" presName="tx1" presStyleLbl="revTx" presStyleIdx="11" presStyleCnt="23"/>
      <dgm:spPr/>
    </dgm:pt>
    <dgm:pt modelId="{07FAAAC2-7099-462C-B7BC-6BEDC4BD7D3A}" type="pres">
      <dgm:prSet presAssocID="{EDC5CA50-1899-4594-A1A1-4A78B5B20CFA}" presName="vert1" presStyleCnt="0"/>
      <dgm:spPr/>
    </dgm:pt>
    <dgm:pt modelId="{B054FE2B-B8C1-4259-9CD3-4C92DB798AC1}" type="pres">
      <dgm:prSet presAssocID="{3CD163D6-78EE-40AF-86F9-A1BFCE25A86C}" presName="thickLine" presStyleLbl="alignNode1" presStyleIdx="12" presStyleCnt="23"/>
      <dgm:spPr>
        <a:xfrm>
          <a:off x="0" y="3843645"/>
          <a:ext cx="57912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pt>
    <dgm:pt modelId="{242CA6BD-46A4-4109-B1FB-D6AAC3111E5B}" type="pres">
      <dgm:prSet presAssocID="{3CD163D6-78EE-40AF-86F9-A1BFCE25A86C}" presName="horz1" presStyleCnt="0"/>
      <dgm:spPr/>
    </dgm:pt>
    <dgm:pt modelId="{58BF736C-E33E-43DD-BDED-E33320EDB4E7}" type="pres">
      <dgm:prSet presAssocID="{3CD163D6-78EE-40AF-86F9-A1BFCE25A86C}" presName="tx1" presStyleLbl="revTx" presStyleIdx="12" presStyleCnt="23"/>
      <dgm:spPr/>
    </dgm:pt>
    <dgm:pt modelId="{1F10A9D3-7F3C-4EC4-A1C9-9939AF4C1DEB}" type="pres">
      <dgm:prSet presAssocID="{3CD163D6-78EE-40AF-86F9-A1BFCE25A86C}" presName="vert1" presStyleCnt="0"/>
      <dgm:spPr/>
    </dgm:pt>
    <dgm:pt modelId="{CF934757-4E88-4287-835A-A962DAAA298B}" type="pres">
      <dgm:prSet presAssocID="{B740BAD4-7DB8-434D-A523-3471DFF2EA94}" presName="thickLine" presStyleLbl="alignNode1" presStyleIdx="13" presStyleCnt="23"/>
      <dgm:spPr/>
    </dgm:pt>
    <dgm:pt modelId="{6F56DC53-7695-4DA4-966B-3B19B2D6902D}" type="pres">
      <dgm:prSet presAssocID="{B740BAD4-7DB8-434D-A523-3471DFF2EA94}" presName="horz1" presStyleCnt="0"/>
      <dgm:spPr/>
    </dgm:pt>
    <dgm:pt modelId="{F8122DBD-717B-4460-8A94-2B4F35A2C01F}" type="pres">
      <dgm:prSet presAssocID="{B740BAD4-7DB8-434D-A523-3471DFF2EA94}" presName="tx1" presStyleLbl="revTx" presStyleIdx="13" presStyleCnt="23"/>
      <dgm:spPr>
        <a:prstGeom prst="rect">
          <a:avLst/>
        </a:prstGeom>
      </dgm:spPr>
    </dgm:pt>
    <dgm:pt modelId="{9E1E4032-A7F6-4F39-93E0-39EC33FE12A6}" type="pres">
      <dgm:prSet presAssocID="{B740BAD4-7DB8-434D-A523-3471DFF2EA94}" presName="vert1" presStyleCnt="0"/>
      <dgm:spPr/>
    </dgm:pt>
    <dgm:pt modelId="{4023405E-97C8-46C1-BDE6-C2165C079E83}" type="pres">
      <dgm:prSet presAssocID="{682D1C56-5121-45A6-A835-53E376565904}" presName="thickLine" presStyleLbl="alignNode1" presStyleIdx="14" presStyleCnt="23"/>
      <dgm:spPr>
        <a:xfrm>
          <a:off x="0" y="4192870"/>
          <a:ext cx="57912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pt>
    <dgm:pt modelId="{E50654ED-26ED-490F-B7F3-F2E874962D23}" type="pres">
      <dgm:prSet presAssocID="{682D1C56-5121-45A6-A835-53E376565904}" presName="horz1" presStyleCnt="0"/>
      <dgm:spPr/>
    </dgm:pt>
    <dgm:pt modelId="{D6E66DEF-9DE6-44DA-BEE6-36B66F47D32E}" type="pres">
      <dgm:prSet presAssocID="{682D1C56-5121-45A6-A835-53E376565904}" presName="tx1" presStyleLbl="revTx" presStyleIdx="14" presStyleCnt="23"/>
      <dgm:spPr/>
    </dgm:pt>
    <dgm:pt modelId="{7907F480-819E-4F12-9F2B-7BA3B2EC6B3C}" type="pres">
      <dgm:prSet presAssocID="{682D1C56-5121-45A6-A835-53E376565904}" presName="vert1" presStyleCnt="0"/>
      <dgm:spPr/>
    </dgm:pt>
    <dgm:pt modelId="{8808A7D9-5182-4F80-8053-98DB5B6FA94B}" type="pres">
      <dgm:prSet presAssocID="{0C551F52-3FA9-4AD5-A732-B160CA2F50E2}" presName="thickLine" presStyleLbl="alignNode1" presStyleIdx="15" presStyleCnt="23"/>
      <dgm:spPr>
        <a:xfrm>
          <a:off x="0" y="4542095"/>
          <a:ext cx="57912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pt>
    <dgm:pt modelId="{B4A22AB0-CF11-43FB-9DB8-F62B592D2B53}" type="pres">
      <dgm:prSet presAssocID="{0C551F52-3FA9-4AD5-A732-B160CA2F50E2}" presName="horz1" presStyleCnt="0"/>
      <dgm:spPr/>
    </dgm:pt>
    <dgm:pt modelId="{C0D711D1-3D26-4BA2-8C85-15CFAE0A88CC}" type="pres">
      <dgm:prSet presAssocID="{0C551F52-3FA9-4AD5-A732-B160CA2F50E2}" presName="tx1" presStyleLbl="revTx" presStyleIdx="15" presStyleCnt="23" custScaleX="98708" custScaleY="167989" custLinFactNeighborY="7068"/>
      <dgm:spPr/>
    </dgm:pt>
    <dgm:pt modelId="{C6FA4F08-4E3E-4C86-8DDC-404FDA9A59C7}" type="pres">
      <dgm:prSet presAssocID="{0C551F52-3FA9-4AD5-A732-B160CA2F50E2}" presName="vert1" presStyleCnt="0"/>
      <dgm:spPr/>
    </dgm:pt>
    <dgm:pt modelId="{AB5AFE89-1021-42B0-AA83-4070D11CD401}" type="pres">
      <dgm:prSet presAssocID="{F75DF25D-0A54-4BF9-BF02-611D7F6D1613}" presName="thickLine" presStyleLbl="alignNode1" presStyleIdx="16" presStyleCnt="23"/>
      <dgm:spPr/>
    </dgm:pt>
    <dgm:pt modelId="{58585F95-C53A-4578-844B-C71628F5E16F}" type="pres">
      <dgm:prSet presAssocID="{F75DF25D-0A54-4BF9-BF02-611D7F6D1613}" presName="horz1" presStyleCnt="0"/>
      <dgm:spPr/>
    </dgm:pt>
    <dgm:pt modelId="{AAB85CC0-E5E5-46FA-9DA7-3EE269AABD2E}" type="pres">
      <dgm:prSet presAssocID="{F75DF25D-0A54-4BF9-BF02-611D7F6D1613}" presName="tx1" presStyleLbl="revTx" presStyleIdx="16" presStyleCnt="23"/>
      <dgm:spPr>
        <a:prstGeom prst="rect">
          <a:avLst/>
        </a:prstGeom>
      </dgm:spPr>
    </dgm:pt>
    <dgm:pt modelId="{B9652B1F-7D8E-47BA-9708-B2CF8B09E776}" type="pres">
      <dgm:prSet presAssocID="{F75DF25D-0A54-4BF9-BF02-611D7F6D1613}" presName="vert1" presStyleCnt="0"/>
      <dgm:spPr/>
    </dgm:pt>
    <dgm:pt modelId="{F575087B-1820-4AAA-A9DC-6D0CC876959F}" type="pres">
      <dgm:prSet presAssocID="{C95F1E80-BEB1-466E-AF06-77AA4FADBFAF}" presName="thickLine" presStyleLbl="alignNode1" presStyleIdx="17" presStyleCnt="23"/>
      <dgm:spPr/>
    </dgm:pt>
    <dgm:pt modelId="{F20D972D-37CC-49C4-A2FE-0C37989BEF2D}" type="pres">
      <dgm:prSet presAssocID="{C95F1E80-BEB1-466E-AF06-77AA4FADBFAF}" presName="horz1" presStyleCnt="0"/>
      <dgm:spPr/>
    </dgm:pt>
    <dgm:pt modelId="{BE71AF4A-8A67-4034-8BDD-3BD14448DD09}" type="pres">
      <dgm:prSet presAssocID="{C95F1E80-BEB1-466E-AF06-77AA4FADBFAF}" presName="tx1" presStyleLbl="revTx" presStyleIdx="17" presStyleCnt="23"/>
      <dgm:spPr/>
    </dgm:pt>
    <dgm:pt modelId="{D6246294-1AAD-4609-869B-A187563AA88D}" type="pres">
      <dgm:prSet presAssocID="{C95F1E80-BEB1-466E-AF06-77AA4FADBFAF}" presName="vert1" presStyleCnt="0"/>
      <dgm:spPr/>
    </dgm:pt>
    <dgm:pt modelId="{BF0BAA23-9102-460D-800C-BB4B372B125F}" type="pres">
      <dgm:prSet presAssocID="{6D23B32F-3EAF-4E4C-8FB7-7C3E702D763A}" presName="thickLine" presStyleLbl="alignNode1" presStyleIdx="18" presStyleCnt="23"/>
      <dgm:spPr/>
    </dgm:pt>
    <dgm:pt modelId="{B6CB0976-5142-4D09-8003-C2C910E185FD}" type="pres">
      <dgm:prSet presAssocID="{6D23B32F-3EAF-4E4C-8FB7-7C3E702D763A}" presName="horz1" presStyleCnt="0"/>
      <dgm:spPr/>
    </dgm:pt>
    <dgm:pt modelId="{D1F851DF-EB28-42A7-9ECD-F801A029A53D}" type="pres">
      <dgm:prSet presAssocID="{6D23B32F-3EAF-4E4C-8FB7-7C3E702D763A}" presName="tx1" presStyleLbl="revTx" presStyleIdx="18" presStyleCnt="23"/>
      <dgm:spPr/>
    </dgm:pt>
    <dgm:pt modelId="{224B0A7F-B14C-4CBC-8751-0F6C456A3086}" type="pres">
      <dgm:prSet presAssocID="{6D23B32F-3EAF-4E4C-8FB7-7C3E702D763A}" presName="vert1" presStyleCnt="0"/>
      <dgm:spPr/>
    </dgm:pt>
    <dgm:pt modelId="{07EC2ADE-FAF2-4564-86AE-A375A8EE7514}" type="pres">
      <dgm:prSet presAssocID="{3A1BC528-33C5-491B-8CDA-62F4E6F37DF7}" presName="thickLine" presStyleLbl="alignNode1" presStyleIdx="19" presStyleCnt="23"/>
      <dgm:spPr>
        <a:xfrm>
          <a:off x="0" y="5128755"/>
          <a:ext cx="57912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pt>
    <dgm:pt modelId="{4D9A6090-B09A-42FF-A0F2-BB24BBCD942F}" type="pres">
      <dgm:prSet presAssocID="{3A1BC528-33C5-491B-8CDA-62F4E6F37DF7}" presName="horz1" presStyleCnt="0"/>
      <dgm:spPr/>
    </dgm:pt>
    <dgm:pt modelId="{D0C83A17-A5A9-499C-9145-8F52C1DF8FC4}" type="pres">
      <dgm:prSet presAssocID="{3A1BC528-33C5-491B-8CDA-62F4E6F37DF7}" presName="tx1" presStyleLbl="revTx" presStyleIdx="19" presStyleCnt="23"/>
      <dgm:spPr/>
    </dgm:pt>
    <dgm:pt modelId="{766A512B-7F8E-45C5-BCAA-00E8A1617965}" type="pres">
      <dgm:prSet presAssocID="{3A1BC528-33C5-491B-8CDA-62F4E6F37DF7}" presName="vert1" presStyleCnt="0"/>
      <dgm:spPr/>
    </dgm:pt>
    <dgm:pt modelId="{E9633575-BCAF-4437-8C1E-56A4CE01B35F}" type="pres">
      <dgm:prSet presAssocID="{66FF11E6-B036-4A8A-9942-0FC02EE5F0F8}" presName="thickLine" presStyleLbl="alignNode1" presStyleIdx="20" presStyleCnt="23"/>
      <dgm:spPr>
        <a:xfrm>
          <a:off x="0" y="5477980"/>
          <a:ext cx="57912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pt>
    <dgm:pt modelId="{B75132CA-E494-467C-8EAD-B46B8BF7FDF5}" type="pres">
      <dgm:prSet presAssocID="{66FF11E6-B036-4A8A-9942-0FC02EE5F0F8}" presName="horz1" presStyleCnt="0"/>
      <dgm:spPr/>
    </dgm:pt>
    <dgm:pt modelId="{805BACEB-968C-49C4-95D4-F6278058E557}" type="pres">
      <dgm:prSet presAssocID="{66FF11E6-B036-4A8A-9942-0FC02EE5F0F8}" presName="tx1" presStyleLbl="revTx" presStyleIdx="20" presStyleCnt="23"/>
      <dgm:spPr/>
    </dgm:pt>
    <dgm:pt modelId="{C467B0ED-2C59-40A7-B5EE-01A9BCD86ACD}" type="pres">
      <dgm:prSet presAssocID="{66FF11E6-B036-4A8A-9942-0FC02EE5F0F8}" presName="vert1" presStyleCnt="0"/>
      <dgm:spPr/>
    </dgm:pt>
    <dgm:pt modelId="{1CC6CB7C-6A9C-490F-A0F8-54F099D47B08}" type="pres">
      <dgm:prSet presAssocID="{E9C6D618-B363-45FC-9F67-F5174FAF653C}" presName="thickLine" presStyleLbl="alignNode1" presStyleIdx="21" presStyleCnt="23"/>
      <dgm:spPr/>
    </dgm:pt>
    <dgm:pt modelId="{D7ADAF53-8561-4D6C-AF29-49F174738774}" type="pres">
      <dgm:prSet presAssocID="{E9C6D618-B363-45FC-9F67-F5174FAF653C}" presName="horz1" presStyleCnt="0"/>
      <dgm:spPr/>
    </dgm:pt>
    <dgm:pt modelId="{0E714B0E-CD57-4BF1-A3C4-4BEA23AC8830}" type="pres">
      <dgm:prSet presAssocID="{E9C6D618-B363-45FC-9F67-F5174FAF653C}" presName="tx1" presStyleLbl="revTx" presStyleIdx="21" presStyleCnt="23"/>
      <dgm:spPr>
        <a:prstGeom prst="rect">
          <a:avLst/>
        </a:prstGeom>
      </dgm:spPr>
    </dgm:pt>
    <dgm:pt modelId="{A31AABEE-74DE-4D15-8211-293EEFE573D9}" type="pres">
      <dgm:prSet presAssocID="{E9C6D618-B363-45FC-9F67-F5174FAF653C}" presName="vert1" presStyleCnt="0"/>
      <dgm:spPr/>
    </dgm:pt>
    <dgm:pt modelId="{28AC168D-4326-4E0D-96EE-7DDE3C0BFB6F}" type="pres">
      <dgm:prSet presAssocID="{A2E50289-CD3A-4D75-8D4A-B0C37ACAB81B}" presName="thickLine" presStyleLbl="alignNode1" presStyleIdx="22" presStyleCnt="23"/>
      <dgm:spPr>
        <a:xfrm>
          <a:off x="0" y="5827206"/>
          <a:ext cx="579120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gm:spPr>
    </dgm:pt>
    <dgm:pt modelId="{BA47A723-93B3-4433-956C-64433AE61DA2}" type="pres">
      <dgm:prSet presAssocID="{A2E50289-CD3A-4D75-8D4A-B0C37ACAB81B}" presName="horz1" presStyleCnt="0"/>
      <dgm:spPr/>
    </dgm:pt>
    <dgm:pt modelId="{00101A26-4611-4393-BC2A-FAE69A922AF6}" type="pres">
      <dgm:prSet presAssocID="{A2E50289-CD3A-4D75-8D4A-B0C37ACAB81B}" presName="tx1" presStyleLbl="revTx" presStyleIdx="22" presStyleCnt="23"/>
      <dgm:spPr/>
    </dgm:pt>
    <dgm:pt modelId="{7594AD64-E824-48FF-965D-3EADE22186E3}" type="pres">
      <dgm:prSet presAssocID="{A2E50289-CD3A-4D75-8D4A-B0C37ACAB81B}" presName="vert1" presStyleCnt="0"/>
      <dgm:spPr/>
    </dgm:pt>
  </dgm:ptLst>
  <dgm:cxnLst>
    <dgm:cxn modelId="{9DA3EA04-8A83-45DE-8CB2-2A20843EB4A1}" type="presOf" srcId="{E9C6D618-B363-45FC-9F67-F5174FAF653C}" destId="{0E714B0E-CD57-4BF1-A3C4-4BEA23AC8830}" srcOrd="0" destOrd="0" presId="urn:microsoft.com/office/officeart/2008/layout/LinedList"/>
    <dgm:cxn modelId="{54745509-6626-496D-AE73-1EC34766D092}" type="presOf" srcId="{B740BAD4-7DB8-434D-A523-3471DFF2EA94}" destId="{F8122DBD-717B-4460-8A94-2B4F35A2C01F}" srcOrd="0" destOrd="0" presId="urn:microsoft.com/office/officeart/2008/layout/LinedList"/>
    <dgm:cxn modelId="{D7C1AB0C-7390-45B3-A246-9A71018880E0}" srcId="{1F5AFE97-F0BB-4CA9-8E47-8BDC6B57BC40}" destId="{C95F1E80-BEB1-466E-AF06-77AA4FADBFAF}" srcOrd="17" destOrd="0" parTransId="{C73C3CB8-1992-444E-83AD-6E531646939B}" sibTransId="{E8FC27D6-501D-4680-BF69-C8301DFC7571}"/>
    <dgm:cxn modelId="{5DED0F0E-2E58-402C-A0B8-3275DEE05553}" type="presOf" srcId="{08611600-348F-4DD5-A820-1538129D570C}" destId="{E2CF5FAB-8F0A-489B-B555-F5403A2BDFF4}" srcOrd="0" destOrd="0" presId="urn:microsoft.com/office/officeart/2008/layout/LinedList"/>
    <dgm:cxn modelId="{8E4A9011-8440-4AE7-952F-50F62A0E7A64}" srcId="{1F5AFE97-F0BB-4CA9-8E47-8BDC6B57BC40}" destId="{C510E684-8625-43FD-A1EA-84C6F3462577}" srcOrd="5" destOrd="0" parTransId="{17573D7A-B61B-4C75-A93B-91E757206209}" sibTransId="{EF5633EE-D9AC-4A2C-BF95-7AA1DC89AF4B}"/>
    <dgm:cxn modelId="{4A556316-7440-4CE4-8A91-308D017684B8}" type="presOf" srcId="{EDC5CA50-1899-4594-A1A1-4A78B5B20CFA}" destId="{F579C8E1-EA95-42E9-85F7-F934FB953EA4}" srcOrd="0" destOrd="0" presId="urn:microsoft.com/office/officeart/2008/layout/LinedList"/>
    <dgm:cxn modelId="{F52C6918-0B5E-4774-9DBF-757F0BAF9331}" srcId="{1F5AFE97-F0BB-4CA9-8E47-8BDC6B57BC40}" destId="{E5DBC1A5-7129-42E1-A698-5B05E0AC8CDB}" srcOrd="2" destOrd="0" parTransId="{4AB48D08-087B-480D-B51E-D7098C844E89}" sibTransId="{5BD2C475-F489-4E80-9069-C672D9ED0D56}"/>
    <dgm:cxn modelId="{44BE0A22-170C-4A48-9CAA-4C43A28ADDB5}" type="presOf" srcId="{149EEFC5-FF6D-41F8-B084-C18F128B6042}" destId="{125E3DF5-4B6B-437A-BB94-9497209E39F0}" srcOrd="0" destOrd="0" presId="urn:microsoft.com/office/officeart/2008/layout/LinedList"/>
    <dgm:cxn modelId="{BE24622A-0AE1-47B6-B69E-25352EEAF9D8}" type="presOf" srcId="{1D63FAF9-12E4-4951-AF4D-6E1E3C17EF73}" destId="{50D841D2-FF89-450F-83FE-47665EF55D7D}" srcOrd="0" destOrd="0" presId="urn:microsoft.com/office/officeart/2008/layout/LinedList"/>
    <dgm:cxn modelId="{FE28372F-F9B0-4D4A-8C59-85F3C1D3EB08}" type="presOf" srcId="{A2E50289-CD3A-4D75-8D4A-B0C37ACAB81B}" destId="{00101A26-4611-4393-BC2A-FAE69A922AF6}" srcOrd="0" destOrd="0" presId="urn:microsoft.com/office/officeart/2008/layout/LinedList"/>
    <dgm:cxn modelId="{14A59038-7849-42C7-8C22-0E570050CA9F}" srcId="{1F5AFE97-F0BB-4CA9-8E47-8BDC6B57BC40}" destId="{E9C6D618-B363-45FC-9F67-F5174FAF653C}" srcOrd="21" destOrd="0" parTransId="{9F5585C4-42EE-4D3C-A601-5B63CEA47ABC}" sibTransId="{ED2B0D1E-D42C-453A-AD69-FCD1A9A2281A}"/>
    <dgm:cxn modelId="{562CB638-97E3-45D7-BD39-9D52967872AA}" srcId="{1F5AFE97-F0BB-4CA9-8E47-8BDC6B57BC40}" destId="{08611600-348F-4DD5-A820-1538129D570C}" srcOrd="10" destOrd="0" parTransId="{5A225955-EAE1-46C4-970C-8F7BD55036D8}" sibTransId="{EADE2BAF-39C2-4DC1-8DD6-CC331E861341}"/>
    <dgm:cxn modelId="{1552213A-F167-4949-85D6-4F46F752C9A8}" srcId="{1F5AFE97-F0BB-4CA9-8E47-8BDC6B57BC40}" destId="{49023BB4-3266-42E1-913E-183AA85A29B3}" srcOrd="6" destOrd="0" parTransId="{F13626A1-0BF3-48FB-8D7C-A706FA1C8C7E}" sibTransId="{A2274204-E6D7-458D-962B-21A07CACCB58}"/>
    <dgm:cxn modelId="{4FEEAE3A-9778-4E7B-AD7C-2BED59C9F9DC}" srcId="{1F5AFE97-F0BB-4CA9-8E47-8BDC6B57BC40}" destId="{6D23B32F-3EAF-4E4C-8FB7-7C3E702D763A}" srcOrd="18" destOrd="0" parTransId="{6945FD5F-0280-4DB2-9FF0-A8A12CAE7585}" sibTransId="{A6D1566F-B6CC-461E-AFA1-C7411BD2BD20}"/>
    <dgm:cxn modelId="{2615793C-18F4-4155-BBCF-F1E22BE53090}" type="presOf" srcId="{77151CEC-EDFC-479D-861E-5C636DDBD728}" destId="{87C1427B-3546-4BEA-9516-4BBF16B03C73}" srcOrd="0" destOrd="0" presId="urn:microsoft.com/office/officeart/2008/layout/LinedList"/>
    <dgm:cxn modelId="{2773A53F-206F-48CB-B817-E28B62903333}" srcId="{1F5AFE97-F0BB-4CA9-8E47-8BDC6B57BC40}" destId="{1D63FAF9-12E4-4951-AF4D-6E1E3C17EF73}" srcOrd="0" destOrd="0" parTransId="{4E6F9294-DA13-4D78-B068-F1B6C7531806}" sibTransId="{764BECF2-EB07-4904-B2AC-3A12189CE08D}"/>
    <dgm:cxn modelId="{319F145C-4C74-4ADC-99D5-D2BE9C54DF7E}" srcId="{1F5AFE97-F0BB-4CA9-8E47-8BDC6B57BC40}" destId="{3CD163D6-78EE-40AF-86F9-A1BFCE25A86C}" srcOrd="12" destOrd="0" parTransId="{B989D93D-0110-40BD-8835-73B778427511}" sibTransId="{4BB32B39-C296-4B35-815C-1F98302B67D2}"/>
    <dgm:cxn modelId="{DD503160-3F60-48F0-8551-9732BC4E99FD}" type="presOf" srcId="{3A1BC528-33C5-491B-8CDA-62F4E6F37DF7}" destId="{D0C83A17-A5A9-499C-9145-8F52C1DF8FC4}" srcOrd="0" destOrd="0" presId="urn:microsoft.com/office/officeart/2008/layout/LinedList"/>
    <dgm:cxn modelId="{75E66863-D1B8-4B6C-898F-836C6EAA064F}" srcId="{1F5AFE97-F0BB-4CA9-8E47-8BDC6B57BC40}" destId="{2CFDA38F-BAAE-428F-9C97-5B594DA855B6}" srcOrd="4" destOrd="0" parTransId="{6D5E77DE-5EAE-4B23-8ED0-0CBA8FC8BB5C}" sibTransId="{DF2477B2-CF51-498B-B1CE-CF676CF771FF}"/>
    <dgm:cxn modelId="{4915BF65-49D1-43AA-B3FA-C70F345850C1}" type="presOf" srcId="{66FF11E6-B036-4A8A-9942-0FC02EE5F0F8}" destId="{805BACEB-968C-49C4-95D4-F6278058E557}" srcOrd="0" destOrd="0" presId="urn:microsoft.com/office/officeart/2008/layout/LinedList"/>
    <dgm:cxn modelId="{E6B39368-1378-4C0F-A428-C64F2E9FBCAF}" type="presOf" srcId="{2CFDA38F-BAAE-428F-9C97-5B594DA855B6}" destId="{7E3C72B5-40A9-4E75-9638-C6BC9ED33D1E}" srcOrd="0" destOrd="0" presId="urn:microsoft.com/office/officeart/2008/layout/LinedList"/>
    <dgm:cxn modelId="{939C1B4C-4CCF-40A2-8CF7-14C3C18998B0}" type="presOf" srcId="{C43F646E-5AEE-4363-BB45-AEE55065F1E3}" destId="{C297BB1C-2D14-4368-A2BF-E310BEDF6EE6}" srcOrd="0" destOrd="0" presId="urn:microsoft.com/office/officeart/2008/layout/LinedList"/>
    <dgm:cxn modelId="{8B83F96C-8A54-4C3A-9AC2-70CA9E69544C}" type="presOf" srcId="{3CD163D6-78EE-40AF-86F9-A1BFCE25A86C}" destId="{58BF736C-E33E-43DD-BDED-E33320EDB4E7}" srcOrd="0" destOrd="0" presId="urn:microsoft.com/office/officeart/2008/layout/LinedList"/>
    <dgm:cxn modelId="{105C1851-263D-4587-BE0F-2ABCCA99AEF9}" type="presOf" srcId="{682D1C56-5121-45A6-A835-53E376565904}" destId="{D6E66DEF-9DE6-44DA-BEE6-36B66F47D32E}" srcOrd="0" destOrd="0" presId="urn:microsoft.com/office/officeart/2008/layout/LinedList"/>
    <dgm:cxn modelId="{77376651-C223-472E-AD54-E0069E3C78AF}" srcId="{1F5AFE97-F0BB-4CA9-8E47-8BDC6B57BC40}" destId="{F75DF25D-0A54-4BF9-BF02-611D7F6D1613}" srcOrd="16" destOrd="0" parTransId="{03358838-3E73-47EB-85F1-26B80B7789EC}" sibTransId="{4A17EFEB-77D8-4204-B26D-0B1657FA91A8}"/>
    <dgm:cxn modelId="{BF71F855-0826-4E3F-A77F-24C4319960EE}" srcId="{1F5AFE97-F0BB-4CA9-8E47-8BDC6B57BC40}" destId="{149EEFC5-FF6D-41F8-B084-C18F128B6042}" srcOrd="7" destOrd="0" parTransId="{CBC0F8F5-7C43-4FE6-8617-7E2BBE112B49}" sibTransId="{36B80794-F67C-4371-AAD7-8E429B11EC56}"/>
    <dgm:cxn modelId="{7A2D6056-87C3-431C-8BFC-A7873E48D552}" srcId="{1F5AFE97-F0BB-4CA9-8E47-8BDC6B57BC40}" destId="{C43F646E-5AEE-4363-BB45-AEE55065F1E3}" srcOrd="3" destOrd="0" parTransId="{5858B500-7067-44F3-A3C7-85C3868A00E3}" sibTransId="{1F9678EE-A7D1-4D18-A515-54F42A0ED593}"/>
    <dgm:cxn modelId="{26C2B458-31F1-48FF-83D0-3005D816E1A4}" type="presOf" srcId="{0C551F52-3FA9-4AD5-A732-B160CA2F50E2}" destId="{C0D711D1-3D26-4BA2-8C85-15CFAE0A88CC}" srcOrd="0" destOrd="0" presId="urn:microsoft.com/office/officeart/2008/layout/LinedList"/>
    <dgm:cxn modelId="{AAD04A59-7A39-4E69-BD50-DCFA8C290330}" srcId="{1F5AFE97-F0BB-4CA9-8E47-8BDC6B57BC40}" destId="{66FF11E6-B036-4A8A-9942-0FC02EE5F0F8}" srcOrd="20" destOrd="0" parTransId="{9903C1C9-C860-41B9-AC4A-399CD5D8CF7E}" sibTransId="{D9D04646-9FEE-4850-B89F-B88E5B68B819}"/>
    <dgm:cxn modelId="{4D248D79-34EA-4247-813A-F1B2B5AA354D}" type="presOf" srcId="{E5DBC1A5-7129-42E1-A698-5B05E0AC8CDB}" destId="{35AB4769-0D2B-4F69-BC10-31E8EFD4CFBC}" srcOrd="0" destOrd="0" presId="urn:microsoft.com/office/officeart/2008/layout/LinedList"/>
    <dgm:cxn modelId="{FC3CE97A-9985-412F-A4FD-A58C2FEB7331}" type="presOf" srcId="{8531A592-3895-4E8B-AA22-952DBEDF49B4}" destId="{DF8D77FF-3AB8-4E16-B713-EFCD475CF942}" srcOrd="0" destOrd="0" presId="urn:microsoft.com/office/officeart/2008/layout/LinedList"/>
    <dgm:cxn modelId="{9696AF7C-35FD-4C4A-BEEC-030E2CAC2250}" srcId="{1F5AFE97-F0BB-4CA9-8E47-8BDC6B57BC40}" destId="{7AE90A80-1FA2-409A-978F-2C78C9D4E965}" srcOrd="8" destOrd="0" parTransId="{DB11C56C-A3A8-4F6D-A547-E54E3640D3DA}" sibTransId="{AB037938-ECDF-41D8-9D4C-1E957313D2D5}"/>
    <dgm:cxn modelId="{6744BF7E-4706-4E9A-A69A-BCEF08643E73}" srcId="{1F5AFE97-F0BB-4CA9-8E47-8BDC6B57BC40}" destId="{B740BAD4-7DB8-434D-A523-3471DFF2EA94}" srcOrd="13" destOrd="0" parTransId="{67C9D48C-8C38-4713-87FE-81E9F173429D}" sibTransId="{79F29812-AF81-49FC-B9A1-A83D9B76CC31}"/>
    <dgm:cxn modelId="{04585383-8338-4785-A77E-56494E14B255}" type="presOf" srcId="{F75DF25D-0A54-4BF9-BF02-611D7F6D1613}" destId="{AAB85CC0-E5E5-46FA-9DA7-3EE269AABD2E}" srcOrd="0" destOrd="0" presId="urn:microsoft.com/office/officeart/2008/layout/LinedList"/>
    <dgm:cxn modelId="{F299F394-15DF-47FD-A888-A328EB1A5B9C}" type="presOf" srcId="{1F5AFE97-F0BB-4CA9-8E47-8BDC6B57BC40}" destId="{BAB728B6-F674-4A35-B91A-9140E60690CA}" srcOrd="0" destOrd="0" presId="urn:microsoft.com/office/officeart/2008/layout/LinedList"/>
    <dgm:cxn modelId="{1E5C0795-150E-4DAE-B053-71BDBCA901A2}" type="presOf" srcId="{7AE90A80-1FA2-409A-978F-2C78C9D4E965}" destId="{E66EFACC-897A-4BAD-B5B0-6C063341705C}" srcOrd="0" destOrd="0" presId="urn:microsoft.com/office/officeart/2008/layout/LinedList"/>
    <dgm:cxn modelId="{87C7329D-D562-4700-800D-4694CDD069B4}" srcId="{1F5AFE97-F0BB-4CA9-8E47-8BDC6B57BC40}" destId="{EDC5CA50-1899-4594-A1A1-4A78B5B20CFA}" srcOrd="11" destOrd="0" parTransId="{57A33EF7-0DB5-4AAF-BF4C-5BD3DD2C06FC}" sibTransId="{4D9D2BA7-D5B3-45B9-A639-3F2C8B2DA875}"/>
    <dgm:cxn modelId="{FD6A0AB5-04B8-4841-8CFF-A993DED6757E}" srcId="{1F5AFE97-F0BB-4CA9-8E47-8BDC6B57BC40}" destId="{0C551F52-3FA9-4AD5-A732-B160CA2F50E2}" srcOrd="15" destOrd="0" parTransId="{62CADBA6-DB08-4D7A-8ACB-6F81AA6C961B}" sibTransId="{A99AC35C-024D-4FED-A5B1-9060762E2B2A}"/>
    <dgm:cxn modelId="{98F79EB6-202D-4213-8E02-A78BAE4D69AB}" srcId="{1F5AFE97-F0BB-4CA9-8E47-8BDC6B57BC40}" destId="{3A1BC528-33C5-491B-8CDA-62F4E6F37DF7}" srcOrd="19" destOrd="0" parTransId="{FA19176C-82A8-4881-A8FC-9B4F1C964EBF}" sibTransId="{1956A401-CC5A-4173-A862-2C0A9049B791}"/>
    <dgm:cxn modelId="{0F3329BA-3044-4FA8-B449-7591CA72AFFD}" type="presOf" srcId="{C510E684-8625-43FD-A1EA-84C6F3462577}" destId="{28AA11A2-B6D3-4EA3-95EE-AC460B6DC162}" srcOrd="0" destOrd="0" presId="urn:microsoft.com/office/officeart/2008/layout/LinedList"/>
    <dgm:cxn modelId="{1479BCC1-D88F-4E73-95AE-1EE0F77C43CE}" type="presOf" srcId="{49023BB4-3266-42E1-913E-183AA85A29B3}" destId="{F80E8C9D-E165-4AF1-84D4-68141DC6B35E}" srcOrd="0" destOrd="0" presId="urn:microsoft.com/office/officeart/2008/layout/LinedList"/>
    <dgm:cxn modelId="{66CE8ADF-5F45-464D-8AEC-04481DA2E6C6}" srcId="{1F5AFE97-F0BB-4CA9-8E47-8BDC6B57BC40}" destId="{8531A592-3895-4E8B-AA22-952DBEDF49B4}" srcOrd="1" destOrd="0" parTransId="{E9843DE2-296E-455B-903A-FD25E162905E}" sibTransId="{9FDCA765-0902-46DE-B76B-DBAD792F8F31}"/>
    <dgm:cxn modelId="{4874B6E3-CE4D-41CB-BC89-F51B246F1F30}" type="presOf" srcId="{C95F1E80-BEB1-466E-AF06-77AA4FADBFAF}" destId="{BE71AF4A-8A67-4034-8BDD-3BD14448DD09}" srcOrd="0" destOrd="0" presId="urn:microsoft.com/office/officeart/2008/layout/LinedList"/>
    <dgm:cxn modelId="{FF3ED8E7-873D-49C9-B103-0C97F165EA6F}" srcId="{1F5AFE97-F0BB-4CA9-8E47-8BDC6B57BC40}" destId="{682D1C56-5121-45A6-A835-53E376565904}" srcOrd="14" destOrd="0" parTransId="{01C18E56-943E-47B9-BF6C-F91D2C2ECF9B}" sibTransId="{08C6B75B-4A2A-4CFB-8043-734C4A8F8D23}"/>
    <dgm:cxn modelId="{CC6807ED-424A-4C4F-AADC-6A6B238C9060}" srcId="{1F5AFE97-F0BB-4CA9-8E47-8BDC6B57BC40}" destId="{77151CEC-EDFC-479D-861E-5C636DDBD728}" srcOrd="9" destOrd="0" parTransId="{E2821716-AC6B-4EAF-8B13-818855B7A23F}" sibTransId="{46E9BE2A-B92A-4B65-A9E5-7A5FB54D935D}"/>
    <dgm:cxn modelId="{BDA6AFEF-6959-4559-8EC7-7016AFCFDB3A}" srcId="{1F5AFE97-F0BB-4CA9-8E47-8BDC6B57BC40}" destId="{A2E50289-CD3A-4D75-8D4A-B0C37ACAB81B}" srcOrd="22" destOrd="0" parTransId="{07FAF3F7-5C33-4DDB-B9C2-516A69A42DEA}" sibTransId="{4C695249-7A05-4C1E-82BF-7D731698DCE9}"/>
    <dgm:cxn modelId="{18B974FB-660A-4C98-A865-48DFC35F0E2F}" type="presOf" srcId="{6D23B32F-3EAF-4E4C-8FB7-7C3E702D763A}" destId="{D1F851DF-EB28-42A7-9ECD-F801A029A53D}" srcOrd="0" destOrd="0" presId="urn:microsoft.com/office/officeart/2008/layout/LinedList"/>
    <dgm:cxn modelId="{9EF3A5EE-48B9-4274-A818-43C26B04681B}" type="presParOf" srcId="{BAB728B6-F674-4A35-B91A-9140E60690CA}" destId="{A6CDB01D-45DF-4451-9C8F-CA4877CC7573}" srcOrd="0" destOrd="0" presId="urn:microsoft.com/office/officeart/2008/layout/LinedList"/>
    <dgm:cxn modelId="{AFE29F79-50FA-4E82-99AD-2E309D054B03}" type="presParOf" srcId="{BAB728B6-F674-4A35-B91A-9140E60690CA}" destId="{9C7D7F6C-93EF-4A49-8BD1-D03697B0AF1F}" srcOrd="1" destOrd="0" presId="urn:microsoft.com/office/officeart/2008/layout/LinedList"/>
    <dgm:cxn modelId="{CE754AFC-F22F-4960-9A74-A0D1021E0A52}" type="presParOf" srcId="{9C7D7F6C-93EF-4A49-8BD1-D03697B0AF1F}" destId="{50D841D2-FF89-450F-83FE-47665EF55D7D}" srcOrd="0" destOrd="0" presId="urn:microsoft.com/office/officeart/2008/layout/LinedList"/>
    <dgm:cxn modelId="{A85F9CF5-961B-4F86-AD25-AC49EC17941C}" type="presParOf" srcId="{9C7D7F6C-93EF-4A49-8BD1-D03697B0AF1F}" destId="{DEEFC023-0D79-4A7F-883B-9D7E707E575A}" srcOrd="1" destOrd="0" presId="urn:microsoft.com/office/officeart/2008/layout/LinedList"/>
    <dgm:cxn modelId="{36D5BF38-8CEF-4F72-A631-5B53D3C9C72F}" type="presParOf" srcId="{BAB728B6-F674-4A35-B91A-9140E60690CA}" destId="{83089EBB-F8A3-4C27-B77D-33657A35CEF3}" srcOrd="2" destOrd="0" presId="urn:microsoft.com/office/officeart/2008/layout/LinedList"/>
    <dgm:cxn modelId="{DAADF5AB-DA1D-4D67-8859-3F4E56B3F847}" type="presParOf" srcId="{BAB728B6-F674-4A35-B91A-9140E60690CA}" destId="{FF989C15-A4AF-4B61-B3F1-396C82F9E29A}" srcOrd="3" destOrd="0" presId="urn:microsoft.com/office/officeart/2008/layout/LinedList"/>
    <dgm:cxn modelId="{E03FAB80-A2A9-47A7-9049-524245C03A41}" type="presParOf" srcId="{FF989C15-A4AF-4B61-B3F1-396C82F9E29A}" destId="{DF8D77FF-3AB8-4E16-B713-EFCD475CF942}" srcOrd="0" destOrd="0" presId="urn:microsoft.com/office/officeart/2008/layout/LinedList"/>
    <dgm:cxn modelId="{14316109-2910-4D81-B890-3EA43AB3DB07}" type="presParOf" srcId="{FF989C15-A4AF-4B61-B3F1-396C82F9E29A}" destId="{E2FCCB40-415B-4B91-B144-ECF1D67C8A59}" srcOrd="1" destOrd="0" presId="urn:microsoft.com/office/officeart/2008/layout/LinedList"/>
    <dgm:cxn modelId="{4C17E9B2-FD21-4D6E-9180-DD8A6406B74B}" type="presParOf" srcId="{BAB728B6-F674-4A35-B91A-9140E60690CA}" destId="{F48B2192-CDED-49F8-AB30-D2D72894B69E}" srcOrd="4" destOrd="0" presId="urn:microsoft.com/office/officeart/2008/layout/LinedList"/>
    <dgm:cxn modelId="{4F3ABC94-3D48-4D66-AFC5-D89C2E50FBE3}" type="presParOf" srcId="{BAB728B6-F674-4A35-B91A-9140E60690CA}" destId="{6450EF41-196A-4B41-AE55-A9DB0168DA92}" srcOrd="5" destOrd="0" presId="urn:microsoft.com/office/officeart/2008/layout/LinedList"/>
    <dgm:cxn modelId="{C0A95E35-2F96-4897-B387-51219DF20CC4}" type="presParOf" srcId="{6450EF41-196A-4B41-AE55-A9DB0168DA92}" destId="{35AB4769-0D2B-4F69-BC10-31E8EFD4CFBC}" srcOrd="0" destOrd="0" presId="urn:microsoft.com/office/officeart/2008/layout/LinedList"/>
    <dgm:cxn modelId="{2B5B1BE7-852A-47B7-9ED9-11275EDFF077}" type="presParOf" srcId="{6450EF41-196A-4B41-AE55-A9DB0168DA92}" destId="{AD1AED4F-FDEF-4D52-AD7C-030FAD4C00C1}" srcOrd="1" destOrd="0" presId="urn:microsoft.com/office/officeart/2008/layout/LinedList"/>
    <dgm:cxn modelId="{4A150F45-BC3A-4085-BBC7-053A73AF6C4E}" type="presParOf" srcId="{BAB728B6-F674-4A35-B91A-9140E60690CA}" destId="{C4F65D4D-6026-4010-98CD-3ECC6CA29E31}" srcOrd="6" destOrd="0" presId="urn:microsoft.com/office/officeart/2008/layout/LinedList"/>
    <dgm:cxn modelId="{89B3C65F-6586-4D20-A899-1A93631DBBC8}" type="presParOf" srcId="{BAB728B6-F674-4A35-B91A-9140E60690CA}" destId="{03784454-FE3A-481E-B69D-5B33FE4D4572}" srcOrd="7" destOrd="0" presId="urn:microsoft.com/office/officeart/2008/layout/LinedList"/>
    <dgm:cxn modelId="{0ECE9BC9-B4DD-4735-96FD-89EE8034B069}" type="presParOf" srcId="{03784454-FE3A-481E-B69D-5B33FE4D4572}" destId="{C297BB1C-2D14-4368-A2BF-E310BEDF6EE6}" srcOrd="0" destOrd="0" presId="urn:microsoft.com/office/officeart/2008/layout/LinedList"/>
    <dgm:cxn modelId="{2DA6ED29-6C22-4BF9-A49E-16ACB75ED719}" type="presParOf" srcId="{03784454-FE3A-481E-B69D-5B33FE4D4572}" destId="{DB7F2F8A-4552-4DF3-8E9B-7F3D42E32542}" srcOrd="1" destOrd="0" presId="urn:microsoft.com/office/officeart/2008/layout/LinedList"/>
    <dgm:cxn modelId="{838B4EA8-3072-4F2F-B672-ABA1EB22A637}" type="presParOf" srcId="{BAB728B6-F674-4A35-B91A-9140E60690CA}" destId="{E62F0008-94B9-4A8F-8B34-FF9CAD836286}" srcOrd="8" destOrd="0" presId="urn:microsoft.com/office/officeart/2008/layout/LinedList"/>
    <dgm:cxn modelId="{90452477-3905-469D-9D1C-C8A865ABFB99}" type="presParOf" srcId="{BAB728B6-F674-4A35-B91A-9140E60690CA}" destId="{D4B259A9-3000-40D9-BE29-E13970385EC1}" srcOrd="9" destOrd="0" presId="urn:microsoft.com/office/officeart/2008/layout/LinedList"/>
    <dgm:cxn modelId="{825AAF9D-B9E1-4346-B215-58BFAEFCA2CE}" type="presParOf" srcId="{D4B259A9-3000-40D9-BE29-E13970385EC1}" destId="{7E3C72B5-40A9-4E75-9638-C6BC9ED33D1E}" srcOrd="0" destOrd="0" presId="urn:microsoft.com/office/officeart/2008/layout/LinedList"/>
    <dgm:cxn modelId="{A53165D5-0F4E-42ED-94C2-BD015F3245DC}" type="presParOf" srcId="{D4B259A9-3000-40D9-BE29-E13970385EC1}" destId="{9B7B6BE3-EA73-43AD-9BC8-3221586A9BF4}" srcOrd="1" destOrd="0" presId="urn:microsoft.com/office/officeart/2008/layout/LinedList"/>
    <dgm:cxn modelId="{F9D32934-A64B-463F-A3DE-1C5E52A89891}" type="presParOf" srcId="{BAB728B6-F674-4A35-B91A-9140E60690CA}" destId="{EC8BD6EB-6E33-488E-84F0-F7671861B5E0}" srcOrd="10" destOrd="0" presId="urn:microsoft.com/office/officeart/2008/layout/LinedList"/>
    <dgm:cxn modelId="{F9C98EDB-80D6-418B-BBFF-88DA1A5BA891}" type="presParOf" srcId="{BAB728B6-F674-4A35-B91A-9140E60690CA}" destId="{C10B0B51-5A86-4F74-9DBD-AC219DE5F11B}" srcOrd="11" destOrd="0" presId="urn:microsoft.com/office/officeart/2008/layout/LinedList"/>
    <dgm:cxn modelId="{1651793C-BF54-433A-93F4-8531D5A05867}" type="presParOf" srcId="{C10B0B51-5A86-4F74-9DBD-AC219DE5F11B}" destId="{28AA11A2-B6D3-4EA3-95EE-AC460B6DC162}" srcOrd="0" destOrd="0" presId="urn:microsoft.com/office/officeart/2008/layout/LinedList"/>
    <dgm:cxn modelId="{B954071A-D47F-4FF6-8B81-1D60DF8C20AA}" type="presParOf" srcId="{C10B0B51-5A86-4F74-9DBD-AC219DE5F11B}" destId="{7D2EA5A4-8580-4663-8C59-6A423C0595EA}" srcOrd="1" destOrd="0" presId="urn:microsoft.com/office/officeart/2008/layout/LinedList"/>
    <dgm:cxn modelId="{C22980CF-A249-446B-A983-0BE2A06C4BA6}" type="presParOf" srcId="{BAB728B6-F674-4A35-B91A-9140E60690CA}" destId="{94D5ED30-FBC9-42FD-8CBE-701807EFA544}" srcOrd="12" destOrd="0" presId="urn:microsoft.com/office/officeart/2008/layout/LinedList"/>
    <dgm:cxn modelId="{F14F266B-9AA9-4473-85FB-DFBFDF2D3FEB}" type="presParOf" srcId="{BAB728B6-F674-4A35-B91A-9140E60690CA}" destId="{5BF9A270-F933-41F5-9FE5-449548601317}" srcOrd="13" destOrd="0" presId="urn:microsoft.com/office/officeart/2008/layout/LinedList"/>
    <dgm:cxn modelId="{800DB312-ED3B-4510-8EFA-80143DB755E4}" type="presParOf" srcId="{5BF9A270-F933-41F5-9FE5-449548601317}" destId="{F80E8C9D-E165-4AF1-84D4-68141DC6B35E}" srcOrd="0" destOrd="0" presId="urn:microsoft.com/office/officeart/2008/layout/LinedList"/>
    <dgm:cxn modelId="{95B115A2-96C0-42FC-A466-9C9495668945}" type="presParOf" srcId="{5BF9A270-F933-41F5-9FE5-449548601317}" destId="{E361A304-8A14-4F88-A336-0840A00862C8}" srcOrd="1" destOrd="0" presId="urn:microsoft.com/office/officeart/2008/layout/LinedList"/>
    <dgm:cxn modelId="{1156085E-F9F8-4D44-A0DA-A3F64DF82F13}" type="presParOf" srcId="{BAB728B6-F674-4A35-B91A-9140E60690CA}" destId="{9AA6C71A-2E8F-467F-97B2-B1E6D52A190D}" srcOrd="14" destOrd="0" presId="urn:microsoft.com/office/officeart/2008/layout/LinedList"/>
    <dgm:cxn modelId="{024278B0-B0D4-4D3E-8C75-EA216E848888}" type="presParOf" srcId="{BAB728B6-F674-4A35-B91A-9140E60690CA}" destId="{F5356023-0BA9-41AC-B7B8-AA063BC817BF}" srcOrd="15" destOrd="0" presId="urn:microsoft.com/office/officeart/2008/layout/LinedList"/>
    <dgm:cxn modelId="{9AD3C3C7-2DB9-41D0-BA20-988A1D1DE061}" type="presParOf" srcId="{F5356023-0BA9-41AC-B7B8-AA063BC817BF}" destId="{125E3DF5-4B6B-437A-BB94-9497209E39F0}" srcOrd="0" destOrd="0" presId="urn:microsoft.com/office/officeart/2008/layout/LinedList"/>
    <dgm:cxn modelId="{9C9626F7-E927-4BDB-9F50-E052540AD570}" type="presParOf" srcId="{F5356023-0BA9-41AC-B7B8-AA063BC817BF}" destId="{4C60220D-0599-4505-8D31-3CD03F17CF9D}" srcOrd="1" destOrd="0" presId="urn:microsoft.com/office/officeart/2008/layout/LinedList"/>
    <dgm:cxn modelId="{64E387A4-BAD1-4D35-9ABB-74CE64798837}" type="presParOf" srcId="{BAB728B6-F674-4A35-B91A-9140E60690CA}" destId="{031A6358-072A-4667-BFB0-7BF893E7FFD6}" srcOrd="16" destOrd="0" presId="urn:microsoft.com/office/officeart/2008/layout/LinedList"/>
    <dgm:cxn modelId="{39A92BE8-B5C3-4333-884C-4DFCDA456BDB}" type="presParOf" srcId="{BAB728B6-F674-4A35-B91A-9140E60690CA}" destId="{C802B983-FC30-44F9-ACA5-92335E952ABD}" srcOrd="17" destOrd="0" presId="urn:microsoft.com/office/officeart/2008/layout/LinedList"/>
    <dgm:cxn modelId="{8AEB3F69-D660-4FA4-B533-49FE32C232F9}" type="presParOf" srcId="{C802B983-FC30-44F9-ACA5-92335E952ABD}" destId="{E66EFACC-897A-4BAD-B5B0-6C063341705C}" srcOrd="0" destOrd="0" presId="urn:microsoft.com/office/officeart/2008/layout/LinedList"/>
    <dgm:cxn modelId="{A32730EC-CB79-43F2-B7C9-185A8475CF9B}" type="presParOf" srcId="{C802B983-FC30-44F9-ACA5-92335E952ABD}" destId="{74018B24-F991-4BA4-B5B2-FF1D68951C09}" srcOrd="1" destOrd="0" presId="urn:microsoft.com/office/officeart/2008/layout/LinedList"/>
    <dgm:cxn modelId="{594C881A-AC55-40EE-86F6-BF8E51AD5E08}" type="presParOf" srcId="{BAB728B6-F674-4A35-B91A-9140E60690CA}" destId="{3B867A50-B3D7-4072-941A-06F91CE0BBFD}" srcOrd="18" destOrd="0" presId="urn:microsoft.com/office/officeart/2008/layout/LinedList"/>
    <dgm:cxn modelId="{5347104E-3B45-4EE2-B522-44AF84A06630}" type="presParOf" srcId="{BAB728B6-F674-4A35-B91A-9140E60690CA}" destId="{CF8439BC-6C70-4C8E-A358-60147091A4EF}" srcOrd="19" destOrd="0" presId="urn:microsoft.com/office/officeart/2008/layout/LinedList"/>
    <dgm:cxn modelId="{BB40B067-25A8-4C4B-B5DD-493FF8A12A63}" type="presParOf" srcId="{CF8439BC-6C70-4C8E-A358-60147091A4EF}" destId="{87C1427B-3546-4BEA-9516-4BBF16B03C73}" srcOrd="0" destOrd="0" presId="urn:microsoft.com/office/officeart/2008/layout/LinedList"/>
    <dgm:cxn modelId="{6917FB2E-E991-4B75-9614-E607768E2D72}" type="presParOf" srcId="{CF8439BC-6C70-4C8E-A358-60147091A4EF}" destId="{16942A7A-AD9D-438A-A21A-1994B6D022BA}" srcOrd="1" destOrd="0" presId="urn:microsoft.com/office/officeart/2008/layout/LinedList"/>
    <dgm:cxn modelId="{CAC57039-BAA9-4D3B-87B6-141FBAB9B0C4}" type="presParOf" srcId="{BAB728B6-F674-4A35-B91A-9140E60690CA}" destId="{C7364BD1-BF1D-4662-AA82-E708DB3805C7}" srcOrd="20" destOrd="0" presId="urn:microsoft.com/office/officeart/2008/layout/LinedList"/>
    <dgm:cxn modelId="{64D0DBF4-8716-4CBB-8F49-604615D7FA2D}" type="presParOf" srcId="{BAB728B6-F674-4A35-B91A-9140E60690CA}" destId="{2C4B3495-1F93-4F51-8ECD-CB685A18E1E5}" srcOrd="21" destOrd="0" presId="urn:microsoft.com/office/officeart/2008/layout/LinedList"/>
    <dgm:cxn modelId="{BCDD5B5F-FCB2-49E8-A7AB-4665BD650634}" type="presParOf" srcId="{2C4B3495-1F93-4F51-8ECD-CB685A18E1E5}" destId="{E2CF5FAB-8F0A-489B-B555-F5403A2BDFF4}" srcOrd="0" destOrd="0" presId="urn:microsoft.com/office/officeart/2008/layout/LinedList"/>
    <dgm:cxn modelId="{A7414B6F-76DD-4F49-A440-0D9372F73A7D}" type="presParOf" srcId="{2C4B3495-1F93-4F51-8ECD-CB685A18E1E5}" destId="{F570D3CD-24AB-4C3B-9D37-5C2685054222}" srcOrd="1" destOrd="0" presId="urn:microsoft.com/office/officeart/2008/layout/LinedList"/>
    <dgm:cxn modelId="{2A3355A7-3CC7-4514-BF49-B5122598C3C1}" type="presParOf" srcId="{BAB728B6-F674-4A35-B91A-9140E60690CA}" destId="{A328512E-0537-4529-8E55-30F1A3A8F1A9}" srcOrd="22" destOrd="0" presId="urn:microsoft.com/office/officeart/2008/layout/LinedList"/>
    <dgm:cxn modelId="{A2EB80E5-CD9D-48BD-950E-7678A16D4FCD}" type="presParOf" srcId="{BAB728B6-F674-4A35-B91A-9140E60690CA}" destId="{67309117-AEE9-4E6F-9C06-665DF553F197}" srcOrd="23" destOrd="0" presId="urn:microsoft.com/office/officeart/2008/layout/LinedList"/>
    <dgm:cxn modelId="{13EBDD09-004F-488A-A3F5-05FCAE208195}" type="presParOf" srcId="{67309117-AEE9-4E6F-9C06-665DF553F197}" destId="{F579C8E1-EA95-42E9-85F7-F934FB953EA4}" srcOrd="0" destOrd="0" presId="urn:microsoft.com/office/officeart/2008/layout/LinedList"/>
    <dgm:cxn modelId="{7716EAD9-7D43-442B-84D1-34F6FF7D465B}" type="presParOf" srcId="{67309117-AEE9-4E6F-9C06-665DF553F197}" destId="{07FAAAC2-7099-462C-B7BC-6BEDC4BD7D3A}" srcOrd="1" destOrd="0" presId="urn:microsoft.com/office/officeart/2008/layout/LinedList"/>
    <dgm:cxn modelId="{168E3F13-6624-4140-94A0-F77BDB71AF5B}" type="presParOf" srcId="{BAB728B6-F674-4A35-B91A-9140E60690CA}" destId="{B054FE2B-B8C1-4259-9CD3-4C92DB798AC1}" srcOrd="24" destOrd="0" presId="urn:microsoft.com/office/officeart/2008/layout/LinedList"/>
    <dgm:cxn modelId="{5F921A4E-9C94-4FF9-9688-58910BDCF19B}" type="presParOf" srcId="{BAB728B6-F674-4A35-B91A-9140E60690CA}" destId="{242CA6BD-46A4-4109-B1FB-D6AAC3111E5B}" srcOrd="25" destOrd="0" presId="urn:microsoft.com/office/officeart/2008/layout/LinedList"/>
    <dgm:cxn modelId="{64C06D2A-E45A-4093-BE19-B35F6ACE2B9C}" type="presParOf" srcId="{242CA6BD-46A4-4109-B1FB-D6AAC3111E5B}" destId="{58BF736C-E33E-43DD-BDED-E33320EDB4E7}" srcOrd="0" destOrd="0" presId="urn:microsoft.com/office/officeart/2008/layout/LinedList"/>
    <dgm:cxn modelId="{FE578068-43EC-424B-9565-758181632F06}" type="presParOf" srcId="{242CA6BD-46A4-4109-B1FB-D6AAC3111E5B}" destId="{1F10A9D3-7F3C-4EC4-A1C9-9939AF4C1DEB}" srcOrd="1" destOrd="0" presId="urn:microsoft.com/office/officeart/2008/layout/LinedList"/>
    <dgm:cxn modelId="{0C280514-AF85-4F02-B17C-F419119283E8}" type="presParOf" srcId="{BAB728B6-F674-4A35-B91A-9140E60690CA}" destId="{CF934757-4E88-4287-835A-A962DAAA298B}" srcOrd="26" destOrd="0" presId="urn:microsoft.com/office/officeart/2008/layout/LinedList"/>
    <dgm:cxn modelId="{5DD30A70-2721-4810-B38E-BE18A50D90E5}" type="presParOf" srcId="{BAB728B6-F674-4A35-B91A-9140E60690CA}" destId="{6F56DC53-7695-4DA4-966B-3B19B2D6902D}" srcOrd="27" destOrd="0" presId="urn:microsoft.com/office/officeart/2008/layout/LinedList"/>
    <dgm:cxn modelId="{3887AA5F-2426-44F9-96F7-F469A97DAFFF}" type="presParOf" srcId="{6F56DC53-7695-4DA4-966B-3B19B2D6902D}" destId="{F8122DBD-717B-4460-8A94-2B4F35A2C01F}" srcOrd="0" destOrd="0" presId="urn:microsoft.com/office/officeart/2008/layout/LinedList"/>
    <dgm:cxn modelId="{890DB82E-FBF5-4FC3-A829-549A83C7B5AB}" type="presParOf" srcId="{6F56DC53-7695-4DA4-966B-3B19B2D6902D}" destId="{9E1E4032-A7F6-4F39-93E0-39EC33FE12A6}" srcOrd="1" destOrd="0" presId="urn:microsoft.com/office/officeart/2008/layout/LinedList"/>
    <dgm:cxn modelId="{ADFE3366-D12D-4920-B465-CEF8CA826D2A}" type="presParOf" srcId="{BAB728B6-F674-4A35-B91A-9140E60690CA}" destId="{4023405E-97C8-46C1-BDE6-C2165C079E83}" srcOrd="28" destOrd="0" presId="urn:microsoft.com/office/officeart/2008/layout/LinedList"/>
    <dgm:cxn modelId="{66F8CE42-C589-466A-A028-1A899041181F}" type="presParOf" srcId="{BAB728B6-F674-4A35-B91A-9140E60690CA}" destId="{E50654ED-26ED-490F-B7F3-F2E874962D23}" srcOrd="29" destOrd="0" presId="urn:microsoft.com/office/officeart/2008/layout/LinedList"/>
    <dgm:cxn modelId="{934A2192-73CA-4896-BA31-8F7664829BF1}" type="presParOf" srcId="{E50654ED-26ED-490F-B7F3-F2E874962D23}" destId="{D6E66DEF-9DE6-44DA-BEE6-36B66F47D32E}" srcOrd="0" destOrd="0" presId="urn:microsoft.com/office/officeart/2008/layout/LinedList"/>
    <dgm:cxn modelId="{88FC80DD-8E9A-4013-8BB1-486189B118F9}" type="presParOf" srcId="{E50654ED-26ED-490F-B7F3-F2E874962D23}" destId="{7907F480-819E-4F12-9F2B-7BA3B2EC6B3C}" srcOrd="1" destOrd="0" presId="urn:microsoft.com/office/officeart/2008/layout/LinedList"/>
    <dgm:cxn modelId="{37685DCE-F1B7-43DF-AB18-2194E82E47CF}" type="presParOf" srcId="{BAB728B6-F674-4A35-B91A-9140E60690CA}" destId="{8808A7D9-5182-4F80-8053-98DB5B6FA94B}" srcOrd="30" destOrd="0" presId="urn:microsoft.com/office/officeart/2008/layout/LinedList"/>
    <dgm:cxn modelId="{FB44C79C-F108-4F4C-832A-963A59F05A0F}" type="presParOf" srcId="{BAB728B6-F674-4A35-B91A-9140E60690CA}" destId="{B4A22AB0-CF11-43FB-9DB8-F62B592D2B53}" srcOrd="31" destOrd="0" presId="urn:microsoft.com/office/officeart/2008/layout/LinedList"/>
    <dgm:cxn modelId="{8E345726-E442-4F25-8568-F7FBB34B24B8}" type="presParOf" srcId="{B4A22AB0-CF11-43FB-9DB8-F62B592D2B53}" destId="{C0D711D1-3D26-4BA2-8C85-15CFAE0A88CC}" srcOrd="0" destOrd="0" presId="urn:microsoft.com/office/officeart/2008/layout/LinedList"/>
    <dgm:cxn modelId="{8D45DD52-6334-4E8E-B92B-9CE7FE55EE23}" type="presParOf" srcId="{B4A22AB0-CF11-43FB-9DB8-F62B592D2B53}" destId="{C6FA4F08-4E3E-4C86-8DDC-404FDA9A59C7}" srcOrd="1" destOrd="0" presId="urn:microsoft.com/office/officeart/2008/layout/LinedList"/>
    <dgm:cxn modelId="{286A8157-D810-46EC-8612-45C74887018D}" type="presParOf" srcId="{BAB728B6-F674-4A35-B91A-9140E60690CA}" destId="{AB5AFE89-1021-42B0-AA83-4070D11CD401}" srcOrd="32" destOrd="0" presId="urn:microsoft.com/office/officeart/2008/layout/LinedList"/>
    <dgm:cxn modelId="{483F736B-5E39-435A-B948-8FF9F44AEB8E}" type="presParOf" srcId="{BAB728B6-F674-4A35-B91A-9140E60690CA}" destId="{58585F95-C53A-4578-844B-C71628F5E16F}" srcOrd="33" destOrd="0" presId="urn:microsoft.com/office/officeart/2008/layout/LinedList"/>
    <dgm:cxn modelId="{3E7D683F-0103-4215-8690-32C0ECEDB031}" type="presParOf" srcId="{58585F95-C53A-4578-844B-C71628F5E16F}" destId="{AAB85CC0-E5E5-46FA-9DA7-3EE269AABD2E}" srcOrd="0" destOrd="0" presId="urn:microsoft.com/office/officeart/2008/layout/LinedList"/>
    <dgm:cxn modelId="{9595EAC8-FC4A-48AA-87FE-008D393A4D52}" type="presParOf" srcId="{58585F95-C53A-4578-844B-C71628F5E16F}" destId="{B9652B1F-7D8E-47BA-9708-B2CF8B09E776}" srcOrd="1" destOrd="0" presId="urn:microsoft.com/office/officeart/2008/layout/LinedList"/>
    <dgm:cxn modelId="{10CE3E78-0CF4-46F4-8E40-8EBF177E1903}" type="presParOf" srcId="{BAB728B6-F674-4A35-B91A-9140E60690CA}" destId="{F575087B-1820-4AAA-A9DC-6D0CC876959F}" srcOrd="34" destOrd="0" presId="urn:microsoft.com/office/officeart/2008/layout/LinedList"/>
    <dgm:cxn modelId="{665D9C92-3659-4CA8-A29B-A0A2067CA5A3}" type="presParOf" srcId="{BAB728B6-F674-4A35-B91A-9140E60690CA}" destId="{F20D972D-37CC-49C4-A2FE-0C37989BEF2D}" srcOrd="35" destOrd="0" presId="urn:microsoft.com/office/officeart/2008/layout/LinedList"/>
    <dgm:cxn modelId="{D6815D4A-FB3F-464C-AC66-05CE2FED4C5F}" type="presParOf" srcId="{F20D972D-37CC-49C4-A2FE-0C37989BEF2D}" destId="{BE71AF4A-8A67-4034-8BDD-3BD14448DD09}" srcOrd="0" destOrd="0" presId="urn:microsoft.com/office/officeart/2008/layout/LinedList"/>
    <dgm:cxn modelId="{AEFCFA37-A3CF-42AC-A07A-BA77C6D2D454}" type="presParOf" srcId="{F20D972D-37CC-49C4-A2FE-0C37989BEF2D}" destId="{D6246294-1AAD-4609-869B-A187563AA88D}" srcOrd="1" destOrd="0" presId="urn:microsoft.com/office/officeart/2008/layout/LinedList"/>
    <dgm:cxn modelId="{C69C4DFF-6083-4F8D-A0A9-57BEEEFAEC99}" type="presParOf" srcId="{BAB728B6-F674-4A35-B91A-9140E60690CA}" destId="{BF0BAA23-9102-460D-800C-BB4B372B125F}" srcOrd="36" destOrd="0" presId="urn:microsoft.com/office/officeart/2008/layout/LinedList"/>
    <dgm:cxn modelId="{280CF8C7-BB94-4602-929D-E27F1FF3ABA3}" type="presParOf" srcId="{BAB728B6-F674-4A35-B91A-9140E60690CA}" destId="{B6CB0976-5142-4D09-8003-C2C910E185FD}" srcOrd="37" destOrd="0" presId="urn:microsoft.com/office/officeart/2008/layout/LinedList"/>
    <dgm:cxn modelId="{0BA8449D-7391-424F-8417-7B6C3DF7B84C}" type="presParOf" srcId="{B6CB0976-5142-4D09-8003-C2C910E185FD}" destId="{D1F851DF-EB28-42A7-9ECD-F801A029A53D}" srcOrd="0" destOrd="0" presId="urn:microsoft.com/office/officeart/2008/layout/LinedList"/>
    <dgm:cxn modelId="{F2D5539E-3F9A-4F99-BC23-9ECA0A50801F}" type="presParOf" srcId="{B6CB0976-5142-4D09-8003-C2C910E185FD}" destId="{224B0A7F-B14C-4CBC-8751-0F6C456A3086}" srcOrd="1" destOrd="0" presId="urn:microsoft.com/office/officeart/2008/layout/LinedList"/>
    <dgm:cxn modelId="{6D9E70C3-D81E-4974-B63E-7A135215D31D}" type="presParOf" srcId="{BAB728B6-F674-4A35-B91A-9140E60690CA}" destId="{07EC2ADE-FAF2-4564-86AE-A375A8EE7514}" srcOrd="38" destOrd="0" presId="urn:microsoft.com/office/officeart/2008/layout/LinedList"/>
    <dgm:cxn modelId="{31FFB239-0790-44EB-8523-7C8419DED754}" type="presParOf" srcId="{BAB728B6-F674-4A35-B91A-9140E60690CA}" destId="{4D9A6090-B09A-42FF-A0F2-BB24BBCD942F}" srcOrd="39" destOrd="0" presId="urn:microsoft.com/office/officeart/2008/layout/LinedList"/>
    <dgm:cxn modelId="{F3EBC091-A2DD-43A1-A8CF-8CBCFFB2A1D3}" type="presParOf" srcId="{4D9A6090-B09A-42FF-A0F2-BB24BBCD942F}" destId="{D0C83A17-A5A9-499C-9145-8F52C1DF8FC4}" srcOrd="0" destOrd="0" presId="urn:microsoft.com/office/officeart/2008/layout/LinedList"/>
    <dgm:cxn modelId="{86031D39-D477-4CE6-B23C-1308E9330FBF}" type="presParOf" srcId="{4D9A6090-B09A-42FF-A0F2-BB24BBCD942F}" destId="{766A512B-7F8E-45C5-BCAA-00E8A1617965}" srcOrd="1" destOrd="0" presId="urn:microsoft.com/office/officeart/2008/layout/LinedList"/>
    <dgm:cxn modelId="{A0C521E6-A4C5-43FB-8832-8D0359B0E23A}" type="presParOf" srcId="{BAB728B6-F674-4A35-B91A-9140E60690CA}" destId="{E9633575-BCAF-4437-8C1E-56A4CE01B35F}" srcOrd="40" destOrd="0" presId="urn:microsoft.com/office/officeart/2008/layout/LinedList"/>
    <dgm:cxn modelId="{EC95D885-C72A-4AA5-839B-9E16F0C591D3}" type="presParOf" srcId="{BAB728B6-F674-4A35-B91A-9140E60690CA}" destId="{B75132CA-E494-467C-8EAD-B46B8BF7FDF5}" srcOrd="41" destOrd="0" presId="urn:microsoft.com/office/officeart/2008/layout/LinedList"/>
    <dgm:cxn modelId="{F132E67D-3185-41F1-A151-786E0367507D}" type="presParOf" srcId="{B75132CA-E494-467C-8EAD-B46B8BF7FDF5}" destId="{805BACEB-968C-49C4-95D4-F6278058E557}" srcOrd="0" destOrd="0" presId="urn:microsoft.com/office/officeart/2008/layout/LinedList"/>
    <dgm:cxn modelId="{7F5C270F-9E7B-4183-A98E-88625780DA68}" type="presParOf" srcId="{B75132CA-E494-467C-8EAD-B46B8BF7FDF5}" destId="{C467B0ED-2C59-40A7-B5EE-01A9BCD86ACD}" srcOrd="1" destOrd="0" presId="urn:microsoft.com/office/officeart/2008/layout/LinedList"/>
    <dgm:cxn modelId="{99324996-ED68-4D13-B432-68DB0D21BBD5}" type="presParOf" srcId="{BAB728B6-F674-4A35-B91A-9140E60690CA}" destId="{1CC6CB7C-6A9C-490F-A0F8-54F099D47B08}" srcOrd="42" destOrd="0" presId="urn:microsoft.com/office/officeart/2008/layout/LinedList"/>
    <dgm:cxn modelId="{E72A6F46-E093-41E2-B700-90303BF5EE66}" type="presParOf" srcId="{BAB728B6-F674-4A35-B91A-9140E60690CA}" destId="{D7ADAF53-8561-4D6C-AF29-49F174738774}" srcOrd="43" destOrd="0" presId="urn:microsoft.com/office/officeart/2008/layout/LinedList"/>
    <dgm:cxn modelId="{D22A5509-627C-4FEC-A15F-E7AECE423EA8}" type="presParOf" srcId="{D7ADAF53-8561-4D6C-AF29-49F174738774}" destId="{0E714B0E-CD57-4BF1-A3C4-4BEA23AC8830}" srcOrd="0" destOrd="0" presId="urn:microsoft.com/office/officeart/2008/layout/LinedList"/>
    <dgm:cxn modelId="{C07BC0B1-3B94-4432-9E27-9B012DA2C309}" type="presParOf" srcId="{D7ADAF53-8561-4D6C-AF29-49F174738774}" destId="{A31AABEE-74DE-4D15-8211-293EEFE573D9}" srcOrd="1" destOrd="0" presId="urn:microsoft.com/office/officeart/2008/layout/LinedList"/>
    <dgm:cxn modelId="{B0132843-A6D5-4A4F-B9B5-D15D021D1AFE}" type="presParOf" srcId="{BAB728B6-F674-4A35-B91A-9140E60690CA}" destId="{28AC168D-4326-4E0D-96EE-7DDE3C0BFB6F}" srcOrd="44" destOrd="0" presId="urn:microsoft.com/office/officeart/2008/layout/LinedList"/>
    <dgm:cxn modelId="{6191E1B2-2D21-4346-8B7E-17969B765B41}" type="presParOf" srcId="{BAB728B6-F674-4A35-B91A-9140E60690CA}" destId="{BA47A723-93B3-4433-956C-64433AE61DA2}" srcOrd="45" destOrd="0" presId="urn:microsoft.com/office/officeart/2008/layout/LinedList"/>
    <dgm:cxn modelId="{ACB32158-5647-43F5-82CE-3C55A7FF77A4}" type="presParOf" srcId="{BA47A723-93B3-4433-956C-64433AE61DA2}" destId="{00101A26-4611-4393-BC2A-FAE69A922AF6}" srcOrd="0" destOrd="0" presId="urn:microsoft.com/office/officeart/2008/layout/LinedList"/>
    <dgm:cxn modelId="{D3EF44EA-3F91-4E0A-BC07-ECA364A39F14}" type="presParOf" srcId="{BA47A723-93B3-4433-956C-64433AE61DA2}" destId="{7594AD64-E824-48FF-965D-3EADE22186E3}" srcOrd="1" destOrd="0" presId="urn:microsoft.com/office/officeart/2008/layout/LinedLis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CDB01D-45DF-4451-9C8F-CA4877CC7573}">
      <dsp:nvSpPr>
        <dsp:cNvPr id="0" name=""/>
        <dsp:cNvSpPr/>
      </dsp:nvSpPr>
      <dsp:spPr>
        <a:xfrm>
          <a:off x="0" y="1224"/>
          <a:ext cx="576072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50D841D2-FF89-450F-83FE-47665EF55D7D}">
      <dsp:nvSpPr>
        <dsp:cNvPr id="0" name=""/>
        <dsp:cNvSpPr/>
      </dsp:nvSpPr>
      <dsp:spPr>
        <a:xfrm>
          <a:off x="0" y="1224"/>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hr-HR" sz="1300" b="1" kern="1200">
              <a:solidFill>
                <a:sysClr val="windowText" lastClr="000000">
                  <a:hueOff val="0"/>
                  <a:satOff val="0"/>
                  <a:lumOff val="0"/>
                  <a:alphaOff val="0"/>
                </a:sysClr>
              </a:solidFill>
              <a:latin typeface="Calibri"/>
              <a:ea typeface="+mn-ea"/>
              <a:cs typeface="+mn-cs"/>
            </a:rPr>
            <a:t>RAZDJEL 001 OPĆINSKO VIJEĆE</a:t>
          </a:r>
        </a:p>
      </dsp:txBody>
      <dsp:txXfrm>
        <a:off x="0" y="1224"/>
        <a:ext cx="5760720" cy="281834"/>
      </dsp:txXfrm>
    </dsp:sp>
    <dsp:sp modelId="{83089EBB-F8A3-4C27-B77D-33657A35CEF3}">
      <dsp:nvSpPr>
        <dsp:cNvPr id="0" name=""/>
        <dsp:cNvSpPr/>
      </dsp:nvSpPr>
      <dsp:spPr>
        <a:xfrm>
          <a:off x="0" y="283059"/>
          <a:ext cx="576072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DF8D77FF-3AB8-4E16-B713-EFCD475CF942}">
      <dsp:nvSpPr>
        <dsp:cNvPr id="0" name=""/>
        <dsp:cNvSpPr/>
      </dsp:nvSpPr>
      <dsp:spPr>
        <a:xfrm>
          <a:off x="0" y="283059"/>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None/>
          </a:pPr>
          <a:r>
            <a:rPr lang="hr-HR" sz="1300" b="1" kern="1200">
              <a:solidFill>
                <a:sysClr val="windowText" lastClr="000000">
                  <a:hueOff val="0"/>
                  <a:satOff val="0"/>
                  <a:lumOff val="0"/>
                  <a:alphaOff val="0"/>
                </a:sysClr>
              </a:solidFill>
              <a:latin typeface="Calibri"/>
              <a:ea typeface="+mn-ea"/>
              <a:cs typeface="+mn-cs"/>
            </a:rPr>
            <a:t>	GLAVA 00101 OPĆINSKO VIJEĆE</a:t>
          </a:r>
        </a:p>
        <a:p>
          <a:pPr marL="0" lvl="0" indent="0" algn="l" defTabSz="577850">
            <a:lnSpc>
              <a:spcPct val="90000"/>
            </a:lnSpc>
            <a:spcBef>
              <a:spcPct val="0"/>
            </a:spcBef>
            <a:spcAft>
              <a:spcPct val="35000"/>
            </a:spcAft>
            <a:buNone/>
          </a:pPr>
          <a:endParaRPr lang="hr-HR" sz="1300" b="1" kern="1200">
            <a:solidFill>
              <a:sysClr val="windowText" lastClr="000000">
                <a:hueOff val="0"/>
                <a:satOff val="0"/>
                <a:lumOff val="0"/>
                <a:alphaOff val="0"/>
              </a:sysClr>
            </a:solidFill>
            <a:latin typeface="Calibri"/>
            <a:ea typeface="+mn-ea"/>
            <a:cs typeface="+mn-cs"/>
          </a:endParaRPr>
        </a:p>
      </dsp:txBody>
      <dsp:txXfrm>
        <a:off x="0" y="283059"/>
        <a:ext cx="5760720" cy="281834"/>
      </dsp:txXfrm>
    </dsp:sp>
    <dsp:sp modelId="{F48B2192-CDED-49F8-AB30-D2D72894B69E}">
      <dsp:nvSpPr>
        <dsp:cNvPr id="0" name=""/>
        <dsp:cNvSpPr/>
      </dsp:nvSpPr>
      <dsp:spPr>
        <a:xfrm>
          <a:off x="0" y="564894"/>
          <a:ext cx="576072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35AB4769-0D2B-4F69-BC10-31E8EFD4CFBC}">
      <dsp:nvSpPr>
        <dsp:cNvPr id="0" name=""/>
        <dsp:cNvSpPr/>
      </dsp:nvSpPr>
      <dsp:spPr>
        <a:xfrm>
          <a:off x="0" y="564894"/>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1001 Javna uprava i administracija</a:t>
          </a:r>
        </a:p>
      </dsp:txBody>
      <dsp:txXfrm>
        <a:off x="0" y="564894"/>
        <a:ext cx="5760720" cy="281834"/>
      </dsp:txXfrm>
    </dsp:sp>
    <dsp:sp modelId="{C4F65D4D-6026-4010-98CD-3ECC6CA29E31}">
      <dsp:nvSpPr>
        <dsp:cNvPr id="0" name=""/>
        <dsp:cNvSpPr/>
      </dsp:nvSpPr>
      <dsp:spPr>
        <a:xfrm>
          <a:off x="0" y="846728"/>
          <a:ext cx="576072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C297BB1C-2D14-4368-A2BF-E310BEDF6EE6}">
      <dsp:nvSpPr>
        <dsp:cNvPr id="0" name=""/>
        <dsp:cNvSpPr/>
      </dsp:nvSpPr>
      <dsp:spPr>
        <a:xfrm>
          <a:off x="0" y="846728"/>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b="1" kern="1200">
              <a:solidFill>
                <a:sysClr val="windowText" lastClr="000000">
                  <a:hueOff val="0"/>
                  <a:satOff val="0"/>
                  <a:lumOff val="0"/>
                  <a:alphaOff val="0"/>
                </a:sysClr>
              </a:solidFill>
              <a:latin typeface="Calibri"/>
              <a:ea typeface="+mn-ea"/>
              <a:cs typeface="+mn-cs"/>
            </a:rPr>
            <a:t>RAZDJEL 002 JEDINSTVENI UPRAVNI ODJEL</a:t>
          </a:r>
        </a:p>
      </dsp:txBody>
      <dsp:txXfrm>
        <a:off x="0" y="846728"/>
        <a:ext cx="5760720" cy="281834"/>
      </dsp:txXfrm>
    </dsp:sp>
    <dsp:sp modelId="{E62F0008-94B9-4A8F-8B34-FF9CAD836286}">
      <dsp:nvSpPr>
        <dsp:cNvPr id="0" name=""/>
        <dsp:cNvSpPr/>
      </dsp:nvSpPr>
      <dsp:spPr>
        <a:xfrm>
          <a:off x="0" y="1128563"/>
          <a:ext cx="576072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7E3C72B5-40A9-4E75-9638-C6BC9ED33D1E}">
      <dsp:nvSpPr>
        <dsp:cNvPr id="0" name=""/>
        <dsp:cNvSpPr/>
      </dsp:nvSpPr>
      <dsp:spPr>
        <a:xfrm>
          <a:off x="0" y="1128563"/>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1001 JAVNA UPRAVA I ADMINISTRACIJA</a:t>
          </a:r>
        </a:p>
      </dsp:txBody>
      <dsp:txXfrm>
        <a:off x="0" y="1128563"/>
        <a:ext cx="5760720" cy="281834"/>
      </dsp:txXfrm>
    </dsp:sp>
    <dsp:sp modelId="{EC8BD6EB-6E33-488E-84F0-F7671861B5E0}">
      <dsp:nvSpPr>
        <dsp:cNvPr id="0" name=""/>
        <dsp:cNvSpPr/>
      </dsp:nvSpPr>
      <dsp:spPr>
        <a:xfrm>
          <a:off x="0" y="1410397"/>
          <a:ext cx="576072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28AA11A2-B6D3-4EA3-95EE-AC460B6DC162}">
      <dsp:nvSpPr>
        <dsp:cNvPr id="0" name=""/>
        <dsp:cNvSpPr/>
      </dsp:nvSpPr>
      <dsp:spPr>
        <a:xfrm>
          <a:off x="0" y="1410397"/>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1002 Održavanje komunalne infrastrukture</a:t>
          </a:r>
        </a:p>
      </dsp:txBody>
      <dsp:txXfrm>
        <a:off x="0" y="1410397"/>
        <a:ext cx="5760720" cy="281834"/>
      </dsp:txXfrm>
    </dsp:sp>
    <dsp:sp modelId="{94D5ED30-FBC9-42FD-8CBE-701807EFA544}">
      <dsp:nvSpPr>
        <dsp:cNvPr id="0" name=""/>
        <dsp:cNvSpPr/>
      </dsp:nvSpPr>
      <dsp:spPr>
        <a:xfrm>
          <a:off x="0" y="1692232"/>
          <a:ext cx="576072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F80E8C9D-E165-4AF1-84D4-68141DC6B35E}">
      <dsp:nvSpPr>
        <dsp:cNvPr id="0" name=""/>
        <dsp:cNvSpPr/>
      </dsp:nvSpPr>
      <dsp:spPr>
        <a:xfrm>
          <a:off x="0" y="1692232"/>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1003 Razvoj i sigurnost prometa</a:t>
          </a:r>
        </a:p>
      </dsp:txBody>
      <dsp:txXfrm>
        <a:off x="0" y="1692232"/>
        <a:ext cx="5760720" cy="281834"/>
      </dsp:txXfrm>
    </dsp:sp>
    <dsp:sp modelId="{9AA6C71A-2E8F-467F-97B2-B1E6D52A190D}">
      <dsp:nvSpPr>
        <dsp:cNvPr id="0" name=""/>
        <dsp:cNvSpPr/>
      </dsp:nvSpPr>
      <dsp:spPr>
        <a:xfrm>
          <a:off x="0" y="1974066"/>
          <a:ext cx="576072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125E3DF5-4B6B-437A-BB94-9497209E39F0}">
      <dsp:nvSpPr>
        <dsp:cNvPr id="0" name=""/>
        <dsp:cNvSpPr/>
      </dsp:nvSpPr>
      <dsp:spPr>
        <a:xfrm>
          <a:off x="0" y="1974066"/>
          <a:ext cx="5755094" cy="4464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1005 Razvoj i upravljanje sustava vodoopskrbe, odvodnje i                  zaštite voda  </a:t>
          </a:r>
        </a:p>
      </dsp:txBody>
      <dsp:txXfrm>
        <a:off x="0" y="1974066"/>
        <a:ext cx="5755094" cy="446428"/>
      </dsp:txXfrm>
    </dsp:sp>
    <dsp:sp modelId="{031A6358-072A-4667-BFB0-7BF893E7FFD6}">
      <dsp:nvSpPr>
        <dsp:cNvPr id="0" name=""/>
        <dsp:cNvSpPr/>
      </dsp:nvSpPr>
      <dsp:spPr>
        <a:xfrm>
          <a:off x="0" y="2420495"/>
          <a:ext cx="576072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E66EFACC-897A-4BAD-B5B0-6C063341705C}">
      <dsp:nvSpPr>
        <dsp:cNvPr id="0" name=""/>
        <dsp:cNvSpPr/>
      </dsp:nvSpPr>
      <dsp:spPr>
        <a:xfrm>
          <a:off x="0" y="2420495"/>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1006 Promicanje kulture</a:t>
          </a:r>
        </a:p>
      </dsp:txBody>
      <dsp:txXfrm>
        <a:off x="0" y="2420495"/>
        <a:ext cx="5760720" cy="281834"/>
      </dsp:txXfrm>
    </dsp:sp>
    <dsp:sp modelId="{3B867A50-B3D7-4072-941A-06F91CE0BBFD}">
      <dsp:nvSpPr>
        <dsp:cNvPr id="0" name=""/>
        <dsp:cNvSpPr/>
      </dsp:nvSpPr>
      <dsp:spPr>
        <a:xfrm>
          <a:off x="0" y="2702329"/>
          <a:ext cx="576072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87C1427B-3546-4BEA-9516-4BBF16B03C73}">
      <dsp:nvSpPr>
        <dsp:cNvPr id="0" name=""/>
        <dsp:cNvSpPr/>
      </dsp:nvSpPr>
      <dsp:spPr>
        <a:xfrm>
          <a:off x="0" y="2702329"/>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1007 Razvoj sporta i rekreacije</a:t>
          </a:r>
        </a:p>
      </dsp:txBody>
      <dsp:txXfrm>
        <a:off x="0" y="2702329"/>
        <a:ext cx="5760720" cy="281834"/>
      </dsp:txXfrm>
    </dsp:sp>
    <dsp:sp modelId="{C7364BD1-BF1D-4662-AA82-E708DB3805C7}">
      <dsp:nvSpPr>
        <dsp:cNvPr id="0" name=""/>
        <dsp:cNvSpPr/>
      </dsp:nvSpPr>
      <dsp:spPr>
        <a:xfrm>
          <a:off x="0" y="2984164"/>
          <a:ext cx="576072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E2CF5FAB-8F0A-489B-B555-F5403A2BDFF4}">
      <dsp:nvSpPr>
        <dsp:cNvPr id="0" name=""/>
        <dsp:cNvSpPr/>
      </dsp:nvSpPr>
      <dsp:spPr>
        <a:xfrm>
          <a:off x="0" y="2984164"/>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1008 Razvoj civilnog društva</a:t>
          </a:r>
        </a:p>
      </dsp:txBody>
      <dsp:txXfrm>
        <a:off x="0" y="2984164"/>
        <a:ext cx="5760720" cy="281834"/>
      </dsp:txXfrm>
    </dsp:sp>
    <dsp:sp modelId="{A328512E-0537-4529-8E55-30F1A3A8F1A9}">
      <dsp:nvSpPr>
        <dsp:cNvPr id="0" name=""/>
        <dsp:cNvSpPr/>
      </dsp:nvSpPr>
      <dsp:spPr>
        <a:xfrm>
          <a:off x="0" y="3265999"/>
          <a:ext cx="576072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F579C8E1-EA95-42E9-85F7-F934FB953EA4}">
      <dsp:nvSpPr>
        <dsp:cNvPr id="0" name=""/>
        <dsp:cNvSpPr/>
      </dsp:nvSpPr>
      <dsp:spPr>
        <a:xfrm>
          <a:off x="0" y="3265999"/>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1009 Poticanje razvoja turizma</a:t>
          </a:r>
        </a:p>
      </dsp:txBody>
      <dsp:txXfrm>
        <a:off x="0" y="3265999"/>
        <a:ext cx="5760720" cy="281834"/>
      </dsp:txXfrm>
    </dsp:sp>
    <dsp:sp modelId="{B054FE2B-B8C1-4259-9CD3-4C92DB798AC1}">
      <dsp:nvSpPr>
        <dsp:cNvPr id="0" name=""/>
        <dsp:cNvSpPr/>
      </dsp:nvSpPr>
      <dsp:spPr>
        <a:xfrm>
          <a:off x="0" y="3547833"/>
          <a:ext cx="576072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58BF736C-E33E-43DD-BDED-E33320EDB4E7}">
      <dsp:nvSpPr>
        <dsp:cNvPr id="0" name=""/>
        <dsp:cNvSpPr/>
      </dsp:nvSpPr>
      <dsp:spPr>
        <a:xfrm>
          <a:off x="0" y="3547833"/>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1010 Organiziranje i provođenje zaštite i spašavanja</a:t>
          </a:r>
        </a:p>
      </dsp:txBody>
      <dsp:txXfrm>
        <a:off x="0" y="3547833"/>
        <a:ext cx="5760720" cy="281834"/>
      </dsp:txXfrm>
    </dsp:sp>
    <dsp:sp modelId="{CF934757-4E88-4287-835A-A962DAAA298B}">
      <dsp:nvSpPr>
        <dsp:cNvPr id="0" name=""/>
        <dsp:cNvSpPr/>
      </dsp:nvSpPr>
      <dsp:spPr>
        <a:xfrm>
          <a:off x="0" y="3829668"/>
          <a:ext cx="576072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F8122DBD-717B-4460-8A94-2B4F35A2C01F}">
      <dsp:nvSpPr>
        <dsp:cNvPr id="0" name=""/>
        <dsp:cNvSpPr/>
      </dsp:nvSpPr>
      <dsp:spPr>
        <a:xfrm>
          <a:off x="0" y="3829668"/>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1011 Osnovno i srednjoškolsko obrazovanje</a:t>
          </a:r>
        </a:p>
      </dsp:txBody>
      <dsp:txXfrm>
        <a:off x="0" y="3829668"/>
        <a:ext cx="5760720" cy="281834"/>
      </dsp:txXfrm>
    </dsp:sp>
    <dsp:sp modelId="{4023405E-97C8-46C1-BDE6-C2165C079E83}">
      <dsp:nvSpPr>
        <dsp:cNvPr id="0" name=""/>
        <dsp:cNvSpPr/>
      </dsp:nvSpPr>
      <dsp:spPr>
        <a:xfrm>
          <a:off x="0" y="4111502"/>
          <a:ext cx="576072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D6E66DEF-9DE6-44DA-BEE6-36B66F47D32E}">
      <dsp:nvSpPr>
        <dsp:cNvPr id="0" name=""/>
        <dsp:cNvSpPr/>
      </dsp:nvSpPr>
      <dsp:spPr>
        <a:xfrm>
          <a:off x="0" y="4111502"/>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1012 Predškolski odgoj</a:t>
          </a:r>
        </a:p>
      </dsp:txBody>
      <dsp:txXfrm>
        <a:off x="0" y="4111502"/>
        <a:ext cx="5760720" cy="281834"/>
      </dsp:txXfrm>
    </dsp:sp>
    <dsp:sp modelId="{8808A7D9-5182-4F80-8053-98DB5B6FA94B}">
      <dsp:nvSpPr>
        <dsp:cNvPr id="0" name=""/>
        <dsp:cNvSpPr/>
      </dsp:nvSpPr>
      <dsp:spPr>
        <a:xfrm>
          <a:off x="0" y="4393337"/>
          <a:ext cx="576072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C0D711D1-3D26-4BA2-8C85-15CFAE0A88CC}">
      <dsp:nvSpPr>
        <dsp:cNvPr id="0" name=""/>
        <dsp:cNvSpPr/>
      </dsp:nvSpPr>
      <dsp:spPr>
        <a:xfrm>
          <a:off x="0" y="4413257"/>
          <a:ext cx="5680738" cy="4734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1013 Visoko obrazovanje</a:t>
          </a:r>
        </a:p>
      </dsp:txBody>
      <dsp:txXfrm>
        <a:off x="0" y="4413257"/>
        <a:ext cx="5680738" cy="473451"/>
      </dsp:txXfrm>
    </dsp:sp>
    <dsp:sp modelId="{AB5AFE89-1021-42B0-AA83-4070D11CD401}">
      <dsp:nvSpPr>
        <dsp:cNvPr id="0" name=""/>
        <dsp:cNvSpPr/>
      </dsp:nvSpPr>
      <dsp:spPr>
        <a:xfrm>
          <a:off x="0" y="4866788"/>
          <a:ext cx="576072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AAB85CC0-E5E5-46FA-9DA7-3EE269AABD2E}">
      <dsp:nvSpPr>
        <dsp:cNvPr id="0" name=""/>
        <dsp:cNvSpPr/>
      </dsp:nvSpPr>
      <dsp:spPr>
        <a:xfrm>
          <a:off x="0" y="4866788"/>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1014 Socijalna skrb</a:t>
          </a:r>
        </a:p>
      </dsp:txBody>
      <dsp:txXfrm>
        <a:off x="0" y="4866788"/>
        <a:ext cx="5760720" cy="281834"/>
      </dsp:txXfrm>
    </dsp:sp>
    <dsp:sp modelId="{F575087B-1820-4AAA-A9DC-6D0CC876959F}">
      <dsp:nvSpPr>
        <dsp:cNvPr id="0" name=""/>
        <dsp:cNvSpPr/>
      </dsp:nvSpPr>
      <dsp:spPr>
        <a:xfrm>
          <a:off x="0" y="5148622"/>
          <a:ext cx="576072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BE71AF4A-8A67-4034-8BDD-3BD14448DD09}">
      <dsp:nvSpPr>
        <dsp:cNvPr id="0" name=""/>
        <dsp:cNvSpPr/>
      </dsp:nvSpPr>
      <dsp:spPr>
        <a:xfrm>
          <a:off x="0" y="5148622"/>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1015 Zaštita, očuvanje i unapređenje zdravlja</a:t>
          </a:r>
        </a:p>
      </dsp:txBody>
      <dsp:txXfrm>
        <a:off x="0" y="5148622"/>
        <a:ext cx="5760720" cy="281834"/>
      </dsp:txXfrm>
    </dsp:sp>
    <dsp:sp modelId="{BF0BAA23-9102-460D-800C-BB4B372B125F}">
      <dsp:nvSpPr>
        <dsp:cNvPr id="0" name=""/>
        <dsp:cNvSpPr/>
      </dsp:nvSpPr>
      <dsp:spPr>
        <a:xfrm>
          <a:off x="0" y="5430457"/>
          <a:ext cx="576072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D1F851DF-EB28-42A7-9ECD-F801A029A53D}">
      <dsp:nvSpPr>
        <dsp:cNvPr id="0" name=""/>
        <dsp:cNvSpPr/>
      </dsp:nvSpPr>
      <dsp:spPr>
        <a:xfrm>
          <a:off x="0" y="5430457"/>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1016 Komunalne pogodnosti</a:t>
          </a:r>
        </a:p>
      </dsp:txBody>
      <dsp:txXfrm>
        <a:off x="0" y="5430457"/>
        <a:ext cx="5760720" cy="281834"/>
      </dsp:txXfrm>
    </dsp:sp>
    <dsp:sp modelId="{07EC2ADE-FAF2-4564-86AE-A375A8EE7514}">
      <dsp:nvSpPr>
        <dsp:cNvPr id="0" name=""/>
        <dsp:cNvSpPr/>
      </dsp:nvSpPr>
      <dsp:spPr>
        <a:xfrm>
          <a:off x="0" y="5712291"/>
          <a:ext cx="576072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D0C83A17-A5A9-499C-9145-8F52C1DF8FC4}">
      <dsp:nvSpPr>
        <dsp:cNvPr id="0" name=""/>
        <dsp:cNvSpPr/>
      </dsp:nvSpPr>
      <dsp:spPr>
        <a:xfrm>
          <a:off x="0" y="5712291"/>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1017 Kreditno zaduženje</a:t>
          </a:r>
        </a:p>
      </dsp:txBody>
      <dsp:txXfrm>
        <a:off x="0" y="5712291"/>
        <a:ext cx="5760720" cy="281834"/>
      </dsp:txXfrm>
    </dsp:sp>
    <dsp:sp modelId="{E9633575-BCAF-4437-8C1E-56A4CE01B35F}">
      <dsp:nvSpPr>
        <dsp:cNvPr id="0" name=""/>
        <dsp:cNvSpPr/>
      </dsp:nvSpPr>
      <dsp:spPr>
        <a:xfrm>
          <a:off x="0" y="5994126"/>
          <a:ext cx="576072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805BACEB-968C-49C4-95D4-F6278058E557}">
      <dsp:nvSpPr>
        <dsp:cNvPr id="0" name=""/>
        <dsp:cNvSpPr/>
      </dsp:nvSpPr>
      <dsp:spPr>
        <a:xfrm>
          <a:off x="0" y="5994126"/>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1018 Financijski i fiskalni poslovi</a:t>
          </a:r>
        </a:p>
      </dsp:txBody>
      <dsp:txXfrm>
        <a:off x="0" y="5994126"/>
        <a:ext cx="5760720" cy="281834"/>
      </dsp:txXfrm>
    </dsp:sp>
    <dsp:sp modelId="{1CC6CB7C-6A9C-490F-A0F8-54F099D47B08}">
      <dsp:nvSpPr>
        <dsp:cNvPr id="0" name=""/>
        <dsp:cNvSpPr/>
      </dsp:nvSpPr>
      <dsp:spPr>
        <a:xfrm>
          <a:off x="0" y="6275960"/>
          <a:ext cx="576072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0E714B0E-CD57-4BF1-A3C4-4BEA23AC8830}">
      <dsp:nvSpPr>
        <dsp:cNvPr id="0" name=""/>
        <dsp:cNvSpPr/>
      </dsp:nvSpPr>
      <dsp:spPr>
        <a:xfrm>
          <a:off x="0" y="6275960"/>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b="1" kern="1200">
              <a:solidFill>
                <a:sysClr val="windowText" lastClr="000000">
                  <a:hueOff val="0"/>
                  <a:satOff val="0"/>
                  <a:lumOff val="0"/>
                  <a:alphaOff val="0"/>
                </a:sysClr>
              </a:solidFill>
              <a:latin typeface="Calibri"/>
              <a:ea typeface="+mn-ea"/>
              <a:cs typeface="+mn-cs"/>
            </a:rPr>
            <a:t>GLAVA 00202 TURISTIČKA ZONA</a:t>
          </a:r>
        </a:p>
      </dsp:txBody>
      <dsp:txXfrm>
        <a:off x="0" y="6275960"/>
        <a:ext cx="5760720" cy="281834"/>
      </dsp:txXfrm>
    </dsp:sp>
    <dsp:sp modelId="{28AC168D-4326-4E0D-96EE-7DDE3C0BFB6F}">
      <dsp:nvSpPr>
        <dsp:cNvPr id="0" name=""/>
        <dsp:cNvSpPr/>
      </dsp:nvSpPr>
      <dsp:spPr>
        <a:xfrm>
          <a:off x="0" y="6557795"/>
          <a:ext cx="5760720" cy="0"/>
        </a:xfrm>
        <a:prstGeom prst="line">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sp>
    <dsp:sp modelId="{00101A26-4611-4393-BC2A-FAE69A922AF6}">
      <dsp:nvSpPr>
        <dsp:cNvPr id="0" name=""/>
        <dsp:cNvSpPr/>
      </dsp:nvSpPr>
      <dsp:spPr>
        <a:xfrm>
          <a:off x="0" y="6557795"/>
          <a:ext cx="5760720" cy="2818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t" anchorCtr="0">
          <a:noAutofit/>
        </a:bodyPr>
        <a:lstStyle/>
        <a:p>
          <a:pPr marL="0" lvl="0" indent="0" algn="l" defTabSz="577850">
            <a:lnSpc>
              <a:spcPct val="90000"/>
            </a:lnSpc>
            <a:spcBef>
              <a:spcPct val="0"/>
            </a:spcBef>
            <a:spcAft>
              <a:spcPct val="35000"/>
            </a:spcAft>
            <a:buFont typeface="Symbol" panose="05050102010706020507" pitchFamily="18" charset="2"/>
            <a:buNone/>
          </a:pPr>
          <a:r>
            <a:rPr lang="hr-HR" sz="1300" kern="1200">
              <a:solidFill>
                <a:sysClr val="windowText" lastClr="000000">
                  <a:hueOff val="0"/>
                  <a:satOff val="0"/>
                  <a:lumOff val="0"/>
                  <a:alphaOff val="0"/>
                </a:sysClr>
              </a:solidFill>
              <a:latin typeface="Calibri"/>
              <a:ea typeface="+mn-ea"/>
              <a:cs typeface="+mn-cs"/>
            </a:rPr>
            <a:t>		Program 1009 Poticanje razvoja turizma</a:t>
          </a:r>
        </a:p>
      </dsp:txBody>
      <dsp:txXfrm>
        <a:off x="0" y="6557795"/>
        <a:ext cx="5760720" cy="281834"/>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B292B-B8E7-40D4-BA5A-4A0AB649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19</Pages>
  <Words>3623</Words>
  <Characters>20657</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Vodič za građane - Općina Tar Vabriga - Torre Abrega za 2023. godinu</vt:lpstr>
      <vt:lpstr/>
    </vt:vector>
  </TitlesOfParts>
  <Company>Hewlett-Packard</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Vodič za građane - Općina Tar Vabriga - Torre Abrega za 2023. godinu</dc:title>
  <dc:subject/>
  <dc:creator>MOBES</dc:creator>
  <cp:keywords/>
  <dc:description/>
  <cp:lastModifiedBy>MOBES KVALITETA </cp:lastModifiedBy>
  <cp:revision>8</cp:revision>
  <cp:lastPrinted>2022-06-15T08:52:00Z</cp:lastPrinted>
  <dcterms:created xsi:type="dcterms:W3CDTF">2023-02-07T07:17:00Z</dcterms:created>
  <dcterms:modified xsi:type="dcterms:W3CDTF">2023-02-15T11:29:00Z</dcterms:modified>
</cp:coreProperties>
</file>