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069384" w14:textId="6ADB7860" w:rsidR="007F529A" w:rsidRPr="00405F15" w:rsidRDefault="00FD2B95" w:rsidP="007F529A">
      <w:pPr>
        <w:pStyle w:val="Tijeloteksta"/>
        <w:rPr>
          <w:rFonts w:ascii="Times New Roman" w:hAnsi="Times New Roman" w:cs="Times New Roman"/>
          <w:b/>
        </w:rPr>
      </w:pPr>
      <w:r>
        <w:rPr>
          <w:rFonts w:ascii="Times New Roman" w:hAnsi="Times New Roman" w:cs="Times New Roman"/>
          <w:b/>
        </w:rPr>
        <w:t xml:space="preserve">                 </w:t>
      </w:r>
      <w:r w:rsidRPr="00617392">
        <w:rPr>
          <w:rFonts w:ascii="Times New Roman" w:hAnsi="Times New Roman" w:cs="Times New Roman"/>
          <w:b/>
          <w:noProof/>
          <w:sz w:val="24"/>
          <w:szCs w:val="24"/>
          <w:lang w:eastAsia="hr-HR"/>
        </w:rPr>
        <w:drawing>
          <wp:inline distT="0" distB="0" distL="0" distR="0" wp14:anchorId="67BCDEF7" wp14:editId="694EBD05">
            <wp:extent cx="342900" cy="454173"/>
            <wp:effectExtent l="0" t="0" r="0" b="3175"/>
            <wp:docPr id="383143995" name="Slika 383143995" descr="C:\Users\User\Desktop\604px-Coat_of_arms_of_Croat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604px-Coat_of_arms_of_Croatia.svg.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8629" cy="461761"/>
                    </a:xfrm>
                    <a:prstGeom prst="rect">
                      <a:avLst/>
                    </a:prstGeom>
                    <a:noFill/>
                    <a:ln>
                      <a:noFill/>
                    </a:ln>
                  </pic:spPr>
                </pic:pic>
              </a:graphicData>
            </a:graphic>
          </wp:inline>
        </w:drawing>
      </w:r>
    </w:p>
    <w:p w14:paraId="75562CE8" w14:textId="77777777" w:rsidR="007F529A" w:rsidRPr="00405F15" w:rsidRDefault="007F529A" w:rsidP="007F529A">
      <w:pPr>
        <w:pStyle w:val="Tijeloteksta"/>
        <w:rPr>
          <w:rFonts w:ascii="Times New Roman" w:hAnsi="Times New Roman" w:cs="Times New Roman"/>
          <w:b/>
        </w:rPr>
      </w:pPr>
      <w:r w:rsidRPr="00405F15">
        <w:rPr>
          <w:rFonts w:ascii="Times New Roman" w:hAnsi="Times New Roman" w:cs="Times New Roman"/>
          <w:b/>
        </w:rPr>
        <w:t>REPUBLIKA HRVATSKA</w:t>
      </w:r>
    </w:p>
    <w:p w14:paraId="0605A729" w14:textId="77777777" w:rsidR="007F529A" w:rsidRPr="00405F15" w:rsidRDefault="007F529A" w:rsidP="007F529A">
      <w:pPr>
        <w:pStyle w:val="Tijeloteksta"/>
        <w:rPr>
          <w:rFonts w:ascii="Times New Roman" w:hAnsi="Times New Roman" w:cs="Times New Roman"/>
          <w:b/>
        </w:rPr>
      </w:pPr>
      <w:r w:rsidRPr="00405F15">
        <w:rPr>
          <w:rFonts w:ascii="Times New Roman" w:hAnsi="Times New Roman" w:cs="Times New Roman"/>
          <w:b/>
        </w:rPr>
        <w:t>ZADARSKA ŽUPANIJA</w:t>
      </w:r>
    </w:p>
    <w:p w14:paraId="21EA9282" w14:textId="549AD157" w:rsidR="007F529A" w:rsidRPr="00405F15" w:rsidRDefault="00FD2B95" w:rsidP="007F529A">
      <w:pPr>
        <w:pStyle w:val="Tijeloteksta"/>
        <w:rPr>
          <w:rFonts w:ascii="Times New Roman" w:hAnsi="Times New Roman" w:cs="Times New Roman"/>
          <w:b/>
        </w:rPr>
      </w:pPr>
      <w:r>
        <w:rPr>
          <w:noProof/>
        </w:rPr>
        <w:drawing>
          <wp:inline distT="0" distB="0" distL="0" distR="0" wp14:anchorId="525DE80C" wp14:editId="06E471BC">
            <wp:extent cx="361950" cy="434340"/>
            <wp:effectExtent l="0" t="0" r="0" b="3810"/>
            <wp:docPr id="1" name="Slika 1" descr="Datoteka:Tkon (grb).gif – Wiki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oteka:Tkon (grb).gif – Wikipedij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3963" cy="436756"/>
                    </a:xfrm>
                    <a:prstGeom prst="rect">
                      <a:avLst/>
                    </a:prstGeom>
                    <a:noFill/>
                    <a:ln>
                      <a:noFill/>
                    </a:ln>
                  </pic:spPr>
                </pic:pic>
              </a:graphicData>
            </a:graphic>
          </wp:inline>
        </w:drawing>
      </w:r>
      <w:r w:rsidR="007F529A" w:rsidRPr="00405F15">
        <w:rPr>
          <w:rFonts w:ascii="Times New Roman" w:hAnsi="Times New Roman" w:cs="Times New Roman"/>
          <w:b/>
        </w:rPr>
        <w:t>OPĆINA TKON</w:t>
      </w:r>
    </w:p>
    <w:p w14:paraId="3F034B0F" w14:textId="77777777" w:rsidR="007F529A" w:rsidRDefault="007F529A" w:rsidP="007F529A">
      <w:pPr>
        <w:pStyle w:val="Tijeloteksta"/>
        <w:rPr>
          <w:rFonts w:ascii="Times New Roman" w:hAnsi="Times New Roman" w:cs="Times New Roman"/>
        </w:rPr>
      </w:pPr>
    </w:p>
    <w:p w14:paraId="0BE84D6B" w14:textId="77777777" w:rsidR="007F529A" w:rsidRDefault="007F529A" w:rsidP="007F529A">
      <w:pPr>
        <w:pStyle w:val="Tijeloteksta"/>
        <w:rPr>
          <w:rFonts w:ascii="Times New Roman" w:hAnsi="Times New Roman" w:cs="Times New Roman"/>
        </w:rPr>
      </w:pPr>
    </w:p>
    <w:p w14:paraId="69EEB8F1" w14:textId="2F70C309" w:rsidR="007F529A" w:rsidRPr="00405F15" w:rsidRDefault="007F529A" w:rsidP="007F529A">
      <w:pPr>
        <w:pStyle w:val="Tijeloteksta"/>
        <w:jc w:val="center"/>
        <w:rPr>
          <w:rFonts w:ascii="Times New Roman" w:hAnsi="Times New Roman" w:cs="Times New Roman"/>
          <w:b/>
          <w:sz w:val="48"/>
          <w:szCs w:val="48"/>
        </w:rPr>
      </w:pPr>
      <w:r w:rsidRPr="00405F15">
        <w:rPr>
          <w:rFonts w:ascii="Times New Roman" w:hAnsi="Times New Roman" w:cs="Times New Roman"/>
          <w:b/>
          <w:sz w:val="48"/>
          <w:szCs w:val="48"/>
        </w:rPr>
        <w:t>IZVJEŠĆE O STANJU U PROSTORU OPĆINE TKON OD 20</w:t>
      </w:r>
      <w:r>
        <w:rPr>
          <w:rFonts w:ascii="Times New Roman" w:hAnsi="Times New Roman" w:cs="Times New Roman"/>
          <w:b/>
          <w:sz w:val="48"/>
          <w:szCs w:val="48"/>
        </w:rPr>
        <w:t>21</w:t>
      </w:r>
      <w:r w:rsidRPr="00405F15">
        <w:rPr>
          <w:rFonts w:ascii="Times New Roman" w:hAnsi="Times New Roman" w:cs="Times New Roman"/>
          <w:b/>
          <w:sz w:val="48"/>
          <w:szCs w:val="48"/>
        </w:rPr>
        <w:t xml:space="preserve">. </w:t>
      </w:r>
      <w:r w:rsidR="00877243">
        <w:rPr>
          <w:rFonts w:ascii="Times New Roman" w:hAnsi="Times New Roman" w:cs="Times New Roman"/>
          <w:b/>
          <w:sz w:val="48"/>
          <w:szCs w:val="48"/>
        </w:rPr>
        <w:t>-</w:t>
      </w:r>
      <w:r w:rsidRPr="00405F15">
        <w:rPr>
          <w:rFonts w:ascii="Times New Roman" w:hAnsi="Times New Roman" w:cs="Times New Roman"/>
          <w:b/>
          <w:sz w:val="48"/>
          <w:szCs w:val="48"/>
        </w:rPr>
        <w:t xml:space="preserve"> 202</w:t>
      </w:r>
      <w:r>
        <w:rPr>
          <w:rFonts w:ascii="Times New Roman" w:hAnsi="Times New Roman" w:cs="Times New Roman"/>
          <w:b/>
          <w:sz w:val="48"/>
          <w:szCs w:val="48"/>
        </w:rPr>
        <w:t>4</w:t>
      </w:r>
      <w:r w:rsidRPr="00405F15">
        <w:rPr>
          <w:rFonts w:ascii="Times New Roman" w:hAnsi="Times New Roman" w:cs="Times New Roman"/>
          <w:b/>
          <w:sz w:val="48"/>
          <w:szCs w:val="48"/>
        </w:rPr>
        <w:t>.</w:t>
      </w:r>
    </w:p>
    <w:p w14:paraId="0639E2CD" w14:textId="77777777" w:rsidR="007F529A" w:rsidRPr="00405F15" w:rsidRDefault="007F529A" w:rsidP="007F529A">
      <w:pPr>
        <w:pStyle w:val="Tijeloteksta"/>
        <w:jc w:val="center"/>
        <w:rPr>
          <w:rFonts w:ascii="Times New Roman" w:hAnsi="Times New Roman" w:cs="Times New Roman"/>
          <w:b/>
          <w:sz w:val="48"/>
          <w:szCs w:val="48"/>
        </w:rPr>
      </w:pPr>
    </w:p>
    <w:p w14:paraId="75BE7F80" w14:textId="6BEE8516" w:rsidR="007F529A" w:rsidRPr="00405F15" w:rsidRDefault="00FD2B95" w:rsidP="007F529A">
      <w:pPr>
        <w:pStyle w:val="Tijeloteksta"/>
        <w:jc w:val="center"/>
        <w:rPr>
          <w:rFonts w:ascii="Times New Roman" w:hAnsi="Times New Roman" w:cs="Times New Roman"/>
          <w:b/>
          <w:sz w:val="48"/>
          <w:szCs w:val="48"/>
        </w:rPr>
      </w:pPr>
      <w:r>
        <w:rPr>
          <w:noProof/>
        </w:rPr>
        <w:drawing>
          <wp:inline distT="0" distB="0" distL="0" distR="0" wp14:anchorId="287C7024" wp14:editId="0E7D2647">
            <wp:extent cx="6120130" cy="4097020"/>
            <wp:effectExtent l="0" t="0" r="0" b="0"/>
            <wp:docPr id="136059703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4097020"/>
                    </a:xfrm>
                    <a:prstGeom prst="rect">
                      <a:avLst/>
                    </a:prstGeom>
                    <a:noFill/>
                    <a:ln>
                      <a:noFill/>
                    </a:ln>
                  </pic:spPr>
                </pic:pic>
              </a:graphicData>
            </a:graphic>
          </wp:inline>
        </w:drawing>
      </w:r>
    </w:p>
    <w:p w14:paraId="5A89FFB1" w14:textId="77777777" w:rsidR="007F529A" w:rsidRDefault="007F529A" w:rsidP="007F529A">
      <w:pPr>
        <w:pStyle w:val="Tijeloteksta"/>
        <w:rPr>
          <w:rFonts w:ascii="Times New Roman" w:hAnsi="Times New Roman" w:cs="Times New Roman"/>
        </w:rPr>
      </w:pPr>
      <w:r>
        <w:rPr>
          <w:rFonts w:ascii="Times New Roman" w:hAnsi="Times New Roman" w:cs="Times New Roman"/>
        </w:rPr>
        <w:t xml:space="preserve">Ovo Izvješće je izradio Jedinstveni upravni odjel Općine Tkon, a usvojeno je na ____ sjednici Općinskog vijeća Općine Tkon. </w:t>
      </w:r>
    </w:p>
    <w:p w14:paraId="79702DAA" w14:textId="77777777" w:rsidR="00FD2B95" w:rsidRDefault="00FD2B95" w:rsidP="007F529A">
      <w:pPr>
        <w:pStyle w:val="Tijeloteksta"/>
        <w:rPr>
          <w:rFonts w:ascii="Times New Roman" w:hAnsi="Times New Roman" w:cs="Times New Roman"/>
        </w:rPr>
      </w:pPr>
    </w:p>
    <w:p w14:paraId="008E6292" w14:textId="77777777" w:rsidR="00FD2B95" w:rsidRDefault="00FD2B95" w:rsidP="007F529A">
      <w:pPr>
        <w:pStyle w:val="Tijeloteksta"/>
        <w:rPr>
          <w:rFonts w:ascii="Times New Roman" w:hAnsi="Times New Roman" w:cs="Times New Roman"/>
        </w:rPr>
      </w:pPr>
    </w:p>
    <w:p w14:paraId="12F8DDDA" w14:textId="1160BF36" w:rsidR="007F529A" w:rsidRPr="007777F4" w:rsidRDefault="007F529A" w:rsidP="007F529A">
      <w:pPr>
        <w:jc w:val="both"/>
        <w:rPr>
          <w:rFonts w:ascii="Times New Roman" w:hAnsi="Times New Roman" w:cs="Times New Roman"/>
        </w:rPr>
      </w:pPr>
      <w:r w:rsidRPr="007777F4">
        <w:rPr>
          <w:rFonts w:ascii="Times New Roman" w:hAnsi="Times New Roman" w:cs="Times New Roman"/>
        </w:rPr>
        <w:lastRenderedPageBreak/>
        <w:t>SADRŽAJ:</w:t>
      </w:r>
    </w:p>
    <w:p w14:paraId="67D76F02" w14:textId="0832DBE3" w:rsidR="007F529A" w:rsidRPr="007777F4" w:rsidRDefault="007F529A" w:rsidP="00527F32">
      <w:pPr>
        <w:shd w:val="clear" w:color="auto" w:fill="8ED9C7" w:themeFill="accent4" w:themeFillTint="99"/>
        <w:jc w:val="both"/>
        <w:rPr>
          <w:rFonts w:ascii="Times New Roman" w:hAnsi="Times New Roman" w:cs="Times New Roman"/>
        </w:rPr>
      </w:pPr>
      <w:r w:rsidRPr="007777F4">
        <w:rPr>
          <w:rFonts w:ascii="Times New Roman" w:hAnsi="Times New Roman" w:cs="Times New Roman"/>
        </w:rPr>
        <w:t>I. POLAZIŠTA</w:t>
      </w:r>
    </w:p>
    <w:p w14:paraId="1AB77F25" w14:textId="1BC508D7" w:rsidR="007F529A" w:rsidRPr="007777F4" w:rsidRDefault="002224B1" w:rsidP="007F529A">
      <w:pPr>
        <w:jc w:val="both"/>
        <w:rPr>
          <w:rFonts w:ascii="Times New Roman" w:hAnsi="Times New Roman" w:cs="Times New Roman"/>
        </w:rPr>
      </w:pPr>
      <w:r>
        <w:rPr>
          <w:rFonts w:ascii="Times New Roman" w:hAnsi="Times New Roman" w:cs="Times New Roman"/>
        </w:rPr>
        <w:t>I.</w:t>
      </w:r>
      <w:r w:rsidR="007F529A" w:rsidRPr="007777F4">
        <w:rPr>
          <w:rFonts w:ascii="Times New Roman" w:hAnsi="Times New Roman" w:cs="Times New Roman"/>
        </w:rPr>
        <w:t>1. Ciljevi izrade Izvješća</w:t>
      </w:r>
      <w:r w:rsidR="00D931B9" w:rsidRPr="007777F4">
        <w:rPr>
          <w:rFonts w:ascii="Times New Roman" w:hAnsi="Times New Roman" w:cs="Times New Roman"/>
        </w:rPr>
        <w:t>……………………………………………………………</w:t>
      </w:r>
      <w:r w:rsidR="009B3A74">
        <w:rPr>
          <w:rFonts w:ascii="Times New Roman" w:hAnsi="Times New Roman" w:cs="Times New Roman"/>
        </w:rPr>
        <w:t>…………..</w:t>
      </w:r>
      <w:r w:rsidR="00D931B9" w:rsidRPr="007777F4">
        <w:rPr>
          <w:rFonts w:ascii="Times New Roman" w:hAnsi="Times New Roman" w:cs="Times New Roman"/>
        </w:rPr>
        <w:t>……………</w:t>
      </w:r>
      <w:r w:rsidR="00155901">
        <w:rPr>
          <w:rFonts w:ascii="Times New Roman" w:hAnsi="Times New Roman" w:cs="Times New Roman"/>
        </w:rPr>
        <w:t>………2</w:t>
      </w:r>
    </w:p>
    <w:p w14:paraId="21BC185C" w14:textId="007A45E6" w:rsidR="007F529A" w:rsidRPr="007777F4" w:rsidRDefault="002224B1" w:rsidP="007F529A">
      <w:pPr>
        <w:jc w:val="both"/>
        <w:rPr>
          <w:rFonts w:ascii="Times New Roman" w:hAnsi="Times New Roman" w:cs="Times New Roman"/>
        </w:rPr>
      </w:pPr>
      <w:r>
        <w:rPr>
          <w:rFonts w:ascii="Times New Roman" w:hAnsi="Times New Roman" w:cs="Times New Roman"/>
        </w:rPr>
        <w:t>I.</w:t>
      </w:r>
      <w:r w:rsidR="007F529A" w:rsidRPr="007777F4">
        <w:rPr>
          <w:rFonts w:ascii="Times New Roman" w:hAnsi="Times New Roman" w:cs="Times New Roman"/>
        </w:rPr>
        <w:t>2. Zakonodavno-institucionalni okvir</w:t>
      </w:r>
      <w:r w:rsidR="00D931B9" w:rsidRPr="007777F4">
        <w:rPr>
          <w:rFonts w:ascii="Times New Roman" w:hAnsi="Times New Roman" w:cs="Times New Roman"/>
        </w:rPr>
        <w:t>…………………………………………………………</w:t>
      </w:r>
      <w:r w:rsidR="009B3A74">
        <w:rPr>
          <w:rFonts w:ascii="Times New Roman" w:hAnsi="Times New Roman" w:cs="Times New Roman"/>
        </w:rPr>
        <w:t>…………...</w:t>
      </w:r>
      <w:r w:rsidR="00D931B9" w:rsidRPr="007777F4">
        <w:rPr>
          <w:rFonts w:ascii="Times New Roman" w:hAnsi="Times New Roman" w:cs="Times New Roman"/>
        </w:rPr>
        <w:t>..</w:t>
      </w:r>
      <w:r w:rsidR="00155901">
        <w:rPr>
          <w:rFonts w:ascii="Times New Roman" w:hAnsi="Times New Roman" w:cs="Times New Roman"/>
        </w:rPr>
        <w:t>.............2</w:t>
      </w:r>
    </w:p>
    <w:p w14:paraId="72F93A16" w14:textId="73CF8247" w:rsidR="007F529A" w:rsidRPr="007777F4" w:rsidRDefault="002224B1" w:rsidP="007F529A">
      <w:pPr>
        <w:jc w:val="both"/>
        <w:rPr>
          <w:rFonts w:ascii="Times New Roman" w:hAnsi="Times New Roman" w:cs="Times New Roman"/>
        </w:rPr>
      </w:pPr>
      <w:r>
        <w:rPr>
          <w:rFonts w:ascii="Times New Roman" w:hAnsi="Times New Roman" w:cs="Times New Roman"/>
        </w:rPr>
        <w:t>I.</w:t>
      </w:r>
      <w:r w:rsidR="007F529A" w:rsidRPr="007777F4">
        <w:rPr>
          <w:rFonts w:ascii="Times New Roman" w:hAnsi="Times New Roman" w:cs="Times New Roman"/>
        </w:rPr>
        <w:t>3. Osnovna prostorna obilježja Općine Tkon</w:t>
      </w:r>
      <w:r w:rsidR="00D931B9" w:rsidRPr="007777F4">
        <w:rPr>
          <w:rFonts w:ascii="Times New Roman" w:hAnsi="Times New Roman" w:cs="Times New Roman"/>
        </w:rPr>
        <w:t>……………………………………………………</w:t>
      </w:r>
      <w:r w:rsidR="009B3A74">
        <w:rPr>
          <w:rFonts w:ascii="Times New Roman" w:hAnsi="Times New Roman" w:cs="Times New Roman"/>
        </w:rPr>
        <w:t>………….</w:t>
      </w:r>
      <w:r w:rsidR="00155901">
        <w:rPr>
          <w:rFonts w:ascii="Times New Roman" w:hAnsi="Times New Roman" w:cs="Times New Roman"/>
        </w:rPr>
        <w:t>……….3</w:t>
      </w:r>
    </w:p>
    <w:p w14:paraId="7049DC5A" w14:textId="508D1E70" w:rsidR="007F529A" w:rsidRPr="007777F4" w:rsidRDefault="002224B1" w:rsidP="007F529A">
      <w:pPr>
        <w:jc w:val="both"/>
        <w:rPr>
          <w:rFonts w:ascii="Times New Roman" w:hAnsi="Times New Roman" w:cs="Times New Roman"/>
        </w:rPr>
      </w:pPr>
      <w:r>
        <w:rPr>
          <w:rFonts w:ascii="Times New Roman" w:hAnsi="Times New Roman" w:cs="Times New Roman"/>
        </w:rPr>
        <w:t>I.</w:t>
      </w:r>
      <w:r w:rsidR="007F529A" w:rsidRPr="007777F4">
        <w:rPr>
          <w:rFonts w:ascii="Times New Roman" w:hAnsi="Times New Roman" w:cs="Times New Roman"/>
        </w:rPr>
        <w:t>4. Općina Tkon u okviru prostornoga uređenja Zadarske županije</w:t>
      </w:r>
      <w:r w:rsidR="00D931B9" w:rsidRPr="007777F4">
        <w:rPr>
          <w:rFonts w:ascii="Times New Roman" w:hAnsi="Times New Roman" w:cs="Times New Roman"/>
        </w:rPr>
        <w:t>……………………………</w:t>
      </w:r>
      <w:r w:rsidR="009B3A74">
        <w:rPr>
          <w:rFonts w:ascii="Times New Roman" w:hAnsi="Times New Roman" w:cs="Times New Roman"/>
        </w:rPr>
        <w:t>…………</w:t>
      </w:r>
      <w:r w:rsidR="00155901">
        <w:rPr>
          <w:rFonts w:ascii="Times New Roman" w:hAnsi="Times New Roman" w:cs="Times New Roman"/>
        </w:rPr>
        <w:t>………....4</w:t>
      </w:r>
    </w:p>
    <w:p w14:paraId="2807C6BC" w14:textId="6A8ED2A2" w:rsidR="007F529A" w:rsidRPr="007777F4" w:rsidRDefault="007F529A" w:rsidP="00527F32">
      <w:pPr>
        <w:shd w:val="clear" w:color="auto" w:fill="96DBFB" w:themeFill="accent6" w:themeFillTint="99"/>
        <w:jc w:val="both"/>
        <w:rPr>
          <w:rFonts w:ascii="Times New Roman" w:hAnsi="Times New Roman" w:cs="Times New Roman"/>
        </w:rPr>
      </w:pPr>
      <w:r w:rsidRPr="007777F4">
        <w:rPr>
          <w:rFonts w:ascii="Times New Roman" w:hAnsi="Times New Roman" w:cs="Times New Roman"/>
        </w:rPr>
        <w:t>II. ANALIZA I OCJENA STANJA I TRENDOVA PROSTORNOG RAZVOJA</w:t>
      </w:r>
    </w:p>
    <w:p w14:paraId="47E0A850" w14:textId="5EC96F6C" w:rsidR="007F529A" w:rsidRPr="007777F4" w:rsidRDefault="002224B1" w:rsidP="007F529A">
      <w:pPr>
        <w:jc w:val="both"/>
        <w:rPr>
          <w:rFonts w:ascii="Times New Roman" w:hAnsi="Times New Roman" w:cs="Times New Roman"/>
        </w:rPr>
      </w:pPr>
      <w:r>
        <w:rPr>
          <w:rFonts w:ascii="Times New Roman" w:hAnsi="Times New Roman" w:cs="Times New Roman"/>
        </w:rPr>
        <w:t>II.</w:t>
      </w:r>
      <w:r w:rsidR="007F529A" w:rsidRPr="007777F4">
        <w:rPr>
          <w:rFonts w:ascii="Times New Roman" w:hAnsi="Times New Roman" w:cs="Times New Roman"/>
        </w:rPr>
        <w:t xml:space="preserve">1. Prostorna struktura korištenja i namjene površina </w:t>
      </w:r>
      <w:r w:rsidR="0083342B" w:rsidRPr="007777F4">
        <w:rPr>
          <w:rFonts w:ascii="Times New Roman" w:hAnsi="Times New Roman" w:cs="Times New Roman"/>
        </w:rPr>
        <w:t>Općine Tkon</w:t>
      </w:r>
      <w:r w:rsidR="00D931B9" w:rsidRPr="007777F4">
        <w:rPr>
          <w:rFonts w:ascii="Times New Roman" w:hAnsi="Times New Roman" w:cs="Times New Roman"/>
        </w:rPr>
        <w:t>…………………………</w:t>
      </w:r>
      <w:r w:rsidR="009B3A74">
        <w:rPr>
          <w:rFonts w:ascii="Times New Roman" w:hAnsi="Times New Roman" w:cs="Times New Roman"/>
        </w:rPr>
        <w:t>………..</w:t>
      </w:r>
      <w:r w:rsidR="00D931B9" w:rsidRPr="007777F4">
        <w:rPr>
          <w:rFonts w:ascii="Times New Roman" w:hAnsi="Times New Roman" w:cs="Times New Roman"/>
        </w:rPr>
        <w:t>…</w:t>
      </w:r>
      <w:r w:rsidR="00155901">
        <w:rPr>
          <w:rFonts w:ascii="Times New Roman" w:hAnsi="Times New Roman" w:cs="Times New Roman"/>
        </w:rPr>
        <w:t>…</w:t>
      </w:r>
      <w:r w:rsidR="009B3A74">
        <w:rPr>
          <w:rFonts w:ascii="Times New Roman" w:hAnsi="Times New Roman" w:cs="Times New Roman"/>
        </w:rPr>
        <w:t>.</w:t>
      </w:r>
      <w:r w:rsidR="00155901">
        <w:rPr>
          <w:rFonts w:ascii="Times New Roman" w:hAnsi="Times New Roman" w:cs="Times New Roman"/>
        </w:rPr>
        <w:t>……..5</w:t>
      </w:r>
    </w:p>
    <w:p w14:paraId="4D29C899" w14:textId="70C45EFE" w:rsidR="007F529A" w:rsidRPr="007777F4" w:rsidRDefault="002224B1" w:rsidP="007F529A">
      <w:pPr>
        <w:jc w:val="both"/>
        <w:rPr>
          <w:rFonts w:ascii="Times New Roman" w:hAnsi="Times New Roman" w:cs="Times New Roman"/>
        </w:rPr>
      </w:pPr>
      <w:r>
        <w:rPr>
          <w:rFonts w:ascii="Times New Roman" w:hAnsi="Times New Roman" w:cs="Times New Roman"/>
        </w:rPr>
        <w:t>II.</w:t>
      </w:r>
      <w:r w:rsidR="007F529A" w:rsidRPr="007777F4">
        <w:rPr>
          <w:rFonts w:ascii="Times New Roman" w:hAnsi="Times New Roman" w:cs="Times New Roman"/>
        </w:rPr>
        <w:t>2. Sustav naselja</w:t>
      </w:r>
      <w:r w:rsidR="00D931B9" w:rsidRPr="007777F4">
        <w:rPr>
          <w:rFonts w:ascii="Times New Roman" w:hAnsi="Times New Roman" w:cs="Times New Roman"/>
        </w:rPr>
        <w:t>………………………………………………………………………………</w:t>
      </w:r>
      <w:r w:rsidR="009B3A74">
        <w:rPr>
          <w:rFonts w:ascii="Times New Roman" w:hAnsi="Times New Roman" w:cs="Times New Roman"/>
        </w:rPr>
        <w:t>………..</w:t>
      </w:r>
      <w:r w:rsidR="00D931B9" w:rsidRPr="007777F4">
        <w:rPr>
          <w:rFonts w:ascii="Times New Roman" w:hAnsi="Times New Roman" w:cs="Times New Roman"/>
        </w:rPr>
        <w:t>…</w:t>
      </w:r>
      <w:r w:rsidR="00155901">
        <w:rPr>
          <w:rFonts w:ascii="Times New Roman" w:hAnsi="Times New Roman" w:cs="Times New Roman"/>
        </w:rPr>
        <w:t>…</w:t>
      </w:r>
      <w:r w:rsidR="009B3A74">
        <w:rPr>
          <w:rFonts w:ascii="Times New Roman" w:hAnsi="Times New Roman" w:cs="Times New Roman"/>
        </w:rPr>
        <w:t>.</w:t>
      </w:r>
      <w:r w:rsidR="00155901">
        <w:rPr>
          <w:rFonts w:ascii="Times New Roman" w:hAnsi="Times New Roman" w:cs="Times New Roman"/>
        </w:rPr>
        <w:t>……8</w:t>
      </w:r>
    </w:p>
    <w:p w14:paraId="6F943638" w14:textId="387D3188" w:rsidR="007F529A" w:rsidRPr="007777F4" w:rsidRDefault="002224B1" w:rsidP="007F529A">
      <w:pPr>
        <w:jc w:val="both"/>
        <w:rPr>
          <w:rFonts w:ascii="Times New Roman" w:hAnsi="Times New Roman" w:cs="Times New Roman"/>
        </w:rPr>
      </w:pPr>
      <w:r>
        <w:rPr>
          <w:rFonts w:ascii="Times New Roman" w:hAnsi="Times New Roman" w:cs="Times New Roman"/>
        </w:rPr>
        <w:t>II.</w:t>
      </w:r>
      <w:r w:rsidR="007F529A" w:rsidRPr="007777F4">
        <w:rPr>
          <w:rFonts w:ascii="Times New Roman" w:hAnsi="Times New Roman" w:cs="Times New Roman"/>
        </w:rPr>
        <w:t>3. Gospodarske djelatnosti</w:t>
      </w:r>
      <w:r w:rsidR="00D931B9" w:rsidRPr="007777F4">
        <w:rPr>
          <w:rFonts w:ascii="Times New Roman" w:hAnsi="Times New Roman" w:cs="Times New Roman"/>
        </w:rPr>
        <w:t>……………………………………………………………………</w:t>
      </w:r>
      <w:r w:rsidR="009B3A74">
        <w:rPr>
          <w:rFonts w:ascii="Times New Roman" w:hAnsi="Times New Roman" w:cs="Times New Roman"/>
        </w:rPr>
        <w:t>………..</w:t>
      </w:r>
      <w:r w:rsidR="00D931B9" w:rsidRPr="007777F4">
        <w:rPr>
          <w:rFonts w:ascii="Times New Roman" w:hAnsi="Times New Roman" w:cs="Times New Roman"/>
        </w:rPr>
        <w:t>…</w:t>
      </w:r>
      <w:r w:rsidR="00155901">
        <w:rPr>
          <w:rFonts w:ascii="Times New Roman" w:hAnsi="Times New Roman" w:cs="Times New Roman"/>
        </w:rPr>
        <w:t>…</w:t>
      </w:r>
      <w:r w:rsidR="009B3A74">
        <w:rPr>
          <w:rFonts w:ascii="Times New Roman" w:hAnsi="Times New Roman" w:cs="Times New Roman"/>
        </w:rPr>
        <w:t>.</w:t>
      </w:r>
      <w:r w:rsidR="00155901">
        <w:rPr>
          <w:rFonts w:ascii="Times New Roman" w:hAnsi="Times New Roman" w:cs="Times New Roman"/>
        </w:rPr>
        <w:t>……</w:t>
      </w:r>
      <w:r w:rsidR="00E45FA9">
        <w:rPr>
          <w:rFonts w:ascii="Times New Roman" w:hAnsi="Times New Roman" w:cs="Times New Roman"/>
        </w:rPr>
        <w:t>9</w:t>
      </w:r>
    </w:p>
    <w:p w14:paraId="7CFC1407" w14:textId="35E2009B" w:rsidR="007F529A" w:rsidRPr="007777F4" w:rsidRDefault="002224B1" w:rsidP="007F529A">
      <w:pPr>
        <w:jc w:val="both"/>
        <w:rPr>
          <w:rFonts w:ascii="Times New Roman" w:hAnsi="Times New Roman" w:cs="Times New Roman"/>
        </w:rPr>
      </w:pPr>
      <w:r>
        <w:rPr>
          <w:rFonts w:ascii="Times New Roman" w:hAnsi="Times New Roman" w:cs="Times New Roman"/>
        </w:rPr>
        <w:t>II.</w:t>
      </w:r>
      <w:r w:rsidR="007F529A" w:rsidRPr="007777F4">
        <w:rPr>
          <w:rFonts w:ascii="Times New Roman" w:hAnsi="Times New Roman" w:cs="Times New Roman"/>
        </w:rPr>
        <w:t>4. Opremljenost prostora infrastrukturom</w:t>
      </w:r>
      <w:r w:rsidR="00D931B9" w:rsidRPr="007777F4">
        <w:rPr>
          <w:rFonts w:ascii="Times New Roman" w:hAnsi="Times New Roman" w:cs="Times New Roman"/>
        </w:rPr>
        <w:t>………………………………………………………</w:t>
      </w:r>
      <w:r w:rsidR="009B3A74">
        <w:rPr>
          <w:rFonts w:ascii="Times New Roman" w:hAnsi="Times New Roman" w:cs="Times New Roman"/>
        </w:rPr>
        <w:t>………..</w:t>
      </w:r>
      <w:r w:rsidR="00E45FA9">
        <w:rPr>
          <w:rFonts w:ascii="Times New Roman" w:hAnsi="Times New Roman" w:cs="Times New Roman"/>
        </w:rPr>
        <w:t>…</w:t>
      </w:r>
      <w:r w:rsidR="009B3A74">
        <w:rPr>
          <w:rFonts w:ascii="Times New Roman" w:hAnsi="Times New Roman" w:cs="Times New Roman"/>
        </w:rPr>
        <w:t>.</w:t>
      </w:r>
      <w:r w:rsidR="00E45FA9">
        <w:rPr>
          <w:rFonts w:ascii="Times New Roman" w:hAnsi="Times New Roman" w:cs="Times New Roman"/>
        </w:rPr>
        <w:t>……12</w:t>
      </w:r>
    </w:p>
    <w:p w14:paraId="6766D999" w14:textId="3A3DF7C0" w:rsidR="007F529A" w:rsidRPr="007777F4" w:rsidRDefault="002224B1" w:rsidP="007F529A">
      <w:pPr>
        <w:jc w:val="both"/>
        <w:rPr>
          <w:rFonts w:ascii="Times New Roman" w:hAnsi="Times New Roman" w:cs="Times New Roman"/>
        </w:rPr>
      </w:pPr>
      <w:r>
        <w:rPr>
          <w:rFonts w:ascii="Times New Roman" w:hAnsi="Times New Roman" w:cs="Times New Roman"/>
        </w:rPr>
        <w:t>II.</w:t>
      </w:r>
      <w:r w:rsidR="007F529A" w:rsidRPr="007777F4">
        <w:rPr>
          <w:rFonts w:ascii="Times New Roman" w:hAnsi="Times New Roman" w:cs="Times New Roman"/>
        </w:rPr>
        <w:t>5. Zaštita i korištenje dijelova prostora od posebnog značaja</w:t>
      </w:r>
      <w:r w:rsidR="00D931B9" w:rsidRPr="007777F4">
        <w:rPr>
          <w:rFonts w:ascii="Times New Roman" w:hAnsi="Times New Roman" w:cs="Times New Roman"/>
        </w:rPr>
        <w:t>…………………………………</w:t>
      </w:r>
      <w:r w:rsidR="00E45FA9">
        <w:rPr>
          <w:rFonts w:ascii="Times New Roman" w:hAnsi="Times New Roman" w:cs="Times New Roman"/>
        </w:rPr>
        <w:t>…</w:t>
      </w:r>
      <w:r w:rsidR="009B3A74">
        <w:rPr>
          <w:rFonts w:ascii="Times New Roman" w:hAnsi="Times New Roman" w:cs="Times New Roman"/>
        </w:rPr>
        <w:t>………..</w:t>
      </w:r>
      <w:r w:rsidR="00E45FA9">
        <w:rPr>
          <w:rFonts w:ascii="Times New Roman" w:hAnsi="Times New Roman" w:cs="Times New Roman"/>
        </w:rPr>
        <w:t>…</w:t>
      </w:r>
      <w:r w:rsidR="009B3A74">
        <w:rPr>
          <w:rFonts w:ascii="Times New Roman" w:hAnsi="Times New Roman" w:cs="Times New Roman"/>
        </w:rPr>
        <w:t>.</w:t>
      </w:r>
      <w:r w:rsidR="00E45FA9">
        <w:rPr>
          <w:rFonts w:ascii="Times New Roman" w:hAnsi="Times New Roman" w:cs="Times New Roman"/>
        </w:rPr>
        <w:t>…..20</w:t>
      </w:r>
    </w:p>
    <w:p w14:paraId="4D8415F8" w14:textId="7656587D" w:rsidR="007F529A" w:rsidRPr="007777F4" w:rsidRDefault="002224B1" w:rsidP="007F529A">
      <w:pPr>
        <w:jc w:val="both"/>
        <w:rPr>
          <w:rFonts w:ascii="Times New Roman" w:hAnsi="Times New Roman" w:cs="Times New Roman"/>
        </w:rPr>
      </w:pPr>
      <w:r>
        <w:rPr>
          <w:rFonts w:ascii="Times New Roman" w:hAnsi="Times New Roman" w:cs="Times New Roman"/>
        </w:rPr>
        <w:t>II.</w:t>
      </w:r>
      <w:r w:rsidR="007F529A" w:rsidRPr="007777F4">
        <w:rPr>
          <w:rFonts w:ascii="Times New Roman" w:hAnsi="Times New Roman" w:cs="Times New Roman"/>
        </w:rPr>
        <w:t>6. Obvezni prostorni pokazatelji</w:t>
      </w:r>
      <w:r w:rsidR="00D931B9" w:rsidRPr="007777F4">
        <w:rPr>
          <w:rFonts w:ascii="Times New Roman" w:hAnsi="Times New Roman" w:cs="Times New Roman"/>
        </w:rPr>
        <w:t>………………………………………………………………</w:t>
      </w:r>
      <w:r w:rsidR="009B3A74">
        <w:rPr>
          <w:rFonts w:ascii="Times New Roman" w:hAnsi="Times New Roman" w:cs="Times New Roman"/>
        </w:rPr>
        <w:t>………..</w:t>
      </w:r>
      <w:r w:rsidR="00E45FA9">
        <w:rPr>
          <w:rFonts w:ascii="Times New Roman" w:hAnsi="Times New Roman" w:cs="Times New Roman"/>
        </w:rPr>
        <w:t>……</w:t>
      </w:r>
      <w:r w:rsidR="009B3A74">
        <w:rPr>
          <w:rFonts w:ascii="Times New Roman" w:hAnsi="Times New Roman" w:cs="Times New Roman"/>
        </w:rPr>
        <w:t>.</w:t>
      </w:r>
      <w:r w:rsidR="00E45FA9">
        <w:rPr>
          <w:rFonts w:ascii="Times New Roman" w:hAnsi="Times New Roman" w:cs="Times New Roman"/>
        </w:rPr>
        <w:t>…..24</w:t>
      </w:r>
    </w:p>
    <w:p w14:paraId="69737CB1" w14:textId="33AD70FE" w:rsidR="00DF72DB" w:rsidRPr="00DF72DB" w:rsidRDefault="00DF72DB" w:rsidP="00DF72DB">
      <w:pPr>
        <w:shd w:val="clear" w:color="auto" w:fill="F6C3FF"/>
        <w:jc w:val="both"/>
        <w:rPr>
          <w:rFonts w:ascii="Times New Roman" w:hAnsi="Times New Roman" w:cs="Times New Roman"/>
        </w:rPr>
      </w:pPr>
      <w:r w:rsidRPr="00DF72DB">
        <w:rPr>
          <w:rFonts w:ascii="Times New Roman" w:hAnsi="Times New Roman" w:cs="Times New Roman"/>
        </w:rPr>
        <w:t>III. ANALIZA PROVEDBE PROSTORNIH PLANOVA I DRUGIH DOKUMENATA</w:t>
      </w:r>
    </w:p>
    <w:p w14:paraId="60EFB170" w14:textId="5D80F1BD" w:rsidR="007F529A" w:rsidRPr="007777F4" w:rsidRDefault="002224B1" w:rsidP="007F529A">
      <w:pPr>
        <w:jc w:val="both"/>
        <w:rPr>
          <w:rFonts w:ascii="Times New Roman" w:hAnsi="Times New Roman" w:cs="Times New Roman"/>
        </w:rPr>
      </w:pPr>
      <w:r>
        <w:rPr>
          <w:rFonts w:ascii="Times New Roman" w:hAnsi="Times New Roman" w:cs="Times New Roman"/>
        </w:rPr>
        <w:t>III.</w:t>
      </w:r>
      <w:r w:rsidR="007F529A" w:rsidRPr="007777F4">
        <w:rPr>
          <w:rFonts w:ascii="Times New Roman" w:hAnsi="Times New Roman" w:cs="Times New Roman"/>
        </w:rPr>
        <w:t>1. Izrada prostornih planova</w:t>
      </w:r>
      <w:r w:rsidR="00D931B9" w:rsidRPr="007777F4">
        <w:rPr>
          <w:rFonts w:ascii="Times New Roman" w:hAnsi="Times New Roman" w:cs="Times New Roman"/>
        </w:rPr>
        <w:t>………………………………………………………………</w:t>
      </w:r>
      <w:r w:rsidR="009B3A74">
        <w:rPr>
          <w:rFonts w:ascii="Times New Roman" w:hAnsi="Times New Roman" w:cs="Times New Roman"/>
        </w:rPr>
        <w:t>………..</w:t>
      </w:r>
      <w:r w:rsidR="00D931B9" w:rsidRPr="007777F4">
        <w:rPr>
          <w:rFonts w:ascii="Times New Roman" w:hAnsi="Times New Roman" w:cs="Times New Roman"/>
        </w:rPr>
        <w:t>……</w:t>
      </w:r>
      <w:r w:rsidR="00E45FA9">
        <w:rPr>
          <w:rFonts w:ascii="Times New Roman" w:hAnsi="Times New Roman" w:cs="Times New Roman"/>
        </w:rPr>
        <w:t>………3</w:t>
      </w:r>
      <w:r w:rsidR="002443A1">
        <w:rPr>
          <w:rFonts w:ascii="Times New Roman" w:hAnsi="Times New Roman" w:cs="Times New Roman"/>
        </w:rPr>
        <w:t>3</w:t>
      </w:r>
    </w:p>
    <w:p w14:paraId="31FC0C18" w14:textId="0392F4F9" w:rsidR="007F529A" w:rsidRPr="007777F4" w:rsidRDefault="002224B1" w:rsidP="007F529A">
      <w:pPr>
        <w:rPr>
          <w:rFonts w:ascii="Times New Roman" w:hAnsi="Times New Roman" w:cs="Times New Roman"/>
        </w:rPr>
      </w:pPr>
      <w:r>
        <w:rPr>
          <w:rFonts w:ascii="Times New Roman" w:hAnsi="Times New Roman" w:cs="Times New Roman"/>
        </w:rPr>
        <w:t>III.</w:t>
      </w:r>
      <w:r w:rsidR="0083342B" w:rsidRPr="007777F4">
        <w:rPr>
          <w:rFonts w:ascii="Times New Roman" w:hAnsi="Times New Roman" w:cs="Times New Roman"/>
        </w:rPr>
        <w:t>2. Provedba prostornih planova</w:t>
      </w:r>
      <w:r w:rsidR="00D931B9" w:rsidRPr="007777F4">
        <w:rPr>
          <w:rFonts w:ascii="Times New Roman" w:hAnsi="Times New Roman" w:cs="Times New Roman"/>
        </w:rPr>
        <w:t>………………………………………………………………</w:t>
      </w:r>
      <w:r w:rsidR="009B3A74">
        <w:rPr>
          <w:rFonts w:ascii="Times New Roman" w:hAnsi="Times New Roman" w:cs="Times New Roman"/>
        </w:rPr>
        <w:t>……….</w:t>
      </w:r>
      <w:r w:rsidR="00E45FA9">
        <w:rPr>
          <w:rFonts w:ascii="Times New Roman" w:hAnsi="Times New Roman" w:cs="Times New Roman"/>
        </w:rPr>
        <w:t>…………3</w:t>
      </w:r>
      <w:r w:rsidR="002443A1">
        <w:rPr>
          <w:rFonts w:ascii="Times New Roman" w:hAnsi="Times New Roman" w:cs="Times New Roman"/>
        </w:rPr>
        <w:t>5</w:t>
      </w:r>
    </w:p>
    <w:p w14:paraId="3936D1FC" w14:textId="42B4DD97" w:rsidR="0083342B" w:rsidRPr="007777F4" w:rsidRDefault="002224B1" w:rsidP="007F529A">
      <w:pPr>
        <w:rPr>
          <w:rFonts w:ascii="Times New Roman" w:hAnsi="Times New Roman" w:cs="Times New Roman"/>
        </w:rPr>
      </w:pPr>
      <w:r>
        <w:rPr>
          <w:rFonts w:ascii="Times New Roman" w:hAnsi="Times New Roman" w:cs="Times New Roman"/>
        </w:rPr>
        <w:t>III.</w:t>
      </w:r>
      <w:r w:rsidR="0083342B" w:rsidRPr="007777F4">
        <w:rPr>
          <w:rFonts w:ascii="Times New Roman" w:hAnsi="Times New Roman" w:cs="Times New Roman"/>
        </w:rPr>
        <w:t>3. Provedba drugih dokumenata koji utječu na prostor</w:t>
      </w:r>
      <w:r w:rsidR="00D931B9" w:rsidRPr="007777F4">
        <w:rPr>
          <w:rFonts w:ascii="Times New Roman" w:hAnsi="Times New Roman" w:cs="Times New Roman"/>
        </w:rPr>
        <w:t>………………………………………</w:t>
      </w:r>
      <w:r w:rsidR="00E45FA9">
        <w:rPr>
          <w:rFonts w:ascii="Times New Roman" w:hAnsi="Times New Roman" w:cs="Times New Roman"/>
        </w:rPr>
        <w:t>…</w:t>
      </w:r>
      <w:r w:rsidR="009B3A74">
        <w:rPr>
          <w:rFonts w:ascii="Times New Roman" w:hAnsi="Times New Roman" w:cs="Times New Roman"/>
        </w:rPr>
        <w:t>……….</w:t>
      </w:r>
      <w:r w:rsidR="00E45FA9">
        <w:rPr>
          <w:rFonts w:ascii="Times New Roman" w:hAnsi="Times New Roman" w:cs="Times New Roman"/>
        </w:rPr>
        <w:t>………3</w:t>
      </w:r>
      <w:r w:rsidR="002443A1">
        <w:rPr>
          <w:rFonts w:ascii="Times New Roman" w:hAnsi="Times New Roman" w:cs="Times New Roman"/>
        </w:rPr>
        <w:t>6</w:t>
      </w:r>
    </w:p>
    <w:p w14:paraId="4684E8D3" w14:textId="77777777" w:rsidR="00E45FA9" w:rsidRDefault="002224B1" w:rsidP="007F529A">
      <w:pPr>
        <w:rPr>
          <w:rFonts w:ascii="Times New Roman" w:hAnsi="Times New Roman" w:cs="Times New Roman"/>
        </w:rPr>
      </w:pPr>
      <w:r>
        <w:rPr>
          <w:rFonts w:ascii="Times New Roman" w:hAnsi="Times New Roman" w:cs="Times New Roman"/>
        </w:rPr>
        <w:t>III.</w:t>
      </w:r>
      <w:r w:rsidR="0083342B" w:rsidRPr="007777F4">
        <w:rPr>
          <w:rFonts w:ascii="Times New Roman" w:hAnsi="Times New Roman" w:cs="Times New Roman"/>
        </w:rPr>
        <w:t>4. Provođenje zaključaka, smjernica, prijedloga za unaprjeđenje, preporuka, aktivnosti odnosno mjera</w:t>
      </w:r>
    </w:p>
    <w:p w14:paraId="43445105" w14:textId="120FEF92" w:rsidR="0083342B" w:rsidRPr="007777F4" w:rsidRDefault="0083342B" w:rsidP="007F529A">
      <w:pPr>
        <w:rPr>
          <w:rFonts w:ascii="Times New Roman" w:hAnsi="Times New Roman" w:cs="Times New Roman"/>
        </w:rPr>
      </w:pPr>
      <w:r w:rsidRPr="007777F4">
        <w:rPr>
          <w:rFonts w:ascii="Times New Roman" w:hAnsi="Times New Roman" w:cs="Times New Roman"/>
        </w:rPr>
        <w:t xml:space="preserve">iz prethodnog izvješća </w:t>
      </w:r>
      <w:r w:rsidR="007777F4">
        <w:rPr>
          <w:rFonts w:ascii="Times New Roman" w:hAnsi="Times New Roman" w:cs="Times New Roman"/>
        </w:rPr>
        <w:t>u</w:t>
      </w:r>
      <w:r w:rsidRPr="007777F4">
        <w:rPr>
          <w:rFonts w:ascii="Times New Roman" w:hAnsi="Times New Roman" w:cs="Times New Roman"/>
        </w:rPr>
        <w:t xml:space="preserve"> stanju u</w:t>
      </w:r>
      <w:r w:rsidR="00E45FA9">
        <w:rPr>
          <w:rFonts w:ascii="Times New Roman" w:hAnsi="Times New Roman" w:cs="Times New Roman"/>
        </w:rPr>
        <w:t xml:space="preserve"> </w:t>
      </w:r>
      <w:r w:rsidRPr="007777F4">
        <w:rPr>
          <w:rFonts w:ascii="Times New Roman" w:hAnsi="Times New Roman" w:cs="Times New Roman"/>
        </w:rPr>
        <w:t>prostoru</w:t>
      </w:r>
      <w:r w:rsidR="00E45FA9">
        <w:rPr>
          <w:rFonts w:ascii="Times New Roman" w:hAnsi="Times New Roman" w:cs="Times New Roman"/>
        </w:rPr>
        <w:t>……</w:t>
      </w:r>
      <w:r w:rsidR="00D931B9" w:rsidRPr="007777F4">
        <w:rPr>
          <w:rFonts w:ascii="Times New Roman" w:hAnsi="Times New Roman" w:cs="Times New Roman"/>
        </w:rPr>
        <w:t>…………………………</w:t>
      </w:r>
      <w:r w:rsidR="00E45FA9">
        <w:rPr>
          <w:rFonts w:ascii="Times New Roman" w:hAnsi="Times New Roman" w:cs="Times New Roman"/>
        </w:rPr>
        <w:t>…………………………</w:t>
      </w:r>
      <w:r w:rsidR="009B3A74">
        <w:rPr>
          <w:rFonts w:ascii="Times New Roman" w:hAnsi="Times New Roman" w:cs="Times New Roman"/>
        </w:rPr>
        <w:t>……….</w:t>
      </w:r>
      <w:r w:rsidR="00E45FA9">
        <w:rPr>
          <w:rFonts w:ascii="Times New Roman" w:hAnsi="Times New Roman" w:cs="Times New Roman"/>
        </w:rPr>
        <w:t>………36</w:t>
      </w:r>
    </w:p>
    <w:p w14:paraId="0E3E7C9F" w14:textId="5017CB9C" w:rsidR="0083342B" w:rsidRPr="007777F4" w:rsidRDefault="0083342B" w:rsidP="00527F32">
      <w:pPr>
        <w:shd w:val="clear" w:color="auto" w:fill="FFCE3C"/>
        <w:rPr>
          <w:rFonts w:ascii="Times New Roman" w:hAnsi="Times New Roman" w:cs="Times New Roman"/>
        </w:rPr>
      </w:pPr>
      <w:r w:rsidRPr="007777F4">
        <w:rPr>
          <w:rFonts w:ascii="Times New Roman" w:hAnsi="Times New Roman" w:cs="Times New Roman"/>
        </w:rPr>
        <w:t>IV. PREPORUKE ZA UNAPRJEĐENJE ODRŽIVOG RAZVOJA U PROSTORU S PRIJEDLOGOM PRIORITETNIH AKTIVNOSTI</w:t>
      </w:r>
    </w:p>
    <w:p w14:paraId="52352E1C" w14:textId="77777777" w:rsidR="00E45FA9" w:rsidRDefault="002224B1" w:rsidP="0083342B">
      <w:pPr>
        <w:rPr>
          <w:rFonts w:ascii="Times New Roman" w:hAnsi="Times New Roman" w:cs="Times New Roman"/>
        </w:rPr>
      </w:pPr>
      <w:r>
        <w:rPr>
          <w:rFonts w:ascii="Times New Roman" w:hAnsi="Times New Roman" w:cs="Times New Roman"/>
        </w:rPr>
        <w:t>IV.</w:t>
      </w:r>
      <w:r w:rsidR="0083342B" w:rsidRPr="007777F4">
        <w:rPr>
          <w:rFonts w:ascii="Times New Roman" w:hAnsi="Times New Roman" w:cs="Times New Roman"/>
        </w:rPr>
        <w:t xml:space="preserve">1. Potrebe, mogućnosti i ograničenja daljnjeg održivog razvoja u prostoru Općine Tkon obzirom na </w:t>
      </w:r>
    </w:p>
    <w:p w14:paraId="40F44271" w14:textId="6DBB16C2" w:rsidR="0083342B" w:rsidRPr="007777F4" w:rsidRDefault="0083342B" w:rsidP="0083342B">
      <w:pPr>
        <w:rPr>
          <w:rFonts w:ascii="Times New Roman" w:hAnsi="Times New Roman" w:cs="Times New Roman"/>
        </w:rPr>
      </w:pPr>
      <w:r w:rsidRPr="007777F4">
        <w:rPr>
          <w:rFonts w:ascii="Times New Roman" w:hAnsi="Times New Roman" w:cs="Times New Roman"/>
        </w:rPr>
        <w:t>okolnosti, sektorska opterećenja i izazove</w:t>
      </w:r>
      <w:r w:rsidR="00D931B9" w:rsidRPr="007777F4">
        <w:rPr>
          <w:rFonts w:ascii="Times New Roman" w:hAnsi="Times New Roman" w:cs="Times New Roman"/>
        </w:rPr>
        <w:t>………………………………………………………</w:t>
      </w:r>
      <w:r w:rsidR="00E45FA9">
        <w:rPr>
          <w:rFonts w:ascii="Times New Roman" w:hAnsi="Times New Roman" w:cs="Times New Roman"/>
        </w:rPr>
        <w:t>…</w:t>
      </w:r>
      <w:r w:rsidR="009B3A74">
        <w:rPr>
          <w:rFonts w:ascii="Times New Roman" w:hAnsi="Times New Roman" w:cs="Times New Roman"/>
        </w:rPr>
        <w:t>…………</w:t>
      </w:r>
      <w:r w:rsidR="00E45FA9">
        <w:rPr>
          <w:rFonts w:ascii="Times New Roman" w:hAnsi="Times New Roman" w:cs="Times New Roman"/>
        </w:rPr>
        <w:t>…….</w:t>
      </w:r>
      <w:r w:rsidR="002443A1">
        <w:rPr>
          <w:rFonts w:ascii="Times New Roman" w:hAnsi="Times New Roman" w:cs="Times New Roman"/>
        </w:rPr>
        <w:t>40</w:t>
      </w:r>
    </w:p>
    <w:p w14:paraId="7338FF47" w14:textId="1C2513A6" w:rsidR="0083342B" w:rsidRPr="007777F4" w:rsidRDefault="002224B1" w:rsidP="0083342B">
      <w:pPr>
        <w:rPr>
          <w:rFonts w:ascii="Times New Roman" w:hAnsi="Times New Roman" w:cs="Times New Roman"/>
        </w:rPr>
      </w:pPr>
      <w:r>
        <w:rPr>
          <w:rFonts w:ascii="Times New Roman" w:hAnsi="Times New Roman" w:cs="Times New Roman"/>
        </w:rPr>
        <w:t>IV.</w:t>
      </w:r>
      <w:r w:rsidR="0083342B" w:rsidRPr="007777F4">
        <w:rPr>
          <w:rFonts w:ascii="Times New Roman" w:hAnsi="Times New Roman" w:cs="Times New Roman"/>
        </w:rPr>
        <w:t>2. Ocjena potrebe izrade novih i/ili izmjene i dopune postojećih prostornih planova na razini Općine Tkon</w:t>
      </w:r>
      <w:r w:rsidR="00D931B9" w:rsidRPr="007777F4">
        <w:rPr>
          <w:rFonts w:ascii="Times New Roman" w:hAnsi="Times New Roman" w:cs="Times New Roman"/>
        </w:rPr>
        <w:t>………………………………………………………………………………………………</w:t>
      </w:r>
      <w:r w:rsidR="009B3A74">
        <w:rPr>
          <w:rFonts w:ascii="Times New Roman" w:hAnsi="Times New Roman" w:cs="Times New Roman"/>
        </w:rPr>
        <w:t>…...……</w:t>
      </w:r>
      <w:r w:rsidR="00E45FA9">
        <w:rPr>
          <w:rFonts w:ascii="Times New Roman" w:hAnsi="Times New Roman" w:cs="Times New Roman"/>
        </w:rPr>
        <w:t>………40</w:t>
      </w:r>
    </w:p>
    <w:p w14:paraId="7063A113" w14:textId="5347A02C" w:rsidR="007F529A" w:rsidRPr="007777F4" w:rsidRDefault="002224B1" w:rsidP="007F529A">
      <w:pPr>
        <w:jc w:val="both"/>
        <w:rPr>
          <w:rFonts w:ascii="Times New Roman" w:hAnsi="Times New Roman" w:cs="Times New Roman"/>
        </w:rPr>
      </w:pPr>
      <w:r>
        <w:rPr>
          <w:rFonts w:ascii="Times New Roman" w:hAnsi="Times New Roman" w:cs="Times New Roman"/>
        </w:rPr>
        <w:t>IV.</w:t>
      </w:r>
      <w:r w:rsidR="0083342B" w:rsidRPr="007777F4">
        <w:rPr>
          <w:rFonts w:ascii="Times New Roman" w:hAnsi="Times New Roman" w:cs="Times New Roman"/>
        </w:rPr>
        <w:t>3. Preporuke mjera i aktivnosti za unaprjeđenje prostornog razvoja</w:t>
      </w:r>
      <w:r w:rsidR="00D931B9" w:rsidRPr="007777F4">
        <w:rPr>
          <w:rFonts w:ascii="Times New Roman" w:hAnsi="Times New Roman" w:cs="Times New Roman"/>
        </w:rPr>
        <w:t>…………………………</w:t>
      </w:r>
      <w:r w:rsidR="009B3A74">
        <w:rPr>
          <w:rFonts w:ascii="Times New Roman" w:hAnsi="Times New Roman" w:cs="Times New Roman"/>
        </w:rPr>
        <w:t>………...</w:t>
      </w:r>
      <w:r w:rsidR="00D931B9" w:rsidRPr="007777F4">
        <w:rPr>
          <w:rFonts w:ascii="Times New Roman" w:hAnsi="Times New Roman" w:cs="Times New Roman"/>
        </w:rPr>
        <w:t>…</w:t>
      </w:r>
      <w:r w:rsidR="00E45FA9">
        <w:rPr>
          <w:rFonts w:ascii="Times New Roman" w:hAnsi="Times New Roman" w:cs="Times New Roman"/>
        </w:rPr>
        <w:t>…..</w:t>
      </w:r>
      <w:r w:rsidR="00D931B9" w:rsidRPr="007777F4">
        <w:rPr>
          <w:rFonts w:ascii="Times New Roman" w:hAnsi="Times New Roman" w:cs="Times New Roman"/>
        </w:rPr>
        <w:t>.</w:t>
      </w:r>
      <w:r w:rsidR="00E45FA9">
        <w:rPr>
          <w:rFonts w:ascii="Times New Roman" w:hAnsi="Times New Roman" w:cs="Times New Roman"/>
        </w:rPr>
        <w:t>.40</w:t>
      </w:r>
    </w:p>
    <w:p w14:paraId="0F7DE50B" w14:textId="4AD7B904" w:rsidR="0083342B" w:rsidRPr="007777F4" w:rsidRDefault="0083342B" w:rsidP="00527F32">
      <w:pPr>
        <w:shd w:val="clear" w:color="auto" w:fill="BAB387" w:themeFill="background2" w:themeFillShade="BF"/>
        <w:jc w:val="both"/>
        <w:rPr>
          <w:rFonts w:ascii="Times New Roman" w:hAnsi="Times New Roman" w:cs="Times New Roman"/>
        </w:rPr>
      </w:pPr>
      <w:r w:rsidRPr="007777F4">
        <w:rPr>
          <w:rFonts w:ascii="Times New Roman" w:hAnsi="Times New Roman" w:cs="Times New Roman"/>
        </w:rPr>
        <w:t>V. IZVORI PODATAKA</w:t>
      </w:r>
    </w:p>
    <w:p w14:paraId="283016D3" w14:textId="6494CA8D" w:rsidR="00D931B9" w:rsidRDefault="002224B1" w:rsidP="007F529A">
      <w:pPr>
        <w:jc w:val="both"/>
        <w:rPr>
          <w:rFonts w:ascii="Times New Roman" w:hAnsi="Times New Roman" w:cs="Times New Roman"/>
        </w:rPr>
      </w:pPr>
      <w:r>
        <w:rPr>
          <w:rFonts w:ascii="Times New Roman" w:hAnsi="Times New Roman" w:cs="Times New Roman"/>
        </w:rPr>
        <w:t>V.</w:t>
      </w:r>
      <w:r w:rsidR="00D931B9" w:rsidRPr="007777F4">
        <w:rPr>
          <w:rFonts w:ascii="Times New Roman" w:hAnsi="Times New Roman" w:cs="Times New Roman"/>
        </w:rPr>
        <w:t>1. Izvori podataka…………………………………………………………</w:t>
      </w:r>
      <w:r w:rsidR="009B3A74">
        <w:rPr>
          <w:rFonts w:ascii="Times New Roman" w:hAnsi="Times New Roman" w:cs="Times New Roman"/>
        </w:rPr>
        <w:t>……….</w:t>
      </w:r>
      <w:r w:rsidR="00D931B9" w:rsidRPr="007777F4">
        <w:rPr>
          <w:rFonts w:ascii="Times New Roman" w:hAnsi="Times New Roman" w:cs="Times New Roman"/>
        </w:rPr>
        <w:t>……………………</w:t>
      </w:r>
      <w:r w:rsidR="00E45FA9">
        <w:rPr>
          <w:rFonts w:ascii="Times New Roman" w:hAnsi="Times New Roman" w:cs="Times New Roman"/>
        </w:rPr>
        <w:t>…</w:t>
      </w:r>
      <w:r w:rsidR="000624F4">
        <w:rPr>
          <w:rFonts w:ascii="Times New Roman" w:hAnsi="Times New Roman" w:cs="Times New Roman"/>
        </w:rPr>
        <w:t>.</w:t>
      </w:r>
      <w:r w:rsidR="00E45FA9">
        <w:rPr>
          <w:rFonts w:ascii="Times New Roman" w:hAnsi="Times New Roman" w:cs="Times New Roman"/>
        </w:rPr>
        <w:t>……4</w:t>
      </w:r>
      <w:r w:rsidR="002443A1">
        <w:rPr>
          <w:rFonts w:ascii="Times New Roman" w:hAnsi="Times New Roman" w:cs="Times New Roman"/>
        </w:rPr>
        <w:t>2</w:t>
      </w:r>
    </w:p>
    <w:p w14:paraId="0CE27ADB" w14:textId="61DA922D" w:rsidR="002443A1" w:rsidRPr="007777F4" w:rsidRDefault="002443A1" w:rsidP="007F529A">
      <w:pPr>
        <w:jc w:val="both"/>
        <w:rPr>
          <w:rFonts w:ascii="Times New Roman" w:hAnsi="Times New Roman" w:cs="Times New Roman"/>
        </w:rPr>
      </w:pPr>
      <w:r>
        <w:rPr>
          <w:rFonts w:ascii="Times New Roman" w:hAnsi="Times New Roman" w:cs="Times New Roman"/>
        </w:rPr>
        <w:t>V.2. Popis kratica ………………………………………………………………………………………………….43</w:t>
      </w:r>
    </w:p>
    <w:p w14:paraId="7BC2D9C3" w14:textId="77777777" w:rsidR="0083342B" w:rsidRPr="007777F4" w:rsidRDefault="0083342B" w:rsidP="007F529A">
      <w:pPr>
        <w:jc w:val="both"/>
        <w:rPr>
          <w:rFonts w:ascii="Times New Roman" w:hAnsi="Times New Roman" w:cs="Times New Roman"/>
        </w:rPr>
      </w:pPr>
    </w:p>
    <w:p w14:paraId="275238AE" w14:textId="77777777" w:rsidR="0083342B" w:rsidRPr="007777F4" w:rsidRDefault="0083342B" w:rsidP="007F529A">
      <w:pPr>
        <w:jc w:val="both"/>
        <w:rPr>
          <w:rFonts w:ascii="Times New Roman" w:hAnsi="Times New Roman" w:cs="Times New Roman"/>
        </w:rPr>
      </w:pPr>
    </w:p>
    <w:p w14:paraId="19556043" w14:textId="77777777" w:rsidR="0083342B" w:rsidRPr="007777F4" w:rsidRDefault="0083342B" w:rsidP="007F529A">
      <w:pPr>
        <w:jc w:val="both"/>
        <w:rPr>
          <w:rFonts w:ascii="Times New Roman" w:hAnsi="Times New Roman" w:cs="Times New Roman"/>
        </w:rPr>
      </w:pPr>
    </w:p>
    <w:p w14:paraId="68738D84" w14:textId="45F662A6" w:rsidR="0083342B" w:rsidRPr="007777F4" w:rsidRDefault="0083342B" w:rsidP="00DF72DB">
      <w:pPr>
        <w:shd w:val="clear" w:color="auto" w:fill="8ED9C7" w:themeFill="accent4" w:themeFillTint="99"/>
        <w:jc w:val="both"/>
        <w:rPr>
          <w:b/>
          <w:bCs/>
          <w:sz w:val="24"/>
          <w:szCs w:val="24"/>
        </w:rPr>
      </w:pPr>
      <w:r w:rsidRPr="007777F4">
        <w:rPr>
          <w:b/>
          <w:bCs/>
          <w:sz w:val="24"/>
          <w:szCs w:val="24"/>
        </w:rPr>
        <w:t>I. POLAZIŠTA</w:t>
      </w:r>
    </w:p>
    <w:p w14:paraId="7C48C6AA" w14:textId="77777777" w:rsidR="0083342B" w:rsidRPr="007777F4" w:rsidRDefault="0083342B" w:rsidP="0083342B">
      <w:pPr>
        <w:rPr>
          <w:sz w:val="24"/>
          <w:szCs w:val="24"/>
        </w:rPr>
      </w:pPr>
    </w:p>
    <w:p w14:paraId="776A82A8" w14:textId="0B7AB582" w:rsidR="0083342B" w:rsidRPr="007777F4" w:rsidRDefault="002224B1" w:rsidP="00DF72DB">
      <w:pPr>
        <w:shd w:val="clear" w:color="auto" w:fill="D9F2EC" w:themeFill="accent4" w:themeFillTint="33"/>
        <w:jc w:val="both"/>
        <w:rPr>
          <w:b/>
          <w:bCs/>
          <w:sz w:val="24"/>
          <w:szCs w:val="24"/>
        </w:rPr>
      </w:pPr>
      <w:r>
        <w:rPr>
          <w:rFonts w:ascii="Times New Roman" w:hAnsi="Times New Roman" w:cs="Times New Roman"/>
          <w:b/>
          <w:bCs/>
          <w:sz w:val="24"/>
          <w:szCs w:val="24"/>
        </w:rPr>
        <w:t>I</w:t>
      </w:r>
      <w:r w:rsidR="00DF72DB" w:rsidRPr="007777F4">
        <w:rPr>
          <w:rFonts w:ascii="Times New Roman" w:hAnsi="Times New Roman" w:cs="Times New Roman"/>
          <w:b/>
          <w:bCs/>
          <w:sz w:val="24"/>
          <w:szCs w:val="24"/>
        </w:rPr>
        <w:t>.1.</w:t>
      </w:r>
      <w:r w:rsidR="00DF72DB" w:rsidRPr="007777F4">
        <w:rPr>
          <w:b/>
          <w:bCs/>
          <w:sz w:val="24"/>
          <w:szCs w:val="24"/>
        </w:rPr>
        <w:t xml:space="preserve"> </w:t>
      </w:r>
      <w:r w:rsidR="0083342B" w:rsidRPr="007777F4">
        <w:rPr>
          <w:b/>
          <w:bCs/>
          <w:sz w:val="24"/>
          <w:szCs w:val="24"/>
        </w:rPr>
        <w:t xml:space="preserve">Ciljevi izrade </w:t>
      </w:r>
      <w:r w:rsidR="00157811" w:rsidRPr="007777F4">
        <w:rPr>
          <w:b/>
          <w:bCs/>
          <w:sz w:val="24"/>
          <w:szCs w:val="24"/>
        </w:rPr>
        <w:t>i</w:t>
      </w:r>
      <w:r w:rsidR="0083342B" w:rsidRPr="007777F4">
        <w:rPr>
          <w:b/>
          <w:bCs/>
          <w:sz w:val="24"/>
          <w:szCs w:val="24"/>
        </w:rPr>
        <w:t>zvješća</w:t>
      </w:r>
    </w:p>
    <w:p w14:paraId="03AC0FDD" w14:textId="77777777" w:rsidR="007F529A" w:rsidRPr="007777F4" w:rsidRDefault="007F529A" w:rsidP="007F529A">
      <w:pPr>
        <w:pStyle w:val="Tijeloteksta"/>
        <w:rPr>
          <w:rFonts w:ascii="Times New Roman" w:hAnsi="Times New Roman" w:cs="Times New Roman"/>
          <w:sz w:val="24"/>
          <w:szCs w:val="24"/>
        </w:rPr>
      </w:pPr>
    </w:p>
    <w:p w14:paraId="7AE9316D" w14:textId="70D00C55" w:rsidR="007F529A" w:rsidRPr="007777F4" w:rsidRDefault="007F529A"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t>Izvješće o stanju u prostoru (u daljnjem tekstu : Izvješće) izrađuje se na temelju Zakona o prostornom uređenju („Narodne novine“, broj: 153/2013., 65/2017., 114/2018., 39/2019.</w:t>
      </w:r>
      <w:r w:rsidR="006A6BCA" w:rsidRPr="007777F4">
        <w:rPr>
          <w:rFonts w:ascii="Times New Roman" w:hAnsi="Times New Roman" w:cs="Times New Roman"/>
          <w:sz w:val="24"/>
          <w:szCs w:val="24"/>
        </w:rPr>
        <w:t xml:space="preserve">, </w:t>
      </w:r>
      <w:r w:rsidRPr="007777F4">
        <w:rPr>
          <w:rFonts w:ascii="Times New Roman" w:hAnsi="Times New Roman" w:cs="Times New Roman"/>
          <w:sz w:val="24"/>
          <w:szCs w:val="24"/>
        </w:rPr>
        <w:t>98/2019.</w:t>
      </w:r>
      <w:r w:rsidR="006A6BCA" w:rsidRPr="007777F4">
        <w:rPr>
          <w:rFonts w:ascii="Times New Roman" w:hAnsi="Times New Roman" w:cs="Times New Roman"/>
          <w:sz w:val="24"/>
          <w:szCs w:val="24"/>
        </w:rPr>
        <w:t xml:space="preserve"> i 67/2023.</w:t>
      </w:r>
      <w:r w:rsidRPr="007777F4">
        <w:rPr>
          <w:rFonts w:ascii="Times New Roman" w:hAnsi="Times New Roman" w:cs="Times New Roman"/>
          <w:sz w:val="24"/>
          <w:szCs w:val="24"/>
        </w:rPr>
        <w:t>) u daljnjem tekstu</w:t>
      </w:r>
      <w:r w:rsidR="00810450">
        <w:rPr>
          <w:rFonts w:ascii="Times New Roman" w:hAnsi="Times New Roman" w:cs="Times New Roman"/>
          <w:sz w:val="24"/>
          <w:szCs w:val="24"/>
        </w:rPr>
        <w:t>:</w:t>
      </w:r>
      <w:r w:rsidRPr="007777F4">
        <w:rPr>
          <w:rFonts w:ascii="Times New Roman" w:hAnsi="Times New Roman" w:cs="Times New Roman"/>
          <w:sz w:val="24"/>
          <w:szCs w:val="24"/>
        </w:rPr>
        <w:t xml:space="preserve"> Zakon</w:t>
      </w:r>
      <w:r w:rsidR="00810450">
        <w:rPr>
          <w:rFonts w:ascii="Times New Roman" w:hAnsi="Times New Roman" w:cs="Times New Roman"/>
          <w:sz w:val="24"/>
          <w:szCs w:val="24"/>
        </w:rPr>
        <w:t>,</w:t>
      </w:r>
      <w:r w:rsidRPr="007777F4">
        <w:rPr>
          <w:rFonts w:ascii="Times New Roman" w:hAnsi="Times New Roman" w:cs="Times New Roman"/>
          <w:sz w:val="24"/>
          <w:szCs w:val="24"/>
        </w:rPr>
        <w:t xml:space="preserve"> i prema Pravilniku o sadržaju i obveznim prostornim pokazateljima Izvješća o stanju u prostoru („Narodne novine“, broj: 48/2014. i 19/2015.) kao četverogodišnji dokument praćenja stanja u prostoru.</w:t>
      </w:r>
    </w:p>
    <w:p w14:paraId="6984B569" w14:textId="77777777" w:rsidR="006A6BCA" w:rsidRPr="007777F4" w:rsidRDefault="006A6BCA" w:rsidP="006A6BCA">
      <w:pPr>
        <w:pStyle w:val="Tijeloteksta"/>
        <w:rPr>
          <w:rFonts w:ascii="Times New Roman" w:hAnsi="Times New Roman" w:cs="Times New Roman"/>
          <w:sz w:val="24"/>
          <w:szCs w:val="24"/>
        </w:rPr>
      </w:pPr>
      <w:r w:rsidRPr="007777F4">
        <w:rPr>
          <w:rFonts w:ascii="Times New Roman" w:hAnsi="Times New Roman" w:cs="Times New Roman"/>
          <w:sz w:val="24"/>
          <w:szCs w:val="24"/>
        </w:rPr>
        <w:t>Izvješćem o stanju u prostoru Općine Tkon (u daljem tekstu: Izvješće) kao dokumentom praćenja stanja u prostoru analizira se provođenje važećih dokumenata prostornoga uređenja i ocjenjuju provedene mjere, kao i njihova učinkovitost.</w:t>
      </w:r>
    </w:p>
    <w:p w14:paraId="4D038843" w14:textId="14EFC0E8" w:rsidR="006A6BCA" w:rsidRPr="007777F4" w:rsidRDefault="006A6BCA" w:rsidP="006A6BCA">
      <w:pPr>
        <w:pStyle w:val="Tijeloteksta"/>
        <w:rPr>
          <w:rFonts w:ascii="Times New Roman" w:hAnsi="Times New Roman" w:cs="Times New Roman"/>
          <w:color w:val="000000" w:themeColor="text1"/>
          <w:sz w:val="24"/>
          <w:szCs w:val="24"/>
        </w:rPr>
      </w:pPr>
      <w:r w:rsidRPr="007777F4">
        <w:rPr>
          <w:rFonts w:ascii="Times New Roman" w:hAnsi="Times New Roman" w:cs="Times New Roman"/>
          <w:color w:val="000000" w:themeColor="text1"/>
          <w:sz w:val="24"/>
          <w:szCs w:val="24"/>
        </w:rPr>
        <w:t xml:space="preserve">Općinsko vijeće Općine Tkon je posljednje </w:t>
      </w:r>
      <w:bookmarkStart w:id="0" w:name="_Hlk211412635"/>
      <w:r w:rsidRPr="007777F4">
        <w:rPr>
          <w:rFonts w:ascii="Times New Roman" w:hAnsi="Times New Roman" w:cs="Times New Roman"/>
          <w:color w:val="000000" w:themeColor="text1"/>
          <w:sz w:val="24"/>
          <w:szCs w:val="24"/>
        </w:rPr>
        <w:t>Izvješće o stanju u prostoru</w:t>
      </w:r>
      <w:r w:rsidR="00D377F7" w:rsidRPr="007777F4">
        <w:rPr>
          <w:rFonts w:ascii="Times New Roman" w:hAnsi="Times New Roman" w:cs="Times New Roman"/>
          <w:color w:val="000000" w:themeColor="text1"/>
          <w:sz w:val="24"/>
          <w:szCs w:val="24"/>
        </w:rPr>
        <w:t>, za razdoblje od 2017. – 2021.,</w:t>
      </w:r>
      <w:r w:rsidRPr="007777F4">
        <w:rPr>
          <w:rFonts w:ascii="Times New Roman" w:hAnsi="Times New Roman" w:cs="Times New Roman"/>
          <w:color w:val="000000" w:themeColor="text1"/>
          <w:sz w:val="24"/>
          <w:szCs w:val="24"/>
        </w:rPr>
        <w:t xml:space="preserve"> </w:t>
      </w:r>
      <w:r w:rsidR="00D377F7" w:rsidRPr="007777F4">
        <w:rPr>
          <w:rFonts w:ascii="Times New Roman" w:hAnsi="Times New Roman" w:cs="Times New Roman"/>
          <w:color w:val="000000" w:themeColor="text1"/>
          <w:sz w:val="24"/>
          <w:szCs w:val="24"/>
        </w:rPr>
        <w:t>usvojilo</w:t>
      </w:r>
      <w:r w:rsidRPr="007777F4">
        <w:rPr>
          <w:rFonts w:ascii="Times New Roman" w:hAnsi="Times New Roman" w:cs="Times New Roman"/>
          <w:color w:val="000000" w:themeColor="text1"/>
          <w:sz w:val="24"/>
          <w:szCs w:val="24"/>
        </w:rPr>
        <w:t xml:space="preserve"> </w:t>
      </w:r>
      <w:r w:rsidR="00D377F7" w:rsidRPr="007777F4">
        <w:rPr>
          <w:rFonts w:ascii="Times New Roman" w:hAnsi="Times New Roman" w:cs="Times New Roman"/>
          <w:color w:val="000000" w:themeColor="text1"/>
          <w:sz w:val="24"/>
          <w:szCs w:val="24"/>
        </w:rPr>
        <w:t xml:space="preserve">22. veljače 2021. </w:t>
      </w:r>
      <w:r w:rsidRPr="007777F4">
        <w:rPr>
          <w:rFonts w:ascii="Times New Roman" w:hAnsi="Times New Roman" w:cs="Times New Roman"/>
          <w:color w:val="000000" w:themeColor="text1"/>
          <w:sz w:val="24"/>
          <w:szCs w:val="24"/>
        </w:rPr>
        <w:t xml:space="preserve">godine i isto je objavljeno u „Službenom glasniku Općine Tkon“, broj: </w:t>
      </w:r>
      <w:r w:rsidR="00D377F7" w:rsidRPr="007777F4">
        <w:rPr>
          <w:rFonts w:ascii="Times New Roman" w:hAnsi="Times New Roman" w:cs="Times New Roman"/>
          <w:color w:val="000000" w:themeColor="text1"/>
          <w:sz w:val="24"/>
          <w:szCs w:val="24"/>
        </w:rPr>
        <w:t>2</w:t>
      </w:r>
      <w:r w:rsidRPr="007777F4">
        <w:rPr>
          <w:rFonts w:ascii="Times New Roman" w:hAnsi="Times New Roman" w:cs="Times New Roman"/>
          <w:color w:val="000000" w:themeColor="text1"/>
          <w:sz w:val="24"/>
          <w:szCs w:val="24"/>
        </w:rPr>
        <w:t>/20</w:t>
      </w:r>
      <w:r w:rsidR="00D377F7" w:rsidRPr="007777F4">
        <w:rPr>
          <w:rFonts w:ascii="Times New Roman" w:hAnsi="Times New Roman" w:cs="Times New Roman"/>
          <w:color w:val="000000" w:themeColor="text1"/>
          <w:sz w:val="24"/>
          <w:szCs w:val="24"/>
        </w:rPr>
        <w:t>21</w:t>
      </w:r>
      <w:r w:rsidRPr="007777F4">
        <w:rPr>
          <w:rFonts w:ascii="Times New Roman" w:hAnsi="Times New Roman" w:cs="Times New Roman"/>
          <w:color w:val="000000" w:themeColor="text1"/>
          <w:sz w:val="24"/>
          <w:szCs w:val="24"/>
        </w:rPr>
        <w:t>.</w:t>
      </w:r>
    </w:p>
    <w:bookmarkEnd w:id="0"/>
    <w:p w14:paraId="6FE53B48" w14:textId="7B31E0A4" w:rsidR="006A6BCA" w:rsidRPr="007777F4" w:rsidRDefault="006A6BCA" w:rsidP="006A6BCA">
      <w:pPr>
        <w:pStyle w:val="Tijeloteksta"/>
        <w:rPr>
          <w:rFonts w:ascii="Times New Roman" w:hAnsi="Times New Roman" w:cs="Times New Roman"/>
          <w:sz w:val="24"/>
          <w:szCs w:val="24"/>
        </w:rPr>
      </w:pPr>
      <w:r w:rsidRPr="007777F4">
        <w:rPr>
          <w:rFonts w:ascii="Times New Roman" w:hAnsi="Times New Roman" w:cs="Times New Roman"/>
          <w:sz w:val="24"/>
          <w:szCs w:val="24"/>
        </w:rPr>
        <w:t xml:space="preserve">Ciljevi izrade </w:t>
      </w:r>
      <w:r w:rsidR="00024590" w:rsidRPr="007777F4">
        <w:rPr>
          <w:rFonts w:ascii="Times New Roman" w:hAnsi="Times New Roman" w:cs="Times New Roman"/>
          <w:sz w:val="24"/>
          <w:szCs w:val="24"/>
        </w:rPr>
        <w:t xml:space="preserve">ovog </w:t>
      </w:r>
      <w:r w:rsidRPr="007777F4">
        <w:rPr>
          <w:rFonts w:ascii="Times New Roman" w:hAnsi="Times New Roman" w:cs="Times New Roman"/>
          <w:sz w:val="24"/>
          <w:szCs w:val="24"/>
        </w:rPr>
        <w:t>Izvješća su:</w:t>
      </w:r>
    </w:p>
    <w:p w14:paraId="2588AAFF" w14:textId="56177A28" w:rsidR="006A6BCA" w:rsidRPr="007777F4" w:rsidRDefault="006A6BCA" w:rsidP="006A6BCA">
      <w:pPr>
        <w:pStyle w:val="Tijeloteksta"/>
        <w:numPr>
          <w:ilvl w:val="0"/>
          <w:numId w:val="32"/>
        </w:numPr>
        <w:rPr>
          <w:rFonts w:ascii="Times New Roman" w:hAnsi="Times New Roman" w:cs="Times New Roman"/>
          <w:sz w:val="24"/>
          <w:szCs w:val="24"/>
        </w:rPr>
      </w:pPr>
      <w:r w:rsidRPr="007777F4">
        <w:rPr>
          <w:rFonts w:ascii="Times New Roman" w:hAnsi="Times New Roman" w:cs="Times New Roman"/>
          <w:sz w:val="24"/>
          <w:szCs w:val="24"/>
        </w:rPr>
        <w:t xml:space="preserve"> analiza  postojećeg stanja korištenja prostora </w:t>
      </w:r>
    </w:p>
    <w:p w14:paraId="6FDCD311" w14:textId="77777777" w:rsidR="006A6BCA" w:rsidRPr="007777F4" w:rsidRDefault="006A6BCA" w:rsidP="006A6BCA">
      <w:pPr>
        <w:pStyle w:val="Tijeloteksta"/>
        <w:numPr>
          <w:ilvl w:val="0"/>
          <w:numId w:val="32"/>
        </w:numPr>
        <w:rPr>
          <w:rFonts w:ascii="Times New Roman" w:hAnsi="Times New Roman" w:cs="Times New Roman"/>
          <w:sz w:val="24"/>
          <w:szCs w:val="24"/>
        </w:rPr>
      </w:pPr>
      <w:r w:rsidRPr="007777F4">
        <w:rPr>
          <w:rFonts w:ascii="Times New Roman" w:hAnsi="Times New Roman" w:cs="Times New Roman"/>
          <w:sz w:val="24"/>
          <w:szCs w:val="24"/>
        </w:rPr>
        <w:t>praćenje promjena u prostoru</w:t>
      </w:r>
    </w:p>
    <w:p w14:paraId="6C4258A7" w14:textId="77777777" w:rsidR="006A6BCA" w:rsidRPr="007777F4" w:rsidRDefault="006A6BCA" w:rsidP="006A6BCA">
      <w:pPr>
        <w:pStyle w:val="Tijeloteksta"/>
        <w:numPr>
          <w:ilvl w:val="0"/>
          <w:numId w:val="32"/>
        </w:numPr>
        <w:rPr>
          <w:rFonts w:ascii="Times New Roman" w:hAnsi="Times New Roman" w:cs="Times New Roman"/>
          <w:sz w:val="24"/>
          <w:szCs w:val="24"/>
        </w:rPr>
      </w:pPr>
      <w:r w:rsidRPr="007777F4">
        <w:rPr>
          <w:rFonts w:ascii="Times New Roman" w:hAnsi="Times New Roman" w:cs="Times New Roman"/>
          <w:sz w:val="24"/>
          <w:szCs w:val="24"/>
        </w:rPr>
        <w:t>ocjena provedbe prostornih planova</w:t>
      </w:r>
    </w:p>
    <w:p w14:paraId="044E68C9" w14:textId="77777777" w:rsidR="006A6BCA" w:rsidRPr="007777F4" w:rsidRDefault="006A6BCA" w:rsidP="006A6BCA">
      <w:pPr>
        <w:pStyle w:val="Tijeloteksta"/>
        <w:numPr>
          <w:ilvl w:val="0"/>
          <w:numId w:val="32"/>
        </w:numPr>
        <w:rPr>
          <w:rFonts w:ascii="Times New Roman" w:hAnsi="Times New Roman" w:cs="Times New Roman"/>
          <w:sz w:val="24"/>
          <w:szCs w:val="24"/>
        </w:rPr>
      </w:pPr>
      <w:r w:rsidRPr="007777F4">
        <w:rPr>
          <w:rFonts w:ascii="Times New Roman" w:hAnsi="Times New Roman" w:cs="Times New Roman"/>
          <w:sz w:val="24"/>
          <w:szCs w:val="24"/>
        </w:rPr>
        <w:t>identifikacija problema u prostoru</w:t>
      </w:r>
    </w:p>
    <w:p w14:paraId="0F0F0AE3" w14:textId="3119071E" w:rsidR="006A6BCA" w:rsidRPr="007777F4" w:rsidRDefault="006A6BCA" w:rsidP="006A6BCA">
      <w:pPr>
        <w:pStyle w:val="Tijeloteksta"/>
        <w:numPr>
          <w:ilvl w:val="0"/>
          <w:numId w:val="32"/>
        </w:numPr>
        <w:rPr>
          <w:rFonts w:ascii="Times New Roman" w:hAnsi="Times New Roman" w:cs="Times New Roman"/>
          <w:sz w:val="24"/>
          <w:szCs w:val="24"/>
        </w:rPr>
      </w:pPr>
      <w:r w:rsidRPr="007777F4">
        <w:rPr>
          <w:rFonts w:ascii="Times New Roman" w:hAnsi="Times New Roman" w:cs="Times New Roman"/>
          <w:sz w:val="24"/>
          <w:szCs w:val="24"/>
        </w:rPr>
        <w:t xml:space="preserve">informiranje javnosti </w:t>
      </w:r>
    </w:p>
    <w:p w14:paraId="3EDF8ECE" w14:textId="6EC3EBD4" w:rsidR="006A6BCA" w:rsidRPr="007777F4" w:rsidRDefault="00024590" w:rsidP="006A6BCA">
      <w:pPr>
        <w:pStyle w:val="Tijeloteksta"/>
        <w:rPr>
          <w:rFonts w:ascii="Times New Roman" w:hAnsi="Times New Roman" w:cs="Times New Roman"/>
          <w:sz w:val="24"/>
          <w:szCs w:val="24"/>
        </w:rPr>
      </w:pPr>
      <w:r w:rsidRPr="007777F4">
        <w:rPr>
          <w:rFonts w:ascii="Times New Roman" w:hAnsi="Times New Roman" w:cs="Times New Roman"/>
          <w:sz w:val="24"/>
          <w:szCs w:val="24"/>
        </w:rPr>
        <w:t>Izvješćem se analiziraju pokazatelji stanja u prostoru za prethodno četverogodišnje razdoblje, a sve sa svrhom identifikacije stanja i problema radi</w:t>
      </w:r>
      <w:r w:rsidR="005A14DA" w:rsidRPr="007777F4">
        <w:rPr>
          <w:rFonts w:ascii="Times New Roman" w:hAnsi="Times New Roman" w:cs="Times New Roman"/>
          <w:sz w:val="24"/>
          <w:szCs w:val="24"/>
        </w:rPr>
        <w:t xml:space="preserve"> svrhovitog i održivog</w:t>
      </w:r>
      <w:r w:rsidRPr="007777F4">
        <w:rPr>
          <w:rFonts w:ascii="Times New Roman" w:hAnsi="Times New Roman" w:cs="Times New Roman"/>
          <w:sz w:val="24"/>
          <w:szCs w:val="24"/>
        </w:rPr>
        <w:t xml:space="preserve"> budućeg planiranja, korištenja i poduzimanja mjera zaštite prostora kao vrijednog resursa.</w:t>
      </w:r>
    </w:p>
    <w:p w14:paraId="5D0E64D7" w14:textId="77777777" w:rsidR="00862648" w:rsidRPr="007777F4" w:rsidRDefault="00862648" w:rsidP="007F529A">
      <w:pPr>
        <w:pStyle w:val="Tijeloteksta"/>
        <w:rPr>
          <w:rFonts w:ascii="Times New Roman" w:hAnsi="Times New Roman" w:cs="Times New Roman"/>
          <w:b/>
          <w:sz w:val="24"/>
          <w:szCs w:val="24"/>
          <w:u w:val="single"/>
        </w:rPr>
      </w:pPr>
    </w:p>
    <w:p w14:paraId="32042724" w14:textId="63AE122A" w:rsidR="007F529A" w:rsidRPr="007777F4" w:rsidRDefault="002224B1" w:rsidP="00DF72DB">
      <w:pPr>
        <w:pStyle w:val="Tijeloteksta"/>
        <w:shd w:val="clear" w:color="auto" w:fill="D9F2EC" w:themeFill="accent4" w:themeFillTint="33"/>
        <w:rPr>
          <w:rFonts w:ascii="Times New Roman" w:hAnsi="Times New Roman" w:cs="Times New Roman"/>
          <w:b/>
          <w:bCs/>
          <w:sz w:val="24"/>
          <w:szCs w:val="24"/>
        </w:rPr>
      </w:pPr>
      <w:bookmarkStart w:id="1" w:name="_Hlk210889778"/>
      <w:r>
        <w:rPr>
          <w:rFonts w:ascii="Times New Roman" w:hAnsi="Times New Roman" w:cs="Times New Roman"/>
          <w:b/>
          <w:bCs/>
          <w:sz w:val="24"/>
          <w:szCs w:val="24"/>
        </w:rPr>
        <w:t>I</w:t>
      </w:r>
      <w:r w:rsidR="00862648" w:rsidRPr="007777F4">
        <w:rPr>
          <w:rFonts w:ascii="Times New Roman" w:hAnsi="Times New Roman" w:cs="Times New Roman"/>
          <w:b/>
          <w:bCs/>
          <w:sz w:val="24"/>
          <w:szCs w:val="24"/>
        </w:rPr>
        <w:t>.</w:t>
      </w:r>
      <w:r w:rsidR="00DF72DB" w:rsidRPr="007777F4">
        <w:rPr>
          <w:rFonts w:ascii="Times New Roman" w:hAnsi="Times New Roman" w:cs="Times New Roman"/>
          <w:b/>
          <w:bCs/>
          <w:sz w:val="24"/>
          <w:szCs w:val="24"/>
        </w:rPr>
        <w:t>2</w:t>
      </w:r>
      <w:r w:rsidR="00862648" w:rsidRPr="007777F4">
        <w:rPr>
          <w:rFonts w:ascii="Times New Roman" w:hAnsi="Times New Roman" w:cs="Times New Roman"/>
          <w:b/>
          <w:bCs/>
          <w:sz w:val="24"/>
          <w:szCs w:val="24"/>
        </w:rPr>
        <w:t xml:space="preserve">. </w:t>
      </w:r>
      <w:bookmarkEnd w:id="1"/>
      <w:r w:rsidR="00862648" w:rsidRPr="007777F4">
        <w:rPr>
          <w:rFonts w:ascii="Times New Roman" w:hAnsi="Times New Roman" w:cs="Times New Roman"/>
          <w:b/>
          <w:bCs/>
          <w:sz w:val="24"/>
          <w:szCs w:val="24"/>
        </w:rPr>
        <w:t>Zakonodavno – institucionalni okvir</w:t>
      </w:r>
    </w:p>
    <w:p w14:paraId="32862B38" w14:textId="77777777" w:rsidR="00832CF9" w:rsidRPr="007777F4" w:rsidRDefault="00832CF9" w:rsidP="007F529A">
      <w:pPr>
        <w:pStyle w:val="Tijeloteksta"/>
        <w:rPr>
          <w:rFonts w:ascii="Times New Roman" w:hAnsi="Times New Roman" w:cs="Times New Roman"/>
          <w:sz w:val="24"/>
          <w:szCs w:val="24"/>
        </w:rPr>
      </w:pPr>
    </w:p>
    <w:p w14:paraId="672A44D7" w14:textId="51D879B3" w:rsidR="00832CF9" w:rsidRPr="00915260" w:rsidRDefault="00832CF9" w:rsidP="007F529A">
      <w:pPr>
        <w:rPr>
          <w:rFonts w:ascii="Times New Roman" w:hAnsi="Times New Roman" w:cs="Times New Roman"/>
          <w:sz w:val="24"/>
          <w:szCs w:val="24"/>
        </w:rPr>
      </w:pPr>
      <w:r w:rsidRPr="00915260">
        <w:rPr>
          <w:rFonts w:ascii="Times New Roman" w:hAnsi="Times New Roman" w:cs="Times New Roman"/>
          <w:sz w:val="24"/>
          <w:szCs w:val="24"/>
        </w:rPr>
        <w:t xml:space="preserve">Izrada </w:t>
      </w:r>
      <w:r w:rsidR="00157811" w:rsidRPr="00915260">
        <w:rPr>
          <w:rFonts w:ascii="Times New Roman" w:hAnsi="Times New Roman" w:cs="Times New Roman"/>
          <w:sz w:val="24"/>
          <w:szCs w:val="24"/>
        </w:rPr>
        <w:t>i</w:t>
      </w:r>
      <w:r w:rsidRPr="00915260">
        <w:rPr>
          <w:rFonts w:ascii="Times New Roman" w:hAnsi="Times New Roman" w:cs="Times New Roman"/>
          <w:sz w:val="24"/>
          <w:szCs w:val="24"/>
        </w:rPr>
        <w:t>zvješća o stanju u prostoru pr</w:t>
      </w:r>
      <w:r w:rsidR="00157811" w:rsidRPr="00915260">
        <w:rPr>
          <w:rFonts w:ascii="Times New Roman" w:hAnsi="Times New Roman" w:cs="Times New Roman"/>
          <w:sz w:val="24"/>
          <w:szCs w:val="24"/>
        </w:rPr>
        <w:t>opisana je</w:t>
      </w:r>
      <w:r w:rsidRPr="00915260">
        <w:rPr>
          <w:rFonts w:ascii="Times New Roman" w:hAnsi="Times New Roman" w:cs="Times New Roman"/>
          <w:sz w:val="24"/>
          <w:szCs w:val="24"/>
        </w:rPr>
        <w:t xml:space="preserve"> Zakonom o prostornom uređenju („Narodne novine“, broj: 153/2013., 65/2017., 114/2018., 39/2019., 98/2019. i 67/2023.) kao dio sustavnog praćenja stanja u prostoru.  </w:t>
      </w:r>
    </w:p>
    <w:p w14:paraId="1CD576F1" w14:textId="2EC50B0A" w:rsidR="00832CF9" w:rsidRPr="00915260" w:rsidRDefault="00832CF9" w:rsidP="007F529A">
      <w:pPr>
        <w:rPr>
          <w:rFonts w:ascii="Times New Roman" w:hAnsi="Times New Roman" w:cs="Times New Roman"/>
          <w:sz w:val="24"/>
          <w:szCs w:val="24"/>
        </w:rPr>
      </w:pPr>
      <w:r w:rsidRPr="00915260">
        <w:rPr>
          <w:rFonts w:ascii="Times New Roman" w:hAnsi="Times New Roman" w:cs="Times New Roman"/>
          <w:sz w:val="24"/>
          <w:szCs w:val="24"/>
        </w:rPr>
        <w:lastRenderedPageBreak/>
        <w:t xml:space="preserve">Pobliži sadržaj Izvješća, obvezni prostorni pokazatelji te način sudjelovanja javnopravnih tijela u izradi Izvješća propisani su Pravilnikom o sadržaju i obveznim prostornim pokazateljima izvješća o stanju u prostoru („Narodne novine“, broj 48/14. i 19/15.).  </w:t>
      </w:r>
    </w:p>
    <w:p w14:paraId="4ACADB08" w14:textId="3BF2E366" w:rsidR="00832CF9" w:rsidRPr="00915260" w:rsidRDefault="00791ABA" w:rsidP="00791ABA">
      <w:pPr>
        <w:jc w:val="both"/>
        <w:rPr>
          <w:rFonts w:ascii="Times New Roman" w:hAnsi="Times New Roman" w:cs="Times New Roman"/>
          <w:sz w:val="24"/>
          <w:szCs w:val="24"/>
        </w:rPr>
      </w:pPr>
      <w:r w:rsidRPr="00915260">
        <w:rPr>
          <w:rFonts w:ascii="Times New Roman" w:hAnsi="Times New Roman" w:cs="Times New Roman"/>
          <w:sz w:val="24"/>
          <w:szCs w:val="24"/>
        </w:rPr>
        <w:t>Izvješće</w:t>
      </w:r>
      <w:r w:rsidR="00832CF9" w:rsidRPr="00915260">
        <w:rPr>
          <w:rFonts w:ascii="Times New Roman" w:hAnsi="Times New Roman" w:cs="Times New Roman"/>
          <w:sz w:val="24"/>
          <w:szCs w:val="24"/>
        </w:rPr>
        <w:t xml:space="preserve"> na lokalnoj razini izrađuju </w:t>
      </w:r>
      <w:r w:rsidRPr="00915260">
        <w:rPr>
          <w:rFonts w:ascii="Times New Roman" w:hAnsi="Times New Roman" w:cs="Times New Roman"/>
          <w:sz w:val="24"/>
          <w:szCs w:val="24"/>
        </w:rPr>
        <w:t xml:space="preserve">stručna </w:t>
      </w:r>
      <w:r w:rsidR="00832CF9" w:rsidRPr="00915260">
        <w:rPr>
          <w:rFonts w:ascii="Times New Roman" w:hAnsi="Times New Roman" w:cs="Times New Roman"/>
          <w:sz w:val="24"/>
          <w:szCs w:val="24"/>
        </w:rPr>
        <w:t>upravna tijela</w:t>
      </w:r>
      <w:r w:rsidRPr="00915260">
        <w:rPr>
          <w:rFonts w:ascii="Times New Roman" w:hAnsi="Times New Roman" w:cs="Times New Roman"/>
          <w:sz w:val="24"/>
          <w:szCs w:val="24"/>
        </w:rPr>
        <w:t xml:space="preserve"> nadležna za prostorno uređenje u jedinici lokalne samouprave. Upravno tijelo općine nadležno za prostorno uređenje na području Općine Tkon je Jedinstveni upravni odjel.</w:t>
      </w:r>
    </w:p>
    <w:p w14:paraId="03F73ECC" w14:textId="77777777" w:rsidR="00791ABA" w:rsidRPr="00915260" w:rsidRDefault="00832CF9" w:rsidP="007F529A">
      <w:pPr>
        <w:rPr>
          <w:rFonts w:ascii="Times New Roman" w:hAnsi="Times New Roman" w:cs="Times New Roman"/>
          <w:sz w:val="24"/>
          <w:szCs w:val="24"/>
        </w:rPr>
      </w:pPr>
      <w:r w:rsidRPr="00915260">
        <w:rPr>
          <w:rFonts w:ascii="Times New Roman" w:hAnsi="Times New Roman" w:cs="Times New Roman"/>
          <w:sz w:val="24"/>
          <w:szCs w:val="24"/>
        </w:rPr>
        <w:t>U izradi Izvješća sudjel</w:t>
      </w:r>
      <w:r w:rsidR="00791ABA" w:rsidRPr="00915260">
        <w:rPr>
          <w:rFonts w:ascii="Times New Roman" w:hAnsi="Times New Roman" w:cs="Times New Roman"/>
          <w:sz w:val="24"/>
          <w:szCs w:val="24"/>
        </w:rPr>
        <w:t>uju</w:t>
      </w:r>
      <w:r w:rsidRPr="00915260">
        <w:rPr>
          <w:rFonts w:ascii="Times New Roman" w:hAnsi="Times New Roman" w:cs="Times New Roman"/>
          <w:sz w:val="24"/>
          <w:szCs w:val="24"/>
        </w:rPr>
        <w:t xml:space="preserve"> i nadležna državna tijela, tijela jedinica područne (regionalne) i lokalne samouprave, javne ustanove i pravne osobe s javnim ovlastima određene posebnim propisima, koje obavljaju poslove od utjecaja na sadržaj Izvješća. </w:t>
      </w:r>
    </w:p>
    <w:p w14:paraId="1282CB88" w14:textId="3AE6AB3B" w:rsidR="007F529A" w:rsidRPr="00915260" w:rsidRDefault="00832CF9" w:rsidP="007F529A">
      <w:pPr>
        <w:rPr>
          <w:rFonts w:ascii="Times New Roman" w:hAnsi="Times New Roman" w:cs="Times New Roman"/>
          <w:sz w:val="24"/>
          <w:szCs w:val="24"/>
        </w:rPr>
      </w:pPr>
      <w:r w:rsidRPr="00915260">
        <w:rPr>
          <w:rFonts w:ascii="Times New Roman" w:hAnsi="Times New Roman" w:cs="Times New Roman"/>
          <w:sz w:val="24"/>
          <w:szCs w:val="24"/>
        </w:rPr>
        <w:t xml:space="preserve">Izvješće razmatra </w:t>
      </w:r>
      <w:r w:rsidR="00791ABA" w:rsidRPr="00915260">
        <w:rPr>
          <w:rFonts w:ascii="Times New Roman" w:hAnsi="Times New Roman" w:cs="Times New Roman"/>
          <w:sz w:val="24"/>
          <w:szCs w:val="24"/>
        </w:rPr>
        <w:t xml:space="preserve">Općinsko vijeće </w:t>
      </w:r>
      <w:r w:rsidR="00157811" w:rsidRPr="00915260">
        <w:rPr>
          <w:rFonts w:ascii="Times New Roman" w:hAnsi="Times New Roman" w:cs="Times New Roman"/>
          <w:sz w:val="24"/>
          <w:szCs w:val="24"/>
        </w:rPr>
        <w:t>O</w:t>
      </w:r>
      <w:r w:rsidR="00791ABA" w:rsidRPr="00915260">
        <w:rPr>
          <w:rFonts w:ascii="Times New Roman" w:hAnsi="Times New Roman" w:cs="Times New Roman"/>
          <w:sz w:val="24"/>
          <w:szCs w:val="24"/>
        </w:rPr>
        <w:t>pćine Tkon</w:t>
      </w:r>
      <w:r w:rsidRPr="00915260">
        <w:rPr>
          <w:rFonts w:ascii="Times New Roman" w:hAnsi="Times New Roman" w:cs="Times New Roman"/>
          <w:sz w:val="24"/>
          <w:szCs w:val="24"/>
        </w:rPr>
        <w:t xml:space="preserve"> te se isto objavljuje u službenom glasilu.</w:t>
      </w:r>
    </w:p>
    <w:p w14:paraId="48CDF3CB" w14:textId="77777777" w:rsidR="00157811" w:rsidRPr="00915260" w:rsidRDefault="00157811" w:rsidP="007F529A">
      <w:pPr>
        <w:rPr>
          <w:rFonts w:ascii="Times New Roman" w:hAnsi="Times New Roman" w:cs="Times New Roman"/>
          <w:sz w:val="24"/>
          <w:szCs w:val="24"/>
        </w:rPr>
      </w:pPr>
    </w:p>
    <w:p w14:paraId="45064244" w14:textId="7E1A1C82" w:rsidR="001A5E7A" w:rsidRPr="007777F4" w:rsidRDefault="002224B1" w:rsidP="00DF72DB">
      <w:pPr>
        <w:pStyle w:val="Tijeloteksta"/>
        <w:shd w:val="clear" w:color="auto" w:fill="D9F2EC" w:themeFill="accent4" w:themeFillTint="33"/>
        <w:rPr>
          <w:rFonts w:ascii="Times New Roman" w:hAnsi="Times New Roman" w:cs="Times New Roman"/>
          <w:b/>
          <w:bCs/>
          <w:sz w:val="24"/>
          <w:szCs w:val="24"/>
        </w:rPr>
      </w:pPr>
      <w:r>
        <w:rPr>
          <w:rFonts w:ascii="Times New Roman" w:hAnsi="Times New Roman" w:cs="Times New Roman"/>
          <w:b/>
          <w:bCs/>
          <w:sz w:val="24"/>
          <w:szCs w:val="24"/>
        </w:rPr>
        <w:t>I</w:t>
      </w:r>
      <w:r w:rsidR="001A5E7A" w:rsidRPr="007777F4">
        <w:rPr>
          <w:rFonts w:ascii="Times New Roman" w:hAnsi="Times New Roman" w:cs="Times New Roman"/>
          <w:b/>
          <w:bCs/>
          <w:sz w:val="24"/>
          <w:szCs w:val="24"/>
        </w:rPr>
        <w:t>.3. Osnovna prostorna obilježja Općine Tkon</w:t>
      </w:r>
    </w:p>
    <w:p w14:paraId="1E3D432D" w14:textId="77777777" w:rsidR="001A5E7A" w:rsidRPr="007777F4" w:rsidRDefault="001A5E7A" w:rsidP="007F529A">
      <w:pPr>
        <w:pStyle w:val="Tijeloteksta"/>
        <w:rPr>
          <w:rFonts w:ascii="Times New Roman" w:hAnsi="Times New Roman" w:cs="Times New Roman"/>
          <w:b/>
          <w:bCs/>
          <w:sz w:val="24"/>
          <w:szCs w:val="24"/>
        </w:rPr>
      </w:pPr>
    </w:p>
    <w:p w14:paraId="0D618532" w14:textId="6F97C503" w:rsidR="0005442D" w:rsidRPr="007777F4" w:rsidRDefault="0005442D" w:rsidP="0005442D">
      <w:pPr>
        <w:pStyle w:val="Tijeloteksta"/>
        <w:rPr>
          <w:rFonts w:ascii="Times New Roman" w:hAnsi="Times New Roman" w:cs="Times New Roman"/>
          <w:sz w:val="24"/>
          <w:szCs w:val="24"/>
        </w:rPr>
      </w:pPr>
      <w:r w:rsidRPr="007777F4">
        <w:rPr>
          <w:rFonts w:ascii="Times New Roman" w:hAnsi="Times New Roman" w:cs="Times New Roman"/>
          <w:sz w:val="24"/>
          <w:szCs w:val="24"/>
        </w:rPr>
        <w:t>Općina Tkon smještena je na jugoistočnom dijelu otoka Pašmana</w:t>
      </w:r>
      <w:r w:rsidR="00157811" w:rsidRPr="007777F4">
        <w:rPr>
          <w:rFonts w:ascii="Times New Roman" w:hAnsi="Times New Roman" w:cs="Times New Roman"/>
          <w:sz w:val="24"/>
          <w:szCs w:val="24"/>
        </w:rPr>
        <w:t xml:space="preserve"> te</w:t>
      </w:r>
      <w:r w:rsidRPr="007777F4">
        <w:rPr>
          <w:rFonts w:ascii="Times New Roman" w:hAnsi="Times New Roman" w:cs="Times New Roman"/>
          <w:sz w:val="24"/>
          <w:szCs w:val="24"/>
        </w:rPr>
        <w:t xml:space="preserve"> u jugoistočnom dijelu Zadarske županije. U odnosu na prostornu strukturu Zadarske županije, Općina Tkon pripada prostorno-razvojnoj cjelini zadarsko-biogradskih otoka.</w:t>
      </w:r>
    </w:p>
    <w:p w14:paraId="05075B13" w14:textId="036C6610" w:rsidR="007F529A" w:rsidRPr="007777F4" w:rsidRDefault="007F529A" w:rsidP="007F529A">
      <w:pPr>
        <w:pStyle w:val="Tijeloteksta"/>
        <w:rPr>
          <w:rFonts w:ascii="Times New Roman" w:hAnsi="Times New Roman" w:cs="Times New Roman"/>
          <w:color w:val="000000" w:themeColor="text1"/>
          <w:sz w:val="24"/>
          <w:szCs w:val="24"/>
        </w:rPr>
      </w:pPr>
      <w:r w:rsidRPr="007777F4">
        <w:rPr>
          <w:rFonts w:ascii="Times New Roman" w:hAnsi="Times New Roman" w:cs="Times New Roman"/>
          <w:color w:val="000000" w:themeColor="text1"/>
          <w:sz w:val="24"/>
          <w:szCs w:val="24"/>
        </w:rPr>
        <w:t>Općina Tkon prostire se na površini od 14,3 km2, što obuhvaća 0,39% površine Zadarske županije, a prema zadnjem popisu stanovništva (20</w:t>
      </w:r>
      <w:r w:rsidR="003A73F2" w:rsidRPr="007777F4">
        <w:rPr>
          <w:rFonts w:ascii="Times New Roman" w:hAnsi="Times New Roman" w:cs="Times New Roman"/>
          <w:color w:val="000000" w:themeColor="text1"/>
          <w:sz w:val="24"/>
          <w:szCs w:val="24"/>
        </w:rPr>
        <w:t>21</w:t>
      </w:r>
      <w:r w:rsidRPr="007777F4">
        <w:rPr>
          <w:rFonts w:ascii="Times New Roman" w:hAnsi="Times New Roman" w:cs="Times New Roman"/>
          <w:color w:val="000000" w:themeColor="text1"/>
          <w:sz w:val="24"/>
          <w:szCs w:val="24"/>
        </w:rPr>
        <w:t>.) broji 7</w:t>
      </w:r>
      <w:r w:rsidR="003A73F2" w:rsidRPr="007777F4">
        <w:rPr>
          <w:rFonts w:ascii="Times New Roman" w:hAnsi="Times New Roman" w:cs="Times New Roman"/>
          <w:color w:val="000000" w:themeColor="text1"/>
          <w:sz w:val="24"/>
          <w:szCs w:val="24"/>
        </w:rPr>
        <w:t xml:space="preserve">48 </w:t>
      </w:r>
      <w:r w:rsidRPr="007777F4">
        <w:rPr>
          <w:rFonts w:ascii="Times New Roman" w:hAnsi="Times New Roman" w:cs="Times New Roman"/>
          <w:color w:val="000000" w:themeColor="text1"/>
          <w:sz w:val="24"/>
          <w:szCs w:val="24"/>
        </w:rPr>
        <w:t>stanovnika</w:t>
      </w:r>
      <w:r w:rsidR="003A73F2" w:rsidRPr="007777F4">
        <w:rPr>
          <w:rFonts w:ascii="Times New Roman" w:hAnsi="Times New Roman" w:cs="Times New Roman"/>
          <w:color w:val="000000" w:themeColor="text1"/>
          <w:sz w:val="24"/>
          <w:szCs w:val="24"/>
        </w:rPr>
        <w:t>.</w:t>
      </w:r>
      <w:r w:rsidRPr="007777F4">
        <w:rPr>
          <w:rFonts w:ascii="Times New Roman" w:hAnsi="Times New Roman" w:cs="Times New Roman"/>
          <w:color w:val="000000" w:themeColor="text1"/>
          <w:sz w:val="24"/>
          <w:szCs w:val="24"/>
        </w:rPr>
        <w:t xml:space="preserve"> </w:t>
      </w:r>
    </w:p>
    <w:p w14:paraId="2B37CB4B" w14:textId="50DC555F" w:rsidR="0005442D" w:rsidRPr="007777F4" w:rsidRDefault="0005442D" w:rsidP="0005442D">
      <w:pPr>
        <w:pStyle w:val="Tijeloteksta"/>
        <w:rPr>
          <w:rFonts w:ascii="Times New Roman" w:hAnsi="Times New Roman" w:cs="Times New Roman"/>
          <w:sz w:val="24"/>
          <w:szCs w:val="24"/>
        </w:rPr>
      </w:pPr>
      <w:r w:rsidRPr="007777F4">
        <w:rPr>
          <w:rFonts w:ascii="Times New Roman" w:hAnsi="Times New Roman" w:cs="Times New Roman"/>
          <w:sz w:val="24"/>
          <w:szCs w:val="24"/>
        </w:rPr>
        <w:t>Povezivanjem mostom „Ždrelac“ s otokom Ugljanom u jednu prostornu cjelinu, stvoreni su preduvjeti za kvalitetniji razvoj</w:t>
      </w:r>
      <w:r w:rsidR="003A73F2" w:rsidRPr="007777F4">
        <w:rPr>
          <w:rFonts w:ascii="Times New Roman" w:hAnsi="Times New Roman" w:cs="Times New Roman"/>
          <w:sz w:val="24"/>
          <w:szCs w:val="24"/>
        </w:rPr>
        <w:t xml:space="preserve"> i bolje povezivanje sa Zadrom</w:t>
      </w:r>
      <w:r w:rsidRPr="007777F4">
        <w:rPr>
          <w:rFonts w:ascii="Times New Roman" w:hAnsi="Times New Roman" w:cs="Times New Roman"/>
          <w:sz w:val="24"/>
          <w:szCs w:val="24"/>
        </w:rPr>
        <w:t xml:space="preserve">. </w:t>
      </w:r>
      <w:r w:rsidR="003A73F2" w:rsidRPr="007777F4">
        <w:rPr>
          <w:rFonts w:ascii="Times New Roman" w:hAnsi="Times New Roman" w:cs="Times New Roman"/>
          <w:sz w:val="24"/>
          <w:szCs w:val="24"/>
        </w:rPr>
        <w:t xml:space="preserve">Ipak, za žitelje Općine Tkon je najvažnija </w:t>
      </w:r>
      <w:r w:rsidRPr="007777F4">
        <w:rPr>
          <w:rFonts w:ascii="Times New Roman" w:hAnsi="Times New Roman" w:cs="Times New Roman"/>
          <w:sz w:val="24"/>
          <w:szCs w:val="24"/>
        </w:rPr>
        <w:t xml:space="preserve">trajektna komunikacija </w:t>
      </w:r>
      <w:r w:rsidR="003A73F2" w:rsidRPr="007777F4">
        <w:rPr>
          <w:rFonts w:ascii="Times New Roman" w:hAnsi="Times New Roman" w:cs="Times New Roman"/>
          <w:sz w:val="24"/>
          <w:szCs w:val="24"/>
        </w:rPr>
        <w:t>Pašmanskim kanalom na liniji Tkon -</w:t>
      </w:r>
      <w:r w:rsidRPr="007777F4">
        <w:rPr>
          <w:rFonts w:ascii="Times New Roman" w:hAnsi="Times New Roman" w:cs="Times New Roman"/>
          <w:sz w:val="24"/>
          <w:szCs w:val="24"/>
        </w:rPr>
        <w:t xml:space="preserve"> Biograd na </w:t>
      </w:r>
      <w:r w:rsidR="00157811" w:rsidRPr="007777F4">
        <w:rPr>
          <w:rFonts w:ascii="Times New Roman" w:hAnsi="Times New Roman" w:cs="Times New Roman"/>
          <w:sz w:val="24"/>
          <w:szCs w:val="24"/>
        </w:rPr>
        <w:t>M</w:t>
      </w:r>
      <w:r w:rsidRPr="007777F4">
        <w:rPr>
          <w:rFonts w:ascii="Times New Roman" w:hAnsi="Times New Roman" w:cs="Times New Roman"/>
          <w:sz w:val="24"/>
          <w:szCs w:val="24"/>
        </w:rPr>
        <w:t>oru –  Tkon</w:t>
      </w:r>
      <w:r w:rsidR="003A73F2" w:rsidRPr="007777F4">
        <w:rPr>
          <w:rFonts w:ascii="Times New Roman" w:hAnsi="Times New Roman" w:cs="Times New Roman"/>
          <w:sz w:val="24"/>
          <w:szCs w:val="24"/>
        </w:rPr>
        <w:t xml:space="preserve">. Pašmanski kanal je </w:t>
      </w:r>
      <w:r w:rsidRPr="007777F4">
        <w:rPr>
          <w:rFonts w:ascii="Times New Roman" w:hAnsi="Times New Roman" w:cs="Times New Roman"/>
          <w:sz w:val="24"/>
          <w:szCs w:val="24"/>
        </w:rPr>
        <w:t xml:space="preserve">prosječno širok 2,5 km. </w:t>
      </w:r>
    </w:p>
    <w:p w14:paraId="1B2718D2" w14:textId="1A0CB7CC" w:rsidR="0005442D" w:rsidRPr="007777F4" w:rsidRDefault="0005442D" w:rsidP="0005442D">
      <w:pPr>
        <w:pStyle w:val="Tijeloteksta"/>
        <w:rPr>
          <w:rFonts w:ascii="Times New Roman" w:hAnsi="Times New Roman" w:cs="Times New Roman"/>
          <w:sz w:val="24"/>
          <w:szCs w:val="24"/>
        </w:rPr>
      </w:pPr>
      <w:r w:rsidRPr="007777F4">
        <w:rPr>
          <w:rFonts w:ascii="Times New Roman" w:hAnsi="Times New Roman" w:cs="Times New Roman"/>
          <w:sz w:val="24"/>
          <w:szCs w:val="24"/>
        </w:rPr>
        <w:t xml:space="preserve">S jugozapadne strane je Srednji kanal koji dijeli otok Pašman od Kornatskog arhipelaga i Dugog otoka. Sjeverozapadni kraj graniči sa Općinom Pašman. Južnu stranu okružuje niz manjih otočića: </w:t>
      </w:r>
      <w:proofErr w:type="spellStart"/>
      <w:r w:rsidRPr="007777F4">
        <w:rPr>
          <w:rFonts w:ascii="Times New Roman" w:hAnsi="Times New Roman" w:cs="Times New Roman"/>
          <w:sz w:val="24"/>
          <w:szCs w:val="24"/>
        </w:rPr>
        <w:t>Školjič</w:t>
      </w:r>
      <w:proofErr w:type="spellEnd"/>
      <w:r w:rsidRPr="007777F4">
        <w:rPr>
          <w:rFonts w:ascii="Times New Roman" w:hAnsi="Times New Roman" w:cs="Times New Roman"/>
          <w:sz w:val="24"/>
          <w:szCs w:val="24"/>
        </w:rPr>
        <w:t xml:space="preserve">, </w:t>
      </w:r>
      <w:proofErr w:type="spellStart"/>
      <w:r w:rsidRPr="007777F4">
        <w:rPr>
          <w:rFonts w:ascii="Times New Roman" w:hAnsi="Times New Roman" w:cs="Times New Roman"/>
          <w:sz w:val="24"/>
          <w:szCs w:val="24"/>
        </w:rPr>
        <w:t>Gnalić</w:t>
      </w:r>
      <w:proofErr w:type="spellEnd"/>
      <w:r w:rsidRPr="007777F4">
        <w:rPr>
          <w:rFonts w:ascii="Times New Roman" w:hAnsi="Times New Roman" w:cs="Times New Roman"/>
          <w:sz w:val="24"/>
          <w:szCs w:val="24"/>
        </w:rPr>
        <w:t xml:space="preserve">, </w:t>
      </w:r>
      <w:proofErr w:type="spellStart"/>
      <w:r w:rsidRPr="007777F4">
        <w:rPr>
          <w:rFonts w:ascii="Times New Roman" w:hAnsi="Times New Roman" w:cs="Times New Roman"/>
          <w:sz w:val="24"/>
          <w:szCs w:val="24"/>
        </w:rPr>
        <w:t>Žižanj</w:t>
      </w:r>
      <w:proofErr w:type="spellEnd"/>
      <w:r w:rsidRPr="007777F4">
        <w:rPr>
          <w:rFonts w:ascii="Times New Roman" w:hAnsi="Times New Roman" w:cs="Times New Roman"/>
          <w:sz w:val="24"/>
          <w:szCs w:val="24"/>
        </w:rPr>
        <w:t xml:space="preserve">, </w:t>
      </w:r>
      <w:proofErr w:type="spellStart"/>
      <w:r w:rsidRPr="007777F4">
        <w:rPr>
          <w:rFonts w:ascii="Times New Roman" w:hAnsi="Times New Roman" w:cs="Times New Roman"/>
          <w:sz w:val="24"/>
          <w:szCs w:val="24"/>
        </w:rPr>
        <w:t>Lanđinić</w:t>
      </w:r>
      <w:proofErr w:type="spellEnd"/>
      <w:r w:rsidRPr="007777F4">
        <w:rPr>
          <w:rFonts w:ascii="Times New Roman" w:hAnsi="Times New Roman" w:cs="Times New Roman"/>
          <w:sz w:val="24"/>
          <w:szCs w:val="24"/>
        </w:rPr>
        <w:t xml:space="preserve">, Orlić, Veli </w:t>
      </w:r>
      <w:proofErr w:type="spellStart"/>
      <w:r w:rsidRPr="007777F4">
        <w:rPr>
          <w:rFonts w:ascii="Times New Roman" w:hAnsi="Times New Roman" w:cs="Times New Roman"/>
          <w:sz w:val="24"/>
          <w:szCs w:val="24"/>
        </w:rPr>
        <w:t>Ošljak</w:t>
      </w:r>
      <w:proofErr w:type="spellEnd"/>
      <w:r w:rsidRPr="007777F4">
        <w:rPr>
          <w:rFonts w:ascii="Times New Roman" w:hAnsi="Times New Roman" w:cs="Times New Roman"/>
          <w:sz w:val="24"/>
          <w:szCs w:val="24"/>
        </w:rPr>
        <w:t xml:space="preserve">, Mali </w:t>
      </w:r>
      <w:proofErr w:type="spellStart"/>
      <w:r w:rsidRPr="007777F4">
        <w:rPr>
          <w:rFonts w:ascii="Times New Roman" w:hAnsi="Times New Roman" w:cs="Times New Roman"/>
          <w:sz w:val="24"/>
          <w:szCs w:val="24"/>
        </w:rPr>
        <w:t>Ošljak</w:t>
      </w:r>
      <w:proofErr w:type="spellEnd"/>
      <w:r w:rsidRPr="007777F4">
        <w:rPr>
          <w:rFonts w:ascii="Times New Roman" w:hAnsi="Times New Roman" w:cs="Times New Roman"/>
          <w:sz w:val="24"/>
          <w:szCs w:val="24"/>
        </w:rPr>
        <w:t xml:space="preserve">, Vela </w:t>
      </w:r>
      <w:proofErr w:type="spellStart"/>
      <w:r w:rsidRPr="007777F4">
        <w:rPr>
          <w:rFonts w:ascii="Times New Roman" w:hAnsi="Times New Roman" w:cs="Times New Roman"/>
          <w:sz w:val="24"/>
          <w:szCs w:val="24"/>
        </w:rPr>
        <w:t>Kotula</w:t>
      </w:r>
      <w:proofErr w:type="spellEnd"/>
      <w:r w:rsidRPr="007777F4">
        <w:rPr>
          <w:rFonts w:ascii="Times New Roman" w:hAnsi="Times New Roman" w:cs="Times New Roman"/>
          <w:sz w:val="24"/>
          <w:szCs w:val="24"/>
        </w:rPr>
        <w:t xml:space="preserve">, Mala </w:t>
      </w:r>
      <w:proofErr w:type="spellStart"/>
      <w:r w:rsidRPr="007777F4">
        <w:rPr>
          <w:rFonts w:ascii="Times New Roman" w:hAnsi="Times New Roman" w:cs="Times New Roman"/>
          <w:sz w:val="24"/>
          <w:szCs w:val="24"/>
        </w:rPr>
        <w:t>Kotula</w:t>
      </w:r>
      <w:proofErr w:type="spellEnd"/>
      <w:r w:rsidRPr="007777F4">
        <w:rPr>
          <w:rFonts w:ascii="Times New Roman" w:hAnsi="Times New Roman" w:cs="Times New Roman"/>
          <w:sz w:val="24"/>
          <w:szCs w:val="24"/>
        </w:rPr>
        <w:t xml:space="preserve">, Runjava </w:t>
      </w:r>
      <w:proofErr w:type="spellStart"/>
      <w:r w:rsidRPr="007777F4">
        <w:rPr>
          <w:rFonts w:ascii="Times New Roman" w:hAnsi="Times New Roman" w:cs="Times New Roman"/>
          <w:sz w:val="24"/>
          <w:szCs w:val="24"/>
        </w:rPr>
        <w:t>Kotula</w:t>
      </w:r>
      <w:proofErr w:type="spellEnd"/>
      <w:r w:rsidRPr="007777F4">
        <w:rPr>
          <w:rFonts w:ascii="Times New Roman" w:hAnsi="Times New Roman" w:cs="Times New Roman"/>
          <w:sz w:val="24"/>
          <w:szCs w:val="24"/>
        </w:rPr>
        <w:t xml:space="preserve">, </w:t>
      </w:r>
      <w:proofErr w:type="spellStart"/>
      <w:r w:rsidRPr="007777F4">
        <w:rPr>
          <w:rFonts w:ascii="Times New Roman" w:hAnsi="Times New Roman" w:cs="Times New Roman"/>
          <w:sz w:val="24"/>
          <w:szCs w:val="24"/>
        </w:rPr>
        <w:t>Gangaro</w:t>
      </w:r>
      <w:proofErr w:type="spellEnd"/>
      <w:r w:rsidRPr="007777F4">
        <w:rPr>
          <w:rFonts w:ascii="Times New Roman" w:hAnsi="Times New Roman" w:cs="Times New Roman"/>
          <w:sz w:val="24"/>
          <w:szCs w:val="24"/>
        </w:rPr>
        <w:t xml:space="preserve">, Košara i Maslinjak. </w:t>
      </w:r>
    </w:p>
    <w:p w14:paraId="22997E7E" w14:textId="24F39016" w:rsidR="0005442D" w:rsidRPr="007777F4" w:rsidRDefault="0005442D" w:rsidP="0005442D">
      <w:pPr>
        <w:pStyle w:val="Tijeloteksta"/>
        <w:rPr>
          <w:rFonts w:ascii="Times New Roman" w:hAnsi="Times New Roman" w:cs="Times New Roman"/>
          <w:sz w:val="24"/>
          <w:szCs w:val="24"/>
        </w:rPr>
      </w:pPr>
      <w:r w:rsidRPr="007777F4">
        <w:rPr>
          <w:rFonts w:ascii="Times New Roman" w:hAnsi="Times New Roman" w:cs="Times New Roman"/>
          <w:sz w:val="24"/>
          <w:szCs w:val="24"/>
        </w:rPr>
        <w:t>Pašman je 12. otok po veličini u Republici Hrvatskoj. U Zadarskoj županiji je 3. po veličini, iza Paga i Dugog otoka. Prostor oko Pašmana administrativno je podijeljen na dvije općine: Pašman i Tkon. Općina Tkon administrativno je ustrojena 1997. godine. Na Općinu Tkon otpada manji dio otoka, površine 14,30 km² s naseljima Tkon i Ugrinić.</w:t>
      </w:r>
    </w:p>
    <w:p w14:paraId="5FE4619D" w14:textId="27BE0F51" w:rsidR="0005442D" w:rsidRPr="007777F4" w:rsidRDefault="0005442D" w:rsidP="0005442D">
      <w:pPr>
        <w:pStyle w:val="Tijeloteksta"/>
        <w:rPr>
          <w:rFonts w:ascii="Times New Roman" w:hAnsi="Times New Roman" w:cs="Times New Roman"/>
          <w:sz w:val="24"/>
          <w:szCs w:val="24"/>
        </w:rPr>
      </w:pPr>
      <w:r w:rsidRPr="007777F4">
        <w:rPr>
          <w:rFonts w:ascii="Times New Roman" w:hAnsi="Times New Roman" w:cs="Times New Roman"/>
          <w:sz w:val="24"/>
          <w:szCs w:val="24"/>
        </w:rPr>
        <w:t>Osnovno obilježje reljefa je tzv. dalmatinski pravac pružanja: sjeverozapadni-jugoistočni.  Tektonski, otok Pašman predstavlja jednu od bora dinarskog pružanja. Ima više rasjeda, od kojih se tri pružaju duž otoka, ali bez većeg utjecaja na seizmičnost. Seizmički, ovaj prostor spada u područje od 7º MCS ljestvice.</w:t>
      </w:r>
    </w:p>
    <w:p w14:paraId="24E29168" w14:textId="77777777" w:rsidR="0005442D" w:rsidRPr="007777F4" w:rsidRDefault="0005442D" w:rsidP="007F529A">
      <w:pPr>
        <w:pStyle w:val="Tijeloteksta"/>
        <w:rPr>
          <w:rFonts w:ascii="Times New Roman" w:hAnsi="Times New Roman" w:cs="Times New Roman"/>
          <w:sz w:val="24"/>
          <w:szCs w:val="24"/>
        </w:rPr>
      </w:pPr>
    </w:p>
    <w:p w14:paraId="543B21E9" w14:textId="77777777" w:rsidR="0005442D" w:rsidRPr="007777F4" w:rsidRDefault="0005442D" w:rsidP="0005442D">
      <w:pPr>
        <w:pStyle w:val="Tijeloteksta"/>
        <w:rPr>
          <w:rFonts w:ascii="Times New Roman" w:hAnsi="Times New Roman" w:cs="Times New Roman"/>
          <w:sz w:val="24"/>
          <w:szCs w:val="24"/>
        </w:rPr>
      </w:pPr>
      <w:r w:rsidRPr="007777F4">
        <w:rPr>
          <w:rFonts w:ascii="Times New Roman" w:hAnsi="Times New Roman" w:cs="Times New Roman"/>
          <w:sz w:val="24"/>
          <w:szCs w:val="24"/>
        </w:rPr>
        <w:lastRenderedPageBreak/>
        <w:t>Prirodna cjelina sastoji se od dviju prostorno-razvojnih zona: jugozapadne i sjeveroistočne. Jugozapadni dio je uglavnom prekriven vapnencem, a karakterizira ga krševitost i veća nadmorska visina. Obale su najčešće strme i nepristupačne, a zanimljivost predstavljaju i pješčani klifovi, koji stvaraju atraktivan pejzaž. Sjeveroistočni dio otoka karakterizira trošnija dolomitna podloga na kojoj su krški oblici znatno manje izraženi. Na tom dijelu obala je uglavnom manje strma i pristupačnija.</w:t>
      </w:r>
    </w:p>
    <w:p w14:paraId="7C700C02" w14:textId="24D7B976" w:rsidR="0005442D" w:rsidRPr="007777F4" w:rsidRDefault="0005442D" w:rsidP="0005442D">
      <w:pPr>
        <w:pStyle w:val="Tijeloteksta"/>
        <w:rPr>
          <w:rFonts w:ascii="Times New Roman" w:hAnsi="Times New Roman" w:cs="Times New Roman"/>
          <w:sz w:val="24"/>
          <w:szCs w:val="24"/>
        </w:rPr>
      </w:pPr>
      <w:r w:rsidRPr="007777F4">
        <w:rPr>
          <w:rFonts w:ascii="Times New Roman" w:hAnsi="Times New Roman" w:cs="Times New Roman"/>
          <w:sz w:val="24"/>
          <w:szCs w:val="24"/>
        </w:rPr>
        <w:t xml:space="preserve">Blizina kopna i obradive poljoprivredne površine </w:t>
      </w:r>
      <w:r w:rsidR="00C07A22" w:rsidRPr="007777F4">
        <w:rPr>
          <w:rFonts w:ascii="Times New Roman" w:hAnsi="Times New Roman" w:cs="Times New Roman"/>
          <w:sz w:val="24"/>
          <w:szCs w:val="24"/>
        </w:rPr>
        <w:t>bitni</w:t>
      </w:r>
      <w:r w:rsidRPr="007777F4">
        <w:rPr>
          <w:rFonts w:ascii="Times New Roman" w:hAnsi="Times New Roman" w:cs="Times New Roman"/>
          <w:sz w:val="24"/>
          <w:szCs w:val="24"/>
        </w:rPr>
        <w:t xml:space="preserve"> su faktori razvoja i opstanka stanovništva na otoku. </w:t>
      </w:r>
    </w:p>
    <w:p w14:paraId="1614DABF" w14:textId="77777777" w:rsidR="0005442D" w:rsidRPr="007777F4" w:rsidRDefault="0005442D" w:rsidP="007F529A">
      <w:pPr>
        <w:pStyle w:val="Tijeloteksta"/>
        <w:rPr>
          <w:rFonts w:ascii="Times New Roman" w:hAnsi="Times New Roman" w:cs="Times New Roman"/>
          <w:sz w:val="24"/>
          <w:szCs w:val="24"/>
        </w:rPr>
      </w:pPr>
    </w:p>
    <w:p w14:paraId="00D5741C" w14:textId="752FBA84" w:rsidR="0005442D" w:rsidRPr="007777F4" w:rsidRDefault="002224B1" w:rsidP="00DF72DB">
      <w:pPr>
        <w:pStyle w:val="Tijeloteksta"/>
        <w:shd w:val="clear" w:color="auto" w:fill="D9F2EC" w:themeFill="accent4" w:themeFillTint="33"/>
        <w:rPr>
          <w:rFonts w:ascii="Times New Roman" w:hAnsi="Times New Roman" w:cs="Times New Roman"/>
          <w:b/>
          <w:bCs/>
          <w:sz w:val="24"/>
          <w:szCs w:val="24"/>
        </w:rPr>
      </w:pPr>
      <w:r>
        <w:rPr>
          <w:rFonts w:ascii="Times New Roman" w:hAnsi="Times New Roman" w:cs="Times New Roman"/>
          <w:b/>
          <w:bCs/>
          <w:sz w:val="24"/>
          <w:szCs w:val="24"/>
        </w:rPr>
        <w:t>I</w:t>
      </w:r>
      <w:r w:rsidR="007D4856" w:rsidRPr="007777F4">
        <w:rPr>
          <w:rFonts w:ascii="Times New Roman" w:hAnsi="Times New Roman" w:cs="Times New Roman"/>
          <w:b/>
          <w:bCs/>
          <w:sz w:val="24"/>
          <w:szCs w:val="24"/>
        </w:rPr>
        <w:t>.4. Općina Tkon u okviru prostornoga uređenja Zadarske županije</w:t>
      </w:r>
    </w:p>
    <w:p w14:paraId="12318C8A" w14:textId="77777777" w:rsidR="007F529A" w:rsidRPr="007777F4" w:rsidRDefault="007F529A" w:rsidP="007F529A">
      <w:pPr>
        <w:pStyle w:val="Tijeloteksta"/>
        <w:ind w:left="360"/>
        <w:rPr>
          <w:rFonts w:ascii="Times New Roman" w:hAnsi="Times New Roman" w:cs="Times New Roman"/>
          <w:b/>
          <w:bCs/>
          <w:sz w:val="24"/>
          <w:szCs w:val="24"/>
        </w:rPr>
      </w:pPr>
    </w:p>
    <w:p w14:paraId="49801005" w14:textId="4F26643B" w:rsidR="00FF41FC" w:rsidRPr="00810450" w:rsidRDefault="007F529A" w:rsidP="00810450">
      <w:pPr>
        <w:pStyle w:val="Bezproreda"/>
        <w:spacing w:line="276" w:lineRule="auto"/>
        <w:jc w:val="both"/>
        <w:rPr>
          <w:rFonts w:ascii="Times New Roman" w:hAnsi="Times New Roman" w:cs="Times New Roman"/>
          <w:sz w:val="24"/>
          <w:szCs w:val="24"/>
        </w:rPr>
      </w:pPr>
      <w:r w:rsidRPr="00810450">
        <w:rPr>
          <w:rFonts w:ascii="Times New Roman" w:hAnsi="Times New Roman" w:cs="Times New Roman"/>
          <w:sz w:val="24"/>
          <w:szCs w:val="24"/>
        </w:rPr>
        <w:t>Zadarska županija obuhvaća 3.643,33 km² ili 6,4% kopnene površine Republike Hrvatske i 3.632,9km² ili 11,6% hrvatskog mora.</w:t>
      </w:r>
      <w:r w:rsidR="00FF41FC" w:rsidRPr="00810450">
        <w:rPr>
          <w:rFonts w:ascii="Times New Roman" w:hAnsi="Times New Roman" w:cs="Times New Roman"/>
          <w:sz w:val="24"/>
          <w:szCs w:val="24"/>
        </w:rPr>
        <w:t xml:space="preserve"> Geografski je položena tako da zahvaća visoko gorsko zaobalje </w:t>
      </w:r>
      <w:r w:rsidR="00810450">
        <w:rPr>
          <w:rFonts w:ascii="Times New Roman" w:hAnsi="Times New Roman" w:cs="Times New Roman"/>
          <w:sz w:val="24"/>
          <w:szCs w:val="24"/>
        </w:rPr>
        <w:t xml:space="preserve"> </w:t>
      </w:r>
      <w:r w:rsidR="00FF41FC" w:rsidRPr="00810450">
        <w:rPr>
          <w:rFonts w:ascii="Times New Roman" w:hAnsi="Times New Roman" w:cs="Times New Roman"/>
          <w:sz w:val="24"/>
          <w:szCs w:val="24"/>
        </w:rPr>
        <w:t xml:space="preserve">i primorje povezujući dijelove Hrvatskog primorja i Središnje Hrvatske. Zadarska županija se najvećim dijelom prostire u Južnoj Hrvatskoj ili Dalmaciji, a manjim dijelom u Gorskoj hrvatskoj. Zauzima središnji dio primorja zemlje i prometno važan dio ličkog prostora. </w:t>
      </w:r>
    </w:p>
    <w:p w14:paraId="156B45AA" w14:textId="649EF5C4" w:rsidR="00FF41FC" w:rsidRPr="007777F4" w:rsidRDefault="00FF41FC"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t>U Zadarskoj županiji je ustrojeno 26 općina i 6 gradova, ukupno 32 jedinice lokalne samouprave.</w:t>
      </w:r>
    </w:p>
    <w:p w14:paraId="362CE87D" w14:textId="77777777" w:rsidR="00FF41FC" w:rsidRPr="007777F4" w:rsidRDefault="00FF41FC" w:rsidP="00FF41FC">
      <w:pPr>
        <w:pStyle w:val="Tijeloteksta"/>
        <w:rPr>
          <w:rFonts w:ascii="Times New Roman" w:hAnsi="Times New Roman" w:cs="Times New Roman"/>
          <w:sz w:val="24"/>
          <w:szCs w:val="24"/>
        </w:rPr>
      </w:pPr>
      <w:r w:rsidRPr="007777F4">
        <w:rPr>
          <w:rFonts w:ascii="Times New Roman" w:hAnsi="Times New Roman" w:cs="Times New Roman"/>
          <w:sz w:val="24"/>
          <w:szCs w:val="24"/>
        </w:rPr>
        <w:t xml:space="preserve">Područje Općine Tkon, sukladno prostornoj organizaciji Županije pripada prostornoj cjelini Zadarsko -biogradskih otoka. Zadarsko – biogradski otoci čine, prema podacima iz Prostornog plana uređenja Zadarske županije, 10,28 % ukupne površine Zadarske županije. </w:t>
      </w:r>
    </w:p>
    <w:p w14:paraId="6CFD3B6D" w14:textId="5790A117" w:rsidR="00FB601C" w:rsidRPr="007777F4" w:rsidRDefault="00FB601C"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t xml:space="preserve">Prostorno uređenje Zadarske županije temelji se na Prostornom planu Zadarske županije, koji definira smjernice za razvoj i zaštitu prostora unutar administrativnih granica županije. </w:t>
      </w:r>
      <w:r w:rsidR="0033631F" w:rsidRPr="007777F4">
        <w:rPr>
          <w:rFonts w:ascii="Times New Roman" w:hAnsi="Times New Roman" w:cs="Times New Roman"/>
          <w:sz w:val="24"/>
          <w:szCs w:val="24"/>
        </w:rPr>
        <w:t xml:space="preserve">Općina Tkon prilikom izrade i ažuriranja prostorno planske dokumentacije istu usklađuje sa planom više razine, odnosno sa Prostornim planom Zadarske županije. </w:t>
      </w:r>
    </w:p>
    <w:p w14:paraId="7BF6C992" w14:textId="1B3F8774" w:rsidR="00F02E70" w:rsidRPr="007777F4" w:rsidRDefault="00EF0F4B" w:rsidP="00F02E70">
      <w:pPr>
        <w:pStyle w:val="Tijeloteksta"/>
        <w:rPr>
          <w:rFonts w:ascii="Times New Roman" w:hAnsi="Times New Roman" w:cs="Times New Roman"/>
          <w:sz w:val="24"/>
          <w:szCs w:val="24"/>
        </w:rPr>
      </w:pPr>
      <w:r w:rsidRPr="007777F4">
        <w:rPr>
          <w:rFonts w:ascii="Times New Roman" w:hAnsi="Times New Roman" w:cs="Times New Roman"/>
          <w:sz w:val="24"/>
          <w:szCs w:val="24"/>
        </w:rPr>
        <w:t>Trajektna povezanost s Biogradom na Moru čini Tkon najvažnijim prometnim čvorištem za otok Pašman. Trajektna luka Tkon ima ključnu ulogu u povezivanju otoka Pašmana s kopnom, čime bitno doprinosi mobilnosti stanovništva, a time i gospodarskom razvoju otoka Pašmana i Zadarske županije. Osim toga blizina kopna i relativno dobra povezanost s kopnom doprinose i smanjenju depopulacije i iseljavanja stanovništva sa otoka.</w:t>
      </w:r>
      <w:r w:rsidR="00F02E70" w:rsidRPr="007777F4">
        <w:rPr>
          <w:rFonts w:ascii="Times New Roman" w:hAnsi="Times New Roman" w:cs="Times New Roman"/>
          <w:sz w:val="24"/>
          <w:szCs w:val="24"/>
        </w:rPr>
        <w:t xml:space="preserve"> Za otoke Ugljan i Pašman se u Prostornom planu Zadarske županije navodi kako se isti sve više razvijaju kao prigradska naselja Zadra i Biograda na Moru, s brojnim dnevnim migra</w:t>
      </w:r>
      <w:r w:rsidR="001C34D5" w:rsidRPr="007777F4">
        <w:rPr>
          <w:rFonts w:ascii="Times New Roman" w:hAnsi="Times New Roman" w:cs="Times New Roman"/>
          <w:sz w:val="24"/>
          <w:szCs w:val="24"/>
        </w:rPr>
        <w:t>cijama</w:t>
      </w:r>
      <w:r w:rsidR="00F02E70" w:rsidRPr="007777F4">
        <w:rPr>
          <w:rFonts w:ascii="Times New Roman" w:hAnsi="Times New Roman" w:cs="Times New Roman"/>
          <w:sz w:val="24"/>
          <w:szCs w:val="24"/>
        </w:rPr>
        <w:t xml:space="preserve"> i ostalim karakteristikama </w:t>
      </w:r>
      <w:proofErr w:type="spellStart"/>
      <w:r w:rsidR="00F02E70" w:rsidRPr="007777F4">
        <w:rPr>
          <w:rFonts w:ascii="Times New Roman" w:hAnsi="Times New Roman" w:cs="Times New Roman"/>
          <w:sz w:val="24"/>
          <w:szCs w:val="24"/>
        </w:rPr>
        <w:t>suburbanih</w:t>
      </w:r>
      <w:proofErr w:type="spellEnd"/>
      <w:r w:rsidR="00F02E70" w:rsidRPr="007777F4">
        <w:rPr>
          <w:rFonts w:ascii="Times New Roman" w:hAnsi="Times New Roman" w:cs="Times New Roman"/>
          <w:sz w:val="24"/>
          <w:szCs w:val="24"/>
        </w:rPr>
        <w:t xml:space="preserve"> naselja.</w:t>
      </w:r>
    </w:p>
    <w:p w14:paraId="792F4FC3" w14:textId="17186FBA" w:rsidR="00FF41FC" w:rsidRPr="007777F4" w:rsidRDefault="00EF0F4B"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t xml:space="preserve">Otočni položaj nameće Općini Tkon zadaću očuvanja prirodnih resursa, kulturnog identiteta i održivog razvoja. Općina Tkon je u okviru prostornoga uređenja Zadarske županije prepoznata kao područje posebnog otočnog značaja. Njezina uloga određena je prvenstveno očuvanjem prirodnih vrijednosti, kulturno-povijesne baštine te razvojem održivog turizma i ruralnih djelatnosti. </w:t>
      </w:r>
      <w:r w:rsidR="00FF41FC" w:rsidRPr="007777F4">
        <w:rPr>
          <w:rFonts w:ascii="Times New Roman" w:hAnsi="Times New Roman" w:cs="Times New Roman"/>
          <w:sz w:val="24"/>
          <w:szCs w:val="24"/>
        </w:rPr>
        <w:t xml:space="preserve">Prostorni plan Zadarske županije naglašava potrebu za očuvanjem tradicijske arhitekture i ambijentalnih cjelina, u čemu Tkon, sa svojom starom jezgrom i sakralnom arhitekturom ima </w:t>
      </w:r>
      <w:r w:rsidR="00F02E70" w:rsidRPr="007777F4">
        <w:rPr>
          <w:rFonts w:ascii="Times New Roman" w:hAnsi="Times New Roman" w:cs="Times New Roman"/>
          <w:sz w:val="24"/>
          <w:szCs w:val="24"/>
        </w:rPr>
        <w:t>bitnu ulogu.</w:t>
      </w:r>
    </w:p>
    <w:p w14:paraId="3E8DFD15" w14:textId="77777777" w:rsidR="007F529A" w:rsidRPr="007777F4" w:rsidRDefault="007F529A" w:rsidP="007F529A">
      <w:pPr>
        <w:pStyle w:val="Tijeloteksta"/>
        <w:rPr>
          <w:rFonts w:ascii="Times New Roman" w:hAnsi="Times New Roman" w:cs="Times New Roman"/>
          <w:sz w:val="24"/>
          <w:szCs w:val="24"/>
        </w:rPr>
      </w:pPr>
    </w:p>
    <w:p w14:paraId="6832E2C5" w14:textId="3DE0AD9B" w:rsidR="007F529A" w:rsidRPr="007777F4" w:rsidRDefault="00F02E70"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lastRenderedPageBreak/>
        <w:t>Otočni dio</w:t>
      </w:r>
      <w:r w:rsidR="007F529A" w:rsidRPr="007777F4">
        <w:rPr>
          <w:rFonts w:ascii="Times New Roman" w:hAnsi="Times New Roman" w:cs="Times New Roman"/>
          <w:sz w:val="24"/>
          <w:szCs w:val="24"/>
        </w:rPr>
        <w:t xml:space="preserve"> Županije</w:t>
      </w:r>
      <w:r w:rsidRPr="007777F4">
        <w:rPr>
          <w:rFonts w:ascii="Times New Roman" w:hAnsi="Times New Roman" w:cs="Times New Roman"/>
          <w:sz w:val="24"/>
          <w:szCs w:val="24"/>
        </w:rPr>
        <w:t xml:space="preserve"> zahtjeva </w:t>
      </w:r>
      <w:r w:rsidR="007F529A" w:rsidRPr="007777F4">
        <w:rPr>
          <w:rFonts w:ascii="Times New Roman" w:hAnsi="Times New Roman" w:cs="Times New Roman"/>
          <w:sz w:val="24"/>
          <w:szCs w:val="24"/>
        </w:rPr>
        <w:t>posebn</w:t>
      </w:r>
      <w:r w:rsidRPr="007777F4">
        <w:rPr>
          <w:rFonts w:ascii="Times New Roman" w:hAnsi="Times New Roman" w:cs="Times New Roman"/>
          <w:sz w:val="24"/>
          <w:szCs w:val="24"/>
        </w:rPr>
        <w:t xml:space="preserve">u pažnju i zbog specifičnosti koje se odnose na demografska pitanja </w:t>
      </w:r>
      <w:r w:rsidR="007F529A" w:rsidRPr="007777F4">
        <w:rPr>
          <w:rFonts w:ascii="Times New Roman" w:hAnsi="Times New Roman" w:cs="Times New Roman"/>
          <w:sz w:val="24"/>
          <w:szCs w:val="24"/>
        </w:rPr>
        <w:t>broja stanovnika, njihove dobne strukture te ekonomske aktivnosti.</w:t>
      </w:r>
    </w:p>
    <w:p w14:paraId="40AC87A0" w14:textId="2D41E3A9" w:rsidR="007F529A" w:rsidRPr="007777F4" w:rsidRDefault="007F529A"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t>O</w:t>
      </w:r>
      <w:r w:rsidR="00214115" w:rsidRPr="007777F4">
        <w:rPr>
          <w:rFonts w:ascii="Times New Roman" w:hAnsi="Times New Roman" w:cs="Times New Roman"/>
          <w:sz w:val="24"/>
          <w:szCs w:val="24"/>
        </w:rPr>
        <w:t>tok Pašman karakterizira</w:t>
      </w:r>
      <w:r w:rsidRPr="007777F4">
        <w:rPr>
          <w:rFonts w:ascii="Times New Roman" w:hAnsi="Times New Roman" w:cs="Times New Roman"/>
          <w:sz w:val="24"/>
          <w:szCs w:val="24"/>
        </w:rPr>
        <w:t xml:space="preserve"> relativno dobra naseljenost, blizina kopna - odnosno kvalitetna komunikacija</w:t>
      </w:r>
      <w:r w:rsidR="00214115" w:rsidRPr="007777F4">
        <w:rPr>
          <w:rFonts w:ascii="Times New Roman" w:hAnsi="Times New Roman" w:cs="Times New Roman"/>
          <w:sz w:val="24"/>
          <w:szCs w:val="24"/>
        </w:rPr>
        <w:t>.</w:t>
      </w:r>
    </w:p>
    <w:p w14:paraId="3BB71F58" w14:textId="77777777" w:rsidR="007F529A" w:rsidRPr="007777F4" w:rsidRDefault="007F529A" w:rsidP="007F529A">
      <w:pPr>
        <w:pStyle w:val="Tijeloteksta"/>
        <w:rPr>
          <w:rFonts w:ascii="Times New Roman" w:hAnsi="Times New Roman" w:cs="Times New Roman"/>
          <w:sz w:val="24"/>
          <w:szCs w:val="24"/>
        </w:rPr>
      </w:pPr>
    </w:p>
    <w:p w14:paraId="7B3A4589" w14:textId="77777777" w:rsidR="007F529A" w:rsidRPr="007777F4" w:rsidRDefault="007F529A" w:rsidP="00DF72DB">
      <w:pPr>
        <w:pStyle w:val="Tijeloteksta"/>
        <w:shd w:val="clear" w:color="auto" w:fill="96DBFB" w:themeFill="accent6" w:themeFillTint="99"/>
        <w:rPr>
          <w:rFonts w:ascii="Times New Roman" w:hAnsi="Times New Roman" w:cs="Times New Roman"/>
          <w:b/>
          <w:bCs/>
          <w:sz w:val="24"/>
          <w:szCs w:val="24"/>
        </w:rPr>
      </w:pPr>
      <w:r w:rsidRPr="007777F4">
        <w:rPr>
          <w:rFonts w:ascii="Times New Roman" w:hAnsi="Times New Roman" w:cs="Times New Roman"/>
          <w:b/>
          <w:bCs/>
          <w:sz w:val="24"/>
          <w:szCs w:val="24"/>
        </w:rPr>
        <w:t>II.ANALIZA I OCJENA STANJA I TRENDOVA PROSTORNOG RAZVOJA</w:t>
      </w:r>
    </w:p>
    <w:p w14:paraId="058A9F6B" w14:textId="77777777" w:rsidR="007F529A" w:rsidRPr="007777F4" w:rsidRDefault="007F529A" w:rsidP="007F529A">
      <w:pPr>
        <w:pStyle w:val="Tijeloteksta"/>
        <w:ind w:left="1080"/>
        <w:rPr>
          <w:rFonts w:ascii="Times New Roman" w:hAnsi="Times New Roman" w:cs="Times New Roman"/>
          <w:b/>
          <w:bCs/>
          <w:sz w:val="24"/>
          <w:szCs w:val="24"/>
        </w:rPr>
      </w:pPr>
    </w:p>
    <w:p w14:paraId="32128F15" w14:textId="657ECA8A" w:rsidR="007F529A" w:rsidRPr="007777F4" w:rsidRDefault="002224B1" w:rsidP="00DF72DB">
      <w:pPr>
        <w:pStyle w:val="Tijeloteksta"/>
        <w:shd w:val="clear" w:color="auto" w:fill="DCF3FD" w:themeFill="accent6" w:themeFillTint="33"/>
        <w:rPr>
          <w:rFonts w:ascii="Times New Roman" w:hAnsi="Times New Roman" w:cs="Times New Roman"/>
          <w:b/>
          <w:sz w:val="24"/>
          <w:szCs w:val="24"/>
        </w:rPr>
      </w:pPr>
      <w:r>
        <w:rPr>
          <w:rFonts w:ascii="Times New Roman" w:hAnsi="Times New Roman" w:cs="Times New Roman"/>
          <w:b/>
          <w:sz w:val="24"/>
          <w:szCs w:val="24"/>
        </w:rPr>
        <w:t>II</w:t>
      </w:r>
      <w:r w:rsidR="00FC575F" w:rsidRPr="007777F4">
        <w:rPr>
          <w:rFonts w:ascii="Times New Roman" w:hAnsi="Times New Roman" w:cs="Times New Roman"/>
          <w:b/>
          <w:sz w:val="24"/>
          <w:szCs w:val="24"/>
        </w:rPr>
        <w:t>.</w:t>
      </w:r>
      <w:r w:rsidR="007F529A" w:rsidRPr="007777F4">
        <w:rPr>
          <w:rFonts w:ascii="Times New Roman" w:hAnsi="Times New Roman" w:cs="Times New Roman"/>
          <w:b/>
          <w:sz w:val="24"/>
          <w:szCs w:val="24"/>
        </w:rPr>
        <w:t xml:space="preserve">1. </w:t>
      </w:r>
      <w:r w:rsidR="00FC575F" w:rsidRPr="007777F4">
        <w:rPr>
          <w:rFonts w:ascii="Times New Roman" w:hAnsi="Times New Roman" w:cs="Times New Roman"/>
          <w:b/>
          <w:sz w:val="24"/>
          <w:szCs w:val="24"/>
        </w:rPr>
        <w:t>Prostorna struktura korištenja i namjene površina Općine Tkon</w:t>
      </w:r>
    </w:p>
    <w:p w14:paraId="0D07EFD9" w14:textId="77777777" w:rsidR="007F529A" w:rsidRPr="007777F4" w:rsidRDefault="007F529A" w:rsidP="007F529A">
      <w:pPr>
        <w:pStyle w:val="Tijeloteksta"/>
        <w:ind w:left="720"/>
        <w:rPr>
          <w:rFonts w:ascii="Times New Roman" w:hAnsi="Times New Roman" w:cs="Times New Roman"/>
          <w:sz w:val="24"/>
          <w:szCs w:val="24"/>
        </w:rPr>
      </w:pPr>
    </w:p>
    <w:p w14:paraId="04891BCC" w14:textId="2BB25AA1" w:rsidR="007F529A" w:rsidRPr="007777F4" w:rsidRDefault="007F529A"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t>Prostorni plan uređenja Općine Tkon (dalje: PPU) donesen je 2006. godine i mijenjan je i dopunjavan u 2010., 2015., 2016.</w:t>
      </w:r>
      <w:r w:rsidR="00FC575F" w:rsidRPr="007777F4">
        <w:rPr>
          <w:rFonts w:ascii="Times New Roman" w:hAnsi="Times New Roman" w:cs="Times New Roman"/>
          <w:sz w:val="24"/>
          <w:szCs w:val="24"/>
        </w:rPr>
        <w:t>,</w:t>
      </w:r>
      <w:r w:rsidRPr="007777F4">
        <w:rPr>
          <w:rFonts w:ascii="Times New Roman" w:hAnsi="Times New Roman" w:cs="Times New Roman"/>
          <w:sz w:val="24"/>
          <w:szCs w:val="24"/>
        </w:rPr>
        <w:t xml:space="preserve"> 2020.</w:t>
      </w:r>
      <w:r w:rsidR="00FC575F" w:rsidRPr="007777F4">
        <w:rPr>
          <w:rFonts w:ascii="Times New Roman" w:hAnsi="Times New Roman" w:cs="Times New Roman"/>
          <w:sz w:val="24"/>
          <w:szCs w:val="24"/>
        </w:rPr>
        <w:t xml:space="preserve"> i 2023.</w:t>
      </w:r>
      <w:r w:rsidRPr="007777F4">
        <w:rPr>
          <w:rFonts w:ascii="Times New Roman" w:hAnsi="Times New Roman" w:cs="Times New Roman"/>
          <w:sz w:val="24"/>
          <w:szCs w:val="24"/>
        </w:rPr>
        <w:t xml:space="preserve"> godini. Isti je objavljen u Službenim glasnicima Zadarske županije, brojevi: 06/2006., 11/2010., 23/2015. i 10/2016. i „Službeni glasnik Općine Tkon“, broj: 12/2020.</w:t>
      </w:r>
      <w:r w:rsidR="00FC575F" w:rsidRPr="007777F4">
        <w:rPr>
          <w:rFonts w:ascii="Times New Roman" w:hAnsi="Times New Roman" w:cs="Times New Roman"/>
          <w:sz w:val="24"/>
          <w:szCs w:val="24"/>
        </w:rPr>
        <w:t xml:space="preserve"> i 2/2023.</w:t>
      </w:r>
      <w:r w:rsidRPr="007777F4">
        <w:rPr>
          <w:rFonts w:ascii="Times New Roman" w:hAnsi="Times New Roman" w:cs="Times New Roman"/>
          <w:sz w:val="24"/>
          <w:szCs w:val="24"/>
        </w:rPr>
        <w:t xml:space="preserve">) </w:t>
      </w:r>
    </w:p>
    <w:p w14:paraId="523BC0D9" w14:textId="77777777" w:rsidR="007F529A" w:rsidRPr="007777F4" w:rsidRDefault="007F529A"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t>Prostornim planom je određena osnovna namjena površina za cjelokupno područje unutar granica Općine Tkon, definirana prostornim zonama različitih namjena. Namjena površina pojedine prostorne zone uvjetovana je prirodnim datostima i stvorenim mogućnostima na određenom prostoru koji osiguravaju nesmetano odvijanje isključivo jedne namjene ili više srodnih.</w:t>
      </w:r>
    </w:p>
    <w:p w14:paraId="235C6860" w14:textId="77777777" w:rsidR="007F529A" w:rsidRPr="007777F4" w:rsidRDefault="007F529A"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t xml:space="preserve">Prostornim planom je definirano korištenje prostora i namjena površina za razvoj i uređenje površina naselja i za razvoj i uređenje površina izvan naselja. </w:t>
      </w:r>
    </w:p>
    <w:p w14:paraId="3EF4D467" w14:textId="16802FEC" w:rsidR="00B972DF" w:rsidRPr="007777F4" w:rsidRDefault="00B972DF" w:rsidP="00B972DF">
      <w:pPr>
        <w:pStyle w:val="Tijeloteksta"/>
        <w:rPr>
          <w:rFonts w:ascii="Times New Roman" w:hAnsi="Times New Roman" w:cs="Times New Roman"/>
          <w:sz w:val="24"/>
          <w:szCs w:val="24"/>
        </w:rPr>
      </w:pPr>
      <w:r w:rsidRPr="007777F4">
        <w:rPr>
          <w:rFonts w:ascii="Times New Roman" w:hAnsi="Times New Roman" w:cs="Times New Roman"/>
          <w:sz w:val="24"/>
          <w:szCs w:val="24"/>
        </w:rPr>
        <w:t>Pod pojmom naselje /građevinsko područje naselja GP/ sukladno odredbama Prostornog plana podrazumijeva se cjelovita površina sastavljena od:</w:t>
      </w:r>
    </w:p>
    <w:p w14:paraId="5185392D" w14:textId="7BDF037E" w:rsidR="00B972DF" w:rsidRPr="007777F4" w:rsidRDefault="00B972DF" w:rsidP="00B972DF">
      <w:pPr>
        <w:pStyle w:val="Tijeloteksta"/>
        <w:rPr>
          <w:rFonts w:ascii="Times New Roman" w:hAnsi="Times New Roman" w:cs="Times New Roman"/>
          <w:sz w:val="24"/>
          <w:szCs w:val="24"/>
        </w:rPr>
      </w:pPr>
      <w:r w:rsidRPr="007777F4">
        <w:rPr>
          <w:rFonts w:ascii="Times New Roman" w:hAnsi="Times New Roman" w:cs="Times New Roman"/>
          <w:sz w:val="24"/>
          <w:szCs w:val="24"/>
        </w:rPr>
        <w:t>-</w:t>
      </w:r>
      <w:r w:rsidRPr="007777F4">
        <w:rPr>
          <w:rFonts w:ascii="Times New Roman" w:hAnsi="Times New Roman" w:cs="Times New Roman"/>
          <w:sz w:val="24"/>
          <w:szCs w:val="24"/>
        </w:rPr>
        <w:tab/>
        <w:t>izgrađenog dijela građevinskog područja</w:t>
      </w:r>
    </w:p>
    <w:p w14:paraId="7EEF514E" w14:textId="565216FF" w:rsidR="00B972DF" w:rsidRPr="007777F4" w:rsidRDefault="00B972DF" w:rsidP="00B972DF">
      <w:pPr>
        <w:pStyle w:val="Tijeloteksta"/>
        <w:rPr>
          <w:rFonts w:ascii="Times New Roman" w:hAnsi="Times New Roman" w:cs="Times New Roman"/>
          <w:sz w:val="24"/>
          <w:szCs w:val="24"/>
        </w:rPr>
      </w:pPr>
      <w:r w:rsidRPr="007777F4">
        <w:rPr>
          <w:rFonts w:ascii="Times New Roman" w:hAnsi="Times New Roman" w:cs="Times New Roman"/>
          <w:sz w:val="24"/>
          <w:szCs w:val="24"/>
        </w:rPr>
        <w:t>-</w:t>
      </w:r>
      <w:r w:rsidRPr="007777F4">
        <w:rPr>
          <w:rFonts w:ascii="Times New Roman" w:hAnsi="Times New Roman" w:cs="Times New Roman"/>
          <w:sz w:val="24"/>
          <w:szCs w:val="24"/>
        </w:rPr>
        <w:tab/>
        <w:t>neizgrađenog dijela građevinskog područja</w:t>
      </w:r>
    </w:p>
    <w:p w14:paraId="3E0F14FF" w14:textId="5D020160" w:rsidR="00B972DF" w:rsidRPr="007777F4" w:rsidRDefault="00B972DF" w:rsidP="00B972DF">
      <w:pPr>
        <w:pStyle w:val="Tijeloteksta"/>
        <w:rPr>
          <w:rFonts w:ascii="Times New Roman" w:hAnsi="Times New Roman" w:cs="Times New Roman"/>
          <w:sz w:val="24"/>
          <w:szCs w:val="24"/>
        </w:rPr>
      </w:pPr>
      <w:r w:rsidRPr="007777F4">
        <w:rPr>
          <w:rFonts w:ascii="Times New Roman" w:hAnsi="Times New Roman" w:cs="Times New Roman"/>
          <w:sz w:val="24"/>
          <w:szCs w:val="24"/>
        </w:rPr>
        <w:t>-</w:t>
      </w:r>
      <w:r w:rsidRPr="007777F4">
        <w:rPr>
          <w:rFonts w:ascii="Times New Roman" w:hAnsi="Times New Roman" w:cs="Times New Roman"/>
          <w:sz w:val="24"/>
          <w:szCs w:val="24"/>
        </w:rPr>
        <w:tab/>
        <w:t xml:space="preserve">poslovne namjene – pretežito trgovačke - K2 </w:t>
      </w:r>
    </w:p>
    <w:p w14:paraId="63A5579F" w14:textId="44273AE5" w:rsidR="00B972DF" w:rsidRPr="007777F4" w:rsidRDefault="00B972DF" w:rsidP="00B972DF">
      <w:pPr>
        <w:pStyle w:val="Tijeloteksta"/>
        <w:rPr>
          <w:rFonts w:ascii="Times New Roman" w:hAnsi="Times New Roman" w:cs="Times New Roman"/>
          <w:sz w:val="24"/>
          <w:szCs w:val="24"/>
        </w:rPr>
      </w:pPr>
      <w:r w:rsidRPr="007777F4">
        <w:rPr>
          <w:rFonts w:ascii="Times New Roman" w:hAnsi="Times New Roman" w:cs="Times New Roman"/>
          <w:sz w:val="24"/>
          <w:szCs w:val="24"/>
        </w:rPr>
        <w:t>-</w:t>
      </w:r>
      <w:r w:rsidRPr="007777F4">
        <w:rPr>
          <w:rFonts w:ascii="Times New Roman" w:hAnsi="Times New Roman" w:cs="Times New Roman"/>
          <w:sz w:val="24"/>
          <w:szCs w:val="24"/>
        </w:rPr>
        <w:tab/>
        <w:t xml:space="preserve">poslovne namjene – komunalno servisne - K3 </w:t>
      </w:r>
    </w:p>
    <w:p w14:paraId="591F588F" w14:textId="3BAF7C61" w:rsidR="00B972DF" w:rsidRPr="007777F4" w:rsidRDefault="00B972DF" w:rsidP="00B972DF">
      <w:pPr>
        <w:pStyle w:val="Tijeloteksta"/>
        <w:rPr>
          <w:rFonts w:ascii="Times New Roman" w:hAnsi="Times New Roman" w:cs="Times New Roman"/>
          <w:sz w:val="24"/>
          <w:szCs w:val="24"/>
        </w:rPr>
      </w:pPr>
      <w:r w:rsidRPr="007777F4">
        <w:rPr>
          <w:rFonts w:ascii="Times New Roman" w:hAnsi="Times New Roman" w:cs="Times New Roman"/>
          <w:sz w:val="24"/>
          <w:szCs w:val="24"/>
        </w:rPr>
        <w:t>-</w:t>
      </w:r>
      <w:r w:rsidRPr="007777F4">
        <w:rPr>
          <w:rFonts w:ascii="Times New Roman" w:hAnsi="Times New Roman" w:cs="Times New Roman"/>
          <w:sz w:val="24"/>
          <w:szCs w:val="24"/>
        </w:rPr>
        <w:tab/>
        <w:t>javne i društvene namjene - predškolske – D3</w:t>
      </w:r>
    </w:p>
    <w:p w14:paraId="22955213" w14:textId="725157B9" w:rsidR="00B972DF" w:rsidRPr="007777F4" w:rsidRDefault="00B972DF" w:rsidP="00B972DF">
      <w:pPr>
        <w:pStyle w:val="Tijeloteksta"/>
        <w:rPr>
          <w:rFonts w:ascii="Times New Roman" w:hAnsi="Times New Roman" w:cs="Times New Roman"/>
          <w:sz w:val="24"/>
          <w:szCs w:val="24"/>
        </w:rPr>
      </w:pPr>
      <w:r w:rsidRPr="007777F4">
        <w:rPr>
          <w:rFonts w:ascii="Times New Roman" w:hAnsi="Times New Roman" w:cs="Times New Roman"/>
          <w:sz w:val="24"/>
          <w:szCs w:val="24"/>
        </w:rPr>
        <w:t>-</w:t>
      </w:r>
      <w:r w:rsidRPr="007777F4">
        <w:rPr>
          <w:rFonts w:ascii="Times New Roman" w:hAnsi="Times New Roman" w:cs="Times New Roman"/>
          <w:sz w:val="24"/>
          <w:szCs w:val="24"/>
        </w:rPr>
        <w:tab/>
        <w:t>ugostiteljsko-turističke namjene – T</w:t>
      </w:r>
    </w:p>
    <w:p w14:paraId="14B3012D" w14:textId="392617F8" w:rsidR="00B972DF" w:rsidRPr="007777F4" w:rsidRDefault="00B972DF" w:rsidP="00B972DF">
      <w:pPr>
        <w:pStyle w:val="Tijeloteksta"/>
        <w:rPr>
          <w:rFonts w:ascii="Times New Roman" w:hAnsi="Times New Roman" w:cs="Times New Roman"/>
          <w:sz w:val="24"/>
          <w:szCs w:val="24"/>
        </w:rPr>
      </w:pPr>
      <w:r w:rsidRPr="007777F4">
        <w:rPr>
          <w:rFonts w:ascii="Times New Roman" w:hAnsi="Times New Roman" w:cs="Times New Roman"/>
          <w:sz w:val="24"/>
          <w:szCs w:val="24"/>
        </w:rPr>
        <w:t>-</w:t>
      </w:r>
      <w:r w:rsidRPr="007777F4">
        <w:rPr>
          <w:rFonts w:ascii="Times New Roman" w:hAnsi="Times New Roman" w:cs="Times New Roman"/>
          <w:sz w:val="24"/>
          <w:szCs w:val="24"/>
        </w:rPr>
        <w:tab/>
        <w:t>sportsko-rekreacijske namjene (R)</w:t>
      </w:r>
    </w:p>
    <w:p w14:paraId="78A64990" w14:textId="77777777" w:rsidR="00B972DF" w:rsidRPr="007777F4" w:rsidRDefault="00B972DF" w:rsidP="007F529A">
      <w:pPr>
        <w:pStyle w:val="Tijeloteksta"/>
        <w:rPr>
          <w:rFonts w:ascii="Times New Roman" w:hAnsi="Times New Roman" w:cs="Times New Roman"/>
          <w:sz w:val="24"/>
          <w:szCs w:val="24"/>
        </w:rPr>
      </w:pPr>
    </w:p>
    <w:p w14:paraId="0D8637A2" w14:textId="0DD67DD7" w:rsidR="00B972DF" w:rsidRPr="007777F4" w:rsidRDefault="007F529A"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t xml:space="preserve">Neizgrađeni dio građevinskog područja dijeli se na uređeni i neuređeni dio. Neizgrađeni dio građevinskog područja naselja čine Prostornim planom definirane površine za širenje i razvoj naselja. </w:t>
      </w:r>
    </w:p>
    <w:p w14:paraId="0E9B2903" w14:textId="55C92FBC" w:rsidR="00B972DF" w:rsidRPr="007777F4" w:rsidRDefault="007F529A"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lastRenderedPageBreak/>
        <w:t>Pod prostorom za razvoj i uređenje površina izvan naselja definirana su izdvojena građevinska područja (GP izvan naselja) i površine izvan građevinsk</w:t>
      </w:r>
      <w:r w:rsidR="006F6881">
        <w:rPr>
          <w:rFonts w:ascii="Times New Roman" w:hAnsi="Times New Roman" w:cs="Times New Roman"/>
          <w:sz w:val="24"/>
          <w:szCs w:val="24"/>
        </w:rPr>
        <w:t>og</w:t>
      </w:r>
      <w:r w:rsidRPr="007777F4">
        <w:rPr>
          <w:rFonts w:ascii="Times New Roman" w:hAnsi="Times New Roman" w:cs="Times New Roman"/>
          <w:sz w:val="24"/>
          <w:szCs w:val="24"/>
        </w:rPr>
        <w:t xml:space="preserve"> područja. </w:t>
      </w:r>
    </w:p>
    <w:p w14:paraId="2B1CF08F" w14:textId="71811C92" w:rsidR="007F529A" w:rsidRPr="007777F4" w:rsidRDefault="007F529A"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t>Izdvojena građevinska područja (GP izvan naselja) su:</w:t>
      </w:r>
    </w:p>
    <w:p w14:paraId="104574F2" w14:textId="77777777" w:rsidR="007F529A" w:rsidRPr="007777F4" w:rsidRDefault="007F529A"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t>- zone proizvodne namjene izvan granica naselja (I)</w:t>
      </w:r>
    </w:p>
    <w:p w14:paraId="53A416F8" w14:textId="77777777" w:rsidR="007F529A" w:rsidRPr="007777F4" w:rsidRDefault="007F529A"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t>- zone ugostiteljsko-turističke namjene izvan granica naselja (T )</w:t>
      </w:r>
    </w:p>
    <w:p w14:paraId="591204A1" w14:textId="77777777" w:rsidR="007F529A" w:rsidRPr="007777F4" w:rsidRDefault="007F529A"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t>- zone sportsko-rekreacijske namjene izvan granica naselja ( R )</w:t>
      </w:r>
    </w:p>
    <w:p w14:paraId="23487AD8" w14:textId="77777777" w:rsidR="007F529A" w:rsidRPr="007777F4" w:rsidRDefault="007F529A"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t>- groblje</w:t>
      </w:r>
    </w:p>
    <w:p w14:paraId="24849B80" w14:textId="5099F863" w:rsidR="00B972DF" w:rsidRPr="007777F4" w:rsidRDefault="00B972DF"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t>- zone poslovne namjene izvan granica naselja (K3)</w:t>
      </w:r>
    </w:p>
    <w:p w14:paraId="67C24491" w14:textId="5645199D" w:rsidR="007F529A" w:rsidRPr="007777F4" w:rsidRDefault="007F529A"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t>Prostornim planom je definirana zona proizvodne namjene izvan granica naselja (I) kao građevinsko područje za izgradnju i razvoj manjih proizvodnih i prerađivačkih djelatnosti, zanatskih i servisnih sadržaja, skladišnih prostora,</w:t>
      </w:r>
      <w:r w:rsidR="006F6881">
        <w:rPr>
          <w:rFonts w:ascii="Times New Roman" w:hAnsi="Times New Roman" w:cs="Times New Roman"/>
          <w:sz w:val="24"/>
          <w:szCs w:val="24"/>
        </w:rPr>
        <w:t xml:space="preserve"> suhi vez, odlagalište plovnih objekata</w:t>
      </w:r>
      <w:r w:rsidRPr="007777F4">
        <w:rPr>
          <w:rFonts w:ascii="Times New Roman" w:hAnsi="Times New Roman" w:cs="Times New Roman"/>
          <w:sz w:val="24"/>
          <w:szCs w:val="24"/>
        </w:rPr>
        <w:t xml:space="preserve"> te ostalih sličnih djelatnosti.</w:t>
      </w:r>
    </w:p>
    <w:p w14:paraId="3A46ABE6" w14:textId="77777777" w:rsidR="007F529A" w:rsidRPr="007777F4" w:rsidRDefault="007F529A"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t>Definirane zone turističko-ugostiteljsko namjene (T) su građevinska područja unutar kojih je dozvoljena izgradnja turističkih kapaciteta za smještaj i boravak gostiju te pratećih ugostiteljskih sadržaja kao i sadržaja za sport, zabavu i rekreaciju, komunalnih građevinama i građevinama infrastrukture.</w:t>
      </w:r>
    </w:p>
    <w:p w14:paraId="03B7683F" w14:textId="77777777" w:rsidR="007F529A" w:rsidRPr="007777F4" w:rsidRDefault="007F529A"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t>Prostorna zona sportsko-rekreacijske namjene (R) obuhvaća građevinsko područje izvan naselja u sklopu kojeg je moguća gradnja sportskih terena i igrališta, te uređenje, šetnice, trim i biciklističke staze, boćališta, mini golfa i sl., te postava klupa i javne rasvjete. Definirane su i površine Rekreacijske namjene - uređeno kupalište - R3.</w:t>
      </w:r>
    </w:p>
    <w:p w14:paraId="57DB8544" w14:textId="195BEA7B" w:rsidR="00B972DF" w:rsidRPr="007777F4" w:rsidRDefault="00B972DF"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t>Planom definirana prostorna zona poslovne namjene (K3) je građevinsko područje izvan naselja u sklopu kojeg je moguća izgradnja i razvoj zanatskih i servisnih sadržaja, skladišnih prostora, te ostalih sličnih djelatnosti.</w:t>
      </w:r>
    </w:p>
    <w:p w14:paraId="277CEF7E" w14:textId="77777777" w:rsidR="007F529A" w:rsidRPr="007777F4" w:rsidRDefault="007F529A"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t>Površine izvan građevinskog područja sukladno odredbama Prostornog plana obuhvaćaju sljedeće površine:</w:t>
      </w:r>
    </w:p>
    <w:p w14:paraId="7EFC7715" w14:textId="77777777" w:rsidR="007F529A" w:rsidRPr="007777F4" w:rsidRDefault="007F529A"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t>- poljoprivredno tlo isključivo osnovne namjene (P)</w:t>
      </w:r>
    </w:p>
    <w:p w14:paraId="36715751" w14:textId="77777777" w:rsidR="007F529A" w:rsidRPr="007777F4" w:rsidRDefault="007F529A"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t>- šuma isključivo osnovne namjene (Š)</w:t>
      </w:r>
    </w:p>
    <w:p w14:paraId="352F8D7A" w14:textId="77777777" w:rsidR="007F529A" w:rsidRPr="007777F4" w:rsidRDefault="007F529A"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t>- ostalo poljoprivredno tlo, šume i šumsko zemljište (PŠ)</w:t>
      </w:r>
    </w:p>
    <w:p w14:paraId="7C534CFF" w14:textId="77777777" w:rsidR="007F529A" w:rsidRPr="007777F4" w:rsidRDefault="007F529A"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t>- površine uzgajališta (akvakultura) (H)</w:t>
      </w:r>
    </w:p>
    <w:p w14:paraId="22BDBE03" w14:textId="77777777" w:rsidR="007F529A" w:rsidRPr="007777F4" w:rsidRDefault="007F529A"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t>- površine infrastrukturnih sustava</w:t>
      </w:r>
    </w:p>
    <w:p w14:paraId="1C27AF83" w14:textId="77777777" w:rsidR="00B972DF" w:rsidRDefault="00B972DF" w:rsidP="007F529A">
      <w:pPr>
        <w:pStyle w:val="Tijeloteksta"/>
        <w:rPr>
          <w:rFonts w:ascii="Times New Roman" w:hAnsi="Times New Roman" w:cs="Times New Roman"/>
        </w:rPr>
      </w:pPr>
    </w:p>
    <w:p w14:paraId="4C8592E2" w14:textId="4C844AD6" w:rsidR="00B972DF" w:rsidRPr="006F6881" w:rsidRDefault="00B972DF" w:rsidP="006F6881">
      <w:pPr>
        <w:jc w:val="both"/>
        <w:rPr>
          <w:rFonts w:ascii="Times New Roman" w:hAnsi="Times New Roman" w:cs="Times New Roman"/>
          <w:sz w:val="24"/>
          <w:szCs w:val="24"/>
        </w:rPr>
      </w:pPr>
      <w:r w:rsidRPr="006F6881">
        <w:rPr>
          <w:rFonts w:ascii="Times New Roman" w:hAnsi="Times New Roman" w:cs="Times New Roman"/>
          <w:sz w:val="24"/>
          <w:szCs w:val="24"/>
        </w:rPr>
        <w:lastRenderedPageBreak/>
        <w:t>Planom definirano poljoprivredno tlo isključivo osnovne namjene (P) je vrijedno obradivo zemljište za poljoprivrednu proizvodnju u koju kategoriju spadaju: oranice, livade, voćnjaci, maslinici</w:t>
      </w:r>
      <w:r w:rsidR="006F6881">
        <w:rPr>
          <w:rFonts w:ascii="Times New Roman" w:hAnsi="Times New Roman" w:cs="Times New Roman"/>
          <w:sz w:val="24"/>
          <w:szCs w:val="24"/>
        </w:rPr>
        <w:t>,</w:t>
      </w:r>
      <w:r w:rsidRPr="006F6881">
        <w:rPr>
          <w:rFonts w:ascii="Times New Roman" w:hAnsi="Times New Roman" w:cs="Times New Roman"/>
          <w:sz w:val="24"/>
          <w:szCs w:val="24"/>
        </w:rPr>
        <w:t xml:space="preserve"> vinogradi i vrtovi.</w:t>
      </w:r>
    </w:p>
    <w:p w14:paraId="08F06A01" w14:textId="259C9613" w:rsidR="00B972DF" w:rsidRPr="007777F4" w:rsidRDefault="00B972DF"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t>Planom definirane šume osnovne namjene (Š) su vrijedne šumske površine na prostoru unutar granica obuhvata koje se sukladno Planom utvrđenoj namjeni definiraju kao vrijedni prirodni prostori i štite u zatečenim prostorima.</w:t>
      </w:r>
    </w:p>
    <w:p w14:paraId="6A3DFE65" w14:textId="67E43A6F" w:rsidR="00B972DF" w:rsidRPr="007777F4" w:rsidRDefault="00B972DF"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t xml:space="preserve">Planom definirano ostalo poljoprivredno tlo, šume i šumsko zemljište (PŠ) je </w:t>
      </w:r>
      <w:proofErr w:type="spellStart"/>
      <w:r w:rsidRPr="007777F4">
        <w:rPr>
          <w:rFonts w:ascii="Times New Roman" w:hAnsi="Times New Roman" w:cs="Times New Roman"/>
          <w:sz w:val="24"/>
          <w:szCs w:val="24"/>
        </w:rPr>
        <w:t>negradiv</w:t>
      </w:r>
      <w:proofErr w:type="spellEnd"/>
      <w:r w:rsidRPr="007777F4">
        <w:rPr>
          <w:rFonts w:ascii="Times New Roman" w:hAnsi="Times New Roman" w:cs="Times New Roman"/>
          <w:sz w:val="24"/>
          <w:szCs w:val="24"/>
        </w:rPr>
        <w:t xml:space="preserve"> prostor autohtonog pejzaža.</w:t>
      </w:r>
    </w:p>
    <w:p w14:paraId="2CC18C98" w14:textId="0DBDD5ED" w:rsidR="00B972DF" w:rsidRPr="007777F4" w:rsidRDefault="00B972DF"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t>Površine uzgajališta (H) utvrđene Prostornim planom Zadarske županije temeljem Studije korištenja i zaštite mora i podmorja na području Zadarske županije su morske površine unutar kojih je prostor namijenjen uzgoju riba.</w:t>
      </w:r>
    </w:p>
    <w:p w14:paraId="027CB4F4" w14:textId="77777777" w:rsidR="007F529A" w:rsidRPr="007777F4" w:rsidRDefault="007F529A"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t>Utvrđeni su prostorni koridori koje je potrebno očuvati za izgradnju planiranih, te proširenje i modernizaciju postojećih infrastrukturnih sustava.</w:t>
      </w:r>
    </w:p>
    <w:p w14:paraId="1C2460DA" w14:textId="77777777" w:rsidR="007F529A" w:rsidRPr="007777F4" w:rsidRDefault="007F529A"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t>U cilju osiguranja funkcioniranja namjene površina, osigurane su površine za gradnju i rekonstrukciju cestovnih građevina, površina za gradnju i rekonstrukciju pomorskih građevina (morska luka za javni promet), ili su označeni dijelovi obale u sklopu naselja na kojima su moguće intervencije u cilju uređenja pojedinih vrsta luka.</w:t>
      </w:r>
    </w:p>
    <w:p w14:paraId="4CAE0388" w14:textId="77777777" w:rsidR="007F529A" w:rsidRPr="007777F4" w:rsidRDefault="007F529A"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t>Prostornim planom su definirani slijedeći uvjeti određivanja namjene površina za cjelokupan prostor Općine i to:</w:t>
      </w:r>
    </w:p>
    <w:p w14:paraId="4ACA54B8" w14:textId="77777777" w:rsidR="007F529A" w:rsidRPr="007777F4" w:rsidRDefault="007F529A"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t>- prostor kao ograničen resurs mora se koristiti racionalno i svrhovito</w:t>
      </w:r>
    </w:p>
    <w:p w14:paraId="4F20E84A" w14:textId="77777777" w:rsidR="007F529A" w:rsidRPr="007777F4" w:rsidRDefault="007F529A"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t>- poštivati princip organskog širenja postojećih naselja u okvirima zadanih mjerila</w:t>
      </w:r>
    </w:p>
    <w:p w14:paraId="3C7C49BB" w14:textId="77777777" w:rsidR="007F529A" w:rsidRPr="007777F4" w:rsidRDefault="007F529A"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t>- preispitati mogućnosti korištenja postojećih graditeljskih resursa unutar izgrađenog urbanog tkiva</w:t>
      </w:r>
    </w:p>
    <w:p w14:paraId="07256587" w14:textId="77777777" w:rsidR="007F529A" w:rsidRPr="007777F4" w:rsidRDefault="007F529A"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t xml:space="preserve">- zaštititi </w:t>
      </w:r>
      <w:proofErr w:type="spellStart"/>
      <w:r w:rsidRPr="007777F4">
        <w:rPr>
          <w:rFonts w:ascii="Times New Roman" w:hAnsi="Times New Roman" w:cs="Times New Roman"/>
          <w:sz w:val="24"/>
          <w:szCs w:val="24"/>
        </w:rPr>
        <w:t>negradive</w:t>
      </w:r>
      <w:proofErr w:type="spellEnd"/>
      <w:r w:rsidRPr="007777F4">
        <w:rPr>
          <w:rFonts w:ascii="Times New Roman" w:hAnsi="Times New Roman" w:cs="Times New Roman"/>
          <w:sz w:val="24"/>
          <w:szCs w:val="24"/>
        </w:rPr>
        <w:t xml:space="preserve"> dijelove obale od izgradnje bilo kojeg tipa i oblika</w:t>
      </w:r>
    </w:p>
    <w:p w14:paraId="40B4904F" w14:textId="77777777" w:rsidR="007F529A" w:rsidRPr="007777F4" w:rsidRDefault="007F529A"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t>- sačuvati dijelove obale izvan naselja u prirodnom obliku</w:t>
      </w:r>
    </w:p>
    <w:p w14:paraId="6A10FD3D" w14:textId="77777777" w:rsidR="007F529A" w:rsidRPr="007777F4" w:rsidRDefault="007F529A"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t>- planirane zone turističke izgradnje potrebno je veličinom i tipom prilagoditi mjeri zatečene urbane strukture</w:t>
      </w:r>
    </w:p>
    <w:p w14:paraId="28D0057F" w14:textId="77777777" w:rsidR="007F529A" w:rsidRPr="007777F4" w:rsidRDefault="007F529A"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t>- na nenastanjenim otocima Planom se zabranjuje formiranje građevinskih područja bilo kojeg tipa ili namjene</w:t>
      </w:r>
    </w:p>
    <w:p w14:paraId="4F6FA809" w14:textId="77777777" w:rsidR="007F529A" w:rsidRPr="007777F4" w:rsidRDefault="007F529A"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t>- nove nautičke centre treba planirati unutar naselja</w:t>
      </w:r>
    </w:p>
    <w:p w14:paraId="098E4561" w14:textId="77777777" w:rsidR="007F529A" w:rsidRPr="007777F4" w:rsidRDefault="007F529A"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t>- potaknuti aktivno korištenje kultiviranih poljoprivrednih površina kao i kultiviranje zapuštenih potencijalnih poljodjeljskih zona</w:t>
      </w:r>
    </w:p>
    <w:p w14:paraId="32084121" w14:textId="77777777" w:rsidR="007F529A" w:rsidRPr="007777F4" w:rsidRDefault="007F529A"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t>- zaštititi od izgradnje bilo kakvog tipa kultivirane poljoprivredne površine</w:t>
      </w:r>
    </w:p>
    <w:p w14:paraId="01B74CE2" w14:textId="77777777" w:rsidR="007F529A" w:rsidRPr="007777F4" w:rsidRDefault="007F529A"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lastRenderedPageBreak/>
        <w:t>- zaštititi i regenerirati zelene i rekreativne, a poglavito šumske površine u cilju očuvanja krajobraznih vrijednosti prostora</w:t>
      </w:r>
    </w:p>
    <w:p w14:paraId="700D2EEC" w14:textId="46C4AD41" w:rsidR="007F529A" w:rsidRPr="007777F4" w:rsidRDefault="007F529A"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t xml:space="preserve">- štititi kulturno povijesne cjeline i spomenike graditeljske baštine sukladno Zakonu o zaštiti i očuvanju kulturnih dobara </w:t>
      </w:r>
    </w:p>
    <w:p w14:paraId="11D9BB50" w14:textId="50D2349A" w:rsidR="007F529A" w:rsidRPr="001E724F" w:rsidRDefault="007F529A" w:rsidP="001E724F">
      <w:pPr>
        <w:pStyle w:val="Bezproreda"/>
        <w:spacing w:line="276" w:lineRule="auto"/>
        <w:jc w:val="both"/>
        <w:rPr>
          <w:rFonts w:ascii="Times New Roman" w:hAnsi="Times New Roman" w:cs="Times New Roman"/>
          <w:sz w:val="24"/>
          <w:szCs w:val="24"/>
        </w:rPr>
      </w:pPr>
      <w:r w:rsidRPr="001E724F">
        <w:rPr>
          <w:rFonts w:ascii="Times New Roman" w:hAnsi="Times New Roman" w:cs="Times New Roman"/>
          <w:sz w:val="24"/>
          <w:szCs w:val="24"/>
        </w:rPr>
        <w:t>Zaštićeno obalno područje mora (ZOP) je područje od posebnog interesa za Državu. ZOP obuhvaća područje obalnih jedinica lokalne samouprave. Planiranje i korištenje prostora ZOP-a se radi zaštite, ostvarenja ciljeva održivog, svrhovitog i gospodarski učinkovitog razvoja, provodi uz ograničenja u pojasu kopna i otoka u širini od 1000 m od obalne crte i pojasu mora u širini od 300 m od obalne</w:t>
      </w:r>
      <w:r w:rsidR="001E724F">
        <w:rPr>
          <w:rFonts w:ascii="Times New Roman" w:hAnsi="Times New Roman" w:cs="Times New Roman"/>
          <w:sz w:val="24"/>
          <w:szCs w:val="24"/>
        </w:rPr>
        <w:t xml:space="preserve"> </w:t>
      </w:r>
      <w:r w:rsidR="00BA50AC" w:rsidRPr="001E724F">
        <w:rPr>
          <w:rFonts w:ascii="Times New Roman" w:hAnsi="Times New Roman" w:cs="Times New Roman"/>
          <w:sz w:val="24"/>
          <w:szCs w:val="24"/>
        </w:rPr>
        <w:t>crte.</w:t>
      </w:r>
      <w:r w:rsidR="000D1F4A" w:rsidRPr="001E724F">
        <w:rPr>
          <w:rFonts w:ascii="Times New Roman" w:hAnsi="Times New Roman" w:cs="Times New Roman"/>
          <w:sz w:val="24"/>
          <w:szCs w:val="24"/>
        </w:rPr>
        <w:t xml:space="preserve"> </w:t>
      </w:r>
    </w:p>
    <w:p w14:paraId="366B29F6" w14:textId="68B90787" w:rsidR="000D1F4A" w:rsidRPr="007777F4" w:rsidRDefault="000D1F4A"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t>Prostornim planom uređenja Općine Tkon je propisano da je izvan građevinskog područja u prostoru ograničenja ZOP-a dozvoljena izgradnja građevine za potrebe prijavljenog obiteljskog poljoprivrednog gospodarstva i pružanje ugostiteljskih i turističkih usluga u seljačkom domaćinstvu, obrta registriranog za obavljanje poljoprivrede ili pravne osobe registrirane za obavljanje poljoprivrede, ako se nalazi na zemljištu površine od najmanje 3 ha i udaljenoj od obalne crte najmanje 100 m, te koja ima prizemlje (P) do 400 m2 građevinske (bruto) površine i najveće visine do 5 m i/ili potpuno ukopan podrum (Po) do 1000 m2 građevinske (bruto) površine.</w:t>
      </w:r>
    </w:p>
    <w:p w14:paraId="3EBD28D3" w14:textId="77777777" w:rsidR="007F529A" w:rsidRPr="007777F4" w:rsidRDefault="007F529A" w:rsidP="007F529A">
      <w:pPr>
        <w:pStyle w:val="Tijeloteksta"/>
        <w:rPr>
          <w:rFonts w:ascii="Times New Roman" w:hAnsi="Times New Roman" w:cs="Times New Roman"/>
          <w:sz w:val="24"/>
          <w:szCs w:val="24"/>
        </w:rPr>
      </w:pPr>
    </w:p>
    <w:p w14:paraId="79D3FAA5" w14:textId="3B144765" w:rsidR="007F529A" w:rsidRDefault="003648A8" w:rsidP="00DF72DB">
      <w:pPr>
        <w:pStyle w:val="Tijeloteksta"/>
        <w:shd w:val="clear" w:color="auto" w:fill="DCF3FD" w:themeFill="accent6" w:themeFillTint="33"/>
        <w:rPr>
          <w:rFonts w:ascii="Times New Roman" w:hAnsi="Times New Roman" w:cs="Times New Roman"/>
          <w:i/>
          <w:iCs/>
        </w:rPr>
      </w:pPr>
      <w:r w:rsidRPr="003648A8">
        <w:rPr>
          <w:rFonts w:ascii="Times New Roman" w:hAnsi="Times New Roman" w:cs="Times New Roman"/>
          <w:i/>
          <w:iCs/>
        </w:rPr>
        <w:t xml:space="preserve">Tablica </w:t>
      </w:r>
      <w:r w:rsidR="00EF01B2">
        <w:rPr>
          <w:rFonts w:ascii="Times New Roman" w:hAnsi="Times New Roman" w:cs="Times New Roman"/>
          <w:i/>
          <w:iCs/>
        </w:rPr>
        <w:t>1</w:t>
      </w:r>
      <w:r w:rsidRPr="003648A8">
        <w:rPr>
          <w:rFonts w:ascii="Times New Roman" w:hAnsi="Times New Roman" w:cs="Times New Roman"/>
          <w:i/>
          <w:iCs/>
        </w:rPr>
        <w:t xml:space="preserve">. </w:t>
      </w:r>
      <w:r w:rsidR="007F529A" w:rsidRPr="003648A8">
        <w:rPr>
          <w:rFonts w:ascii="Times New Roman" w:hAnsi="Times New Roman" w:cs="Times New Roman"/>
          <w:i/>
          <w:iCs/>
        </w:rPr>
        <w:t xml:space="preserve">Iskaz površina građevinskog područja naselja </w:t>
      </w:r>
    </w:p>
    <w:tbl>
      <w:tblPr>
        <w:tblW w:w="0" w:type="auto"/>
        <w:tblInd w:w="108" w:type="dxa"/>
        <w:tblLayout w:type="fixed"/>
        <w:tblLook w:val="0000" w:firstRow="0" w:lastRow="0" w:firstColumn="0" w:lastColumn="0" w:noHBand="0" w:noVBand="0"/>
      </w:tblPr>
      <w:tblGrid>
        <w:gridCol w:w="3233"/>
        <w:gridCol w:w="1084"/>
        <w:gridCol w:w="1016"/>
        <w:gridCol w:w="1184"/>
        <w:gridCol w:w="1200"/>
        <w:gridCol w:w="1526"/>
      </w:tblGrid>
      <w:tr w:rsidR="007F529A" w:rsidRPr="00C5288E" w14:paraId="1B788EF4" w14:textId="77777777" w:rsidTr="00DF72DB">
        <w:trPr>
          <w:trHeight w:val="333"/>
        </w:trPr>
        <w:tc>
          <w:tcPr>
            <w:tcW w:w="3233" w:type="dxa"/>
            <w:tcBorders>
              <w:top w:val="single" w:sz="4" w:space="0" w:color="000000"/>
              <w:left w:val="single" w:sz="4" w:space="0" w:color="000000"/>
              <w:bottom w:val="single" w:sz="4" w:space="0" w:color="000000"/>
            </w:tcBorders>
            <w:shd w:val="clear" w:color="auto" w:fill="DCF3FD" w:themeFill="accent6" w:themeFillTint="33"/>
          </w:tcPr>
          <w:p w14:paraId="54437D88" w14:textId="77777777" w:rsidR="007F529A" w:rsidRPr="00C5288E" w:rsidRDefault="007F529A" w:rsidP="00212BB7">
            <w:pPr>
              <w:pStyle w:val="Tijeloteksta"/>
              <w:rPr>
                <w:rFonts w:ascii="Times New Roman" w:hAnsi="Times New Roman" w:cs="Times New Roman"/>
              </w:rPr>
            </w:pPr>
            <w:r w:rsidRPr="00C5288E">
              <w:rPr>
                <w:rFonts w:ascii="Times New Roman" w:hAnsi="Times New Roman" w:cs="Times New Roman"/>
              </w:rPr>
              <w:t>Naselje</w:t>
            </w:r>
          </w:p>
        </w:tc>
        <w:tc>
          <w:tcPr>
            <w:tcW w:w="2100" w:type="dxa"/>
            <w:gridSpan w:val="2"/>
            <w:tcBorders>
              <w:top w:val="single" w:sz="4" w:space="0" w:color="000000"/>
              <w:left w:val="single" w:sz="4" w:space="0" w:color="000000"/>
              <w:bottom w:val="single" w:sz="4" w:space="0" w:color="000000"/>
            </w:tcBorders>
            <w:shd w:val="clear" w:color="auto" w:fill="DCF3FD" w:themeFill="accent6" w:themeFillTint="33"/>
          </w:tcPr>
          <w:p w14:paraId="3C33B255" w14:textId="77777777" w:rsidR="007F529A" w:rsidRPr="00C5288E" w:rsidRDefault="007F529A" w:rsidP="00212BB7">
            <w:pPr>
              <w:pStyle w:val="Tijeloteksta"/>
              <w:rPr>
                <w:rFonts w:ascii="Times New Roman" w:hAnsi="Times New Roman" w:cs="Times New Roman"/>
              </w:rPr>
            </w:pPr>
            <w:r w:rsidRPr="00C5288E">
              <w:rPr>
                <w:rFonts w:ascii="Times New Roman" w:hAnsi="Times New Roman" w:cs="Times New Roman"/>
              </w:rPr>
              <w:t>Izgrađeni dio naselja</w:t>
            </w:r>
          </w:p>
        </w:tc>
        <w:tc>
          <w:tcPr>
            <w:tcW w:w="2384" w:type="dxa"/>
            <w:gridSpan w:val="2"/>
            <w:tcBorders>
              <w:top w:val="single" w:sz="4" w:space="0" w:color="000000"/>
              <w:left w:val="single" w:sz="4" w:space="0" w:color="000000"/>
              <w:bottom w:val="single" w:sz="4" w:space="0" w:color="000000"/>
            </w:tcBorders>
            <w:shd w:val="clear" w:color="auto" w:fill="DCF3FD" w:themeFill="accent6" w:themeFillTint="33"/>
          </w:tcPr>
          <w:p w14:paraId="264D3E3F" w14:textId="77777777" w:rsidR="007F529A" w:rsidRPr="00C5288E" w:rsidRDefault="007F529A" w:rsidP="00212BB7">
            <w:pPr>
              <w:pStyle w:val="Tijeloteksta"/>
              <w:rPr>
                <w:rFonts w:ascii="Times New Roman" w:hAnsi="Times New Roman" w:cs="Times New Roman"/>
              </w:rPr>
            </w:pPr>
            <w:r w:rsidRPr="00C5288E">
              <w:rPr>
                <w:rFonts w:ascii="Times New Roman" w:hAnsi="Times New Roman" w:cs="Times New Roman"/>
              </w:rPr>
              <w:t>Neizgrađeni dio naselja</w:t>
            </w:r>
          </w:p>
        </w:tc>
        <w:tc>
          <w:tcPr>
            <w:tcW w:w="1526" w:type="dxa"/>
            <w:tcBorders>
              <w:top w:val="single" w:sz="4" w:space="0" w:color="000000"/>
              <w:left w:val="single" w:sz="4" w:space="0" w:color="000000"/>
              <w:bottom w:val="single" w:sz="4" w:space="0" w:color="000000"/>
              <w:right w:val="single" w:sz="4" w:space="0" w:color="000000"/>
            </w:tcBorders>
            <w:shd w:val="clear" w:color="auto" w:fill="DCF3FD" w:themeFill="accent6" w:themeFillTint="33"/>
          </w:tcPr>
          <w:p w14:paraId="7C59C8C8" w14:textId="77777777" w:rsidR="007F529A" w:rsidRPr="00C5288E" w:rsidRDefault="007F529A" w:rsidP="00212BB7">
            <w:pPr>
              <w:pStyle w:val="Tijeloteksta"/>
              <w:rPr>
                <w:rFonts w:ascii="Times New Roman" w:hAnsi="Times New Roman" w:cs="Times New Roman"/>
              </w:rPr>
            </w:pPr>
            <w:r w:rsidRPr="00C5288E">
              <w:rPr>
                <w:rFonts w:ascii="Times New Roman" w:hAnsi="Times New Roman" w:cs="Times New Roman"/>
              </w:rPr>
              <w:t>Ukupno GP</w:t>
            </w:r>
          </w:p>
        </w:tc>
      </w:tr>
      <w:tr w:rsidR="007F529A" w:rsidRPr="00C5288E" w14:paraId="54A55559" w14:textId="77777777" w:rsidTr="00212BB7">
        <w:trPr>
          <w:trHeight w:val="350"/>
        </w:trPr>
        <w:tc>
          <w:tcPr>
            <w:tcW w:w="3233" w:type="dxa"/>
            <w:tcBorders>
              <w:top w:val="single" w:sz="4" w:space="0" w:color="000000"/>
              <w:left w:val="single" w:sz="4" w:space="0" w:color="000000"/>
              <w:bottom w:val="single" w:sz="4" w:space="0" w:color="000000"/>
            </w:tcBorders>
            <w:vAlign w:val="center"/>
          </w:tcPr>
          <w:p w14:paraId="7B10E880" w14:textId="77777777" w:rsidR="007F529A" w:rsidRPr="00C5288E" w:rsidRDefault="007F529A" w:rsidP="00212BB7">
            <w:pPr>
              <w:pStyle w:val="Tijeloteksta"/>
              <w:rPr>
                <w:rFonts w:ascii="Times New Roman" w:hAnsi="Times New Roman" w:cs="Times New Roman"/>
              </w:rPr>
            </w:pPr>
          </w:p>
        </w:tc>
        <w:tc>
          <w:tcPr>
            <w:tcW w:w="1084" w:type="dxa"/>
            <w:tcBorders>
              <w:top w:val="single" w:sz="4" w:space="0" w:color="000000"/>
              <w:left w:val="single" w:sz="4" w:space="0" w:color="000000"/>
              <w:bottom w:val="single" w:sz="4" w:space="0" w:color="000000"/>
            </w:tcBorders>
            <w:vAlign w:val="center"/>
          </w:tcPr>
          <w:p w14:paraId="52B469BD" w14:textId="77777777" w:rsidR="007F529A" w:rsidRPr="00C5288E" w:rsidRDefault="007F529A" w:rsidP="00212BB7">
            <w:pPr>
              <w:pStyle w:val="Tijeloteksta"/>
              <w:rPr>
                <w:rFonts w:ascii="Times New Roman" w:hAnsi="Times New Roman" w:cs="Times New Roman"/>
              </w:rPr>
            </w:pPr>
            <w:r w:rsidRPr="00C5288E">
              <w:rPr>
                <w:rFonts w:ascii="Times New Roman" w:hAnsi="Times New Roman" w:cs="Times New Roman"/>
              </w:rPr>
              <w:t>ha</w:t>
            </w:r>
          </w:p>
        </w:tc>
        <w:tc>
          <w:tcPr>
            <w:tcW w:w="1016" w:type="dxa"/>
            <w:tcBorders>
              <w:top w:val="single" w:sz="4" w:space="0" w:color="000000"/>
              <w:left w:val="single" w:sz="4" w:space="0" w:color="000000"/>
              <w:bottom w:val="single" w:sz="4" w:space="0" w:color="000000"/>
            </w:tcBorders>
            <w:vAlign w:val="center"/>
          </w:tcPr>
          <w:p w14:paraId="6E495F95" w14:textId="77777777" w:rsidR="007F529A" w:rsidRPr="00C5288E" w:rsidRDefault="007F529A" w:rsidP="00212BB7">
            <w:pPr>
              <w:pStyle w:val="Tijeloteksta"/>
              <w:rPr>
                <w:rFonts w:ascii="Times New Roman" w:hAnsi="Times New Roman" w:cs="Times New Roman"/>
              </w:rPr>
            </w:pPr>
            <w:r w:rsidRPr="00C5288E">
              <w:rPr>
                <w:rFonts w:ascii="Times New Roman" w:hAnsi="Times New Roman" w:cs="Times New Roman"/>
              </w:rPr>
              <w:t>%</w:t>
            </w:r>
          </w:p>
        </w:tc>
        <w:tc>
          <w:tcPr>
            <w:tcW w:w="1184" w:type="dxa"/>
            <w:tcBorders>
              <w:top w:val="single" w:sz="4" w:space="0" w:color="000000"/>
              <w:left w:val="single" w:sz="4" w:space="0" w:color="000000"/>
              <w:bottom w:val="single" w:sz="4" w:space="0" w:color="000000"/>
            </w:tcBorders>
            <w:vAlign w:val="center"/>
          </w:tcPr>
          <w:p w14:paraId="0FE4D4DD" w14:textId="77777777" w:rsidR="007F529A" w:rsidRPr="00C5288E" w:rsidRDefault="007F529A" w:rsidP="00212BB7">
            <w:pPr>
              <w:pStyle w:val="Tijeloteksta"/>
              <w:rPr>
                <w:rFonts w:ascii="Times New Roman" w:hAnsi="Times New Roman" w:cs="Times New Roman"/>
              </w:rPr>
            </w:pPr>
            <w:r w:rsidRPr="00C5288E">
              <w:rPr>
                <w:rFonts w:ascii="Times New Roman" w:hAnsi="Times New Roman" w:cs="Times New Roman"/>
              </w:rPr>
              <w:t>ha</w:t>
            </w:r>
          </w:p>
        </w:tc>
        <w:tc>
          <w:tcPr>
            <w:tcW w:w="1200" w:type="dxa"/>
            <w:tcBorders>
              <w:top w:val="single" w:sz="4" w:space="0" w:color="000000"/>
              <w:left w:val="single" w:sz="4" w:space="0" w:color="000000"/>
              <w:bottom w:val="single" w:sz="4" w:space="0" w:color="000000"/>
            </w:tcBorders>
            <w:vAlign w:val="center"/>
          </w:tcPr>
          <w:p w14:paraId="58C6CDF8" w14:textId="77777777" w:rsidR="007F529A" w:rsidRPr="00C5288E" w:rsidRDefault="007F529A" w:rsidP="00212BB7">
            <w:pPr>
              <w:pStyle w:val="Tijeloteksta"/>
              <w:rPr>
                <w:rFonts w:ascii="Times New Roman" w:hAnsi="Times New Roman" w:cs="Times New Roman"/>
              </w:rPr>
            </w:pPr>
            <w:r w:rsidRPr="00C5288E">
              <w:rPr>
                <w:rFonts w:ascii="Times New Roman" w:hAnsi="Times New Roman" w:cs="Times New Roman"/>
              </w:rPr>
              <w:t>%</w:t>
            </w:r>
          </w:p>
        </w:tc>
        <w:tc>
          <w:tcPr>
            <w:tcW w:w="1526" w:type="dxa"/>
            <w:tcBorders>
              <w:top w:val="single" w:sz="4" w:space="0" w:color="000000"/>
              <w:left w:val="single" w:sz="4" w:space="0" w:color="000000"/>
              <w:bottom w:val="single" w:sz="4" w:space="0" w:color="000000"/>
              <w:right w:val="single" w:sz="4" w:space="0" w:color="000000"/>
            </w:tcBorders>
            <w:vAlign w:val="center"/>
          </w:tcPr>
          <w:p w14:paraId="5DD878F6" w14:textId="77777777" w:rsidR="007F529A" w:rsidRPr="00C5288E" w:rsidRDefault="007F529A" w:rsidP="00212BB7">
            <w:pPr>
              <w:pStyle w:val="Tijeloteksta"/>
              <w:rPr>
                <w:rFonts w:ascii="Times New Roman" w:hAnsi="Times New Roman" w:cs="Times New Roman"/>
              </w:rPr>
            </w:pPr>
            <w:r w:rsidRPr="00C5288E">
              <w:rPr>
                <w:rFonts w:ascii="Times New Roman" w:hAnsi="Times New Roman" w:cs="Times New Roman"/>
              </w:rPr>
              <w:t>ha</w:t>
            </w:r>
          </w:p>
        </w:tc>
      </w:tr>
      <w:tr w:rsidR="007F529A" w:rsidRPr="00C5288E" w14:paraId="5FBCD556" w14:textId="77777777" w:rsidTr="00212BB7">
        <w:trPr>
          <w:trHeight w:val="350"/>
        </w:trPr>
        <w:tc>
          <w:tcPr>
            <w:tcW w:w="3233" w:type="dxa"/>
            <w:tcBorders>
              <w:left w:val="single" w:sz="4" w:space="0" w:color="000000"/>
              <w:bottom w:val="single" w:sz="4" w:space="0" w:color="000000"/>
            </w:tcBorders>
            <w:vAlign w:val="center"/>
          </w:tcPr>
          <w:p w14:paraId="65C82B52" w14:textId="77777777" w:rsidR="007F529A" w:rsidRPr="00C5288E" w:rsidRDefault="007F529A" w:rsidP="00212BB7">
            <w:pPr>
              <w:pStyle w:val="Tijeloteksta"/>
              <w:rPr>
                <w:rFonts w:ascii="Times New Roman" w:hAnsi="Times New Roman" w:cs="Times New Roman"/>
              </w:rPr>
            </w:pPr>
            <w:r w:rsidRPr="00C5288E">
              <w:rPr>
                <w:rFonts w:ascii="Times New Roman" w:hAnsi="Times New Roman" w:cs="Times New Roman"/>
              </w:rPr>
              <w:t>Tkon</w:t>
            </w:r>
          </w:p>
        </w:tc>
        <w:tc>
          <w:tcPr>
            <w:tcW w:w="1084" w:type="dxa"/>
            <w:tcBorders>
              <w:left w:val="single" w:sz="4" w:space="0" w:color="000000"/>
              <w:bottom w:val="single" w:sz="4" w:space="0" w:color="000000"/>
            </w:tcBorders>
            <w:vAlign w:val="center"/>
          </w:tcPr>
          <w:p w14:paraId="4B32C985" w14:textId="77777777" w:rsidR="007F529A" w:rsidRPr="00C5288E" w:rsidRDefault="007F529A" w:rsidP="00212BB7">
            <w:pPr>
              <w:pStyle w:val="Tijeloteksta"/>
              <w:rPr>
                <w:rFonts w:ascii="Times New Roman" w:hAnsi="Times New Roman" w:cs="Times New Roman"/>
              </w:rPr>
            </w:pPr>
            <w:r w:rsidRPr="00C5288E">
              <w:rPr>
                <w:rFonts w:ascii="Times New Roman" w:hAnsi="Times New Roman" w:cs="Times New Roman"/>
              </w:rPr>
              <w:t>53,74</w:t>
            </w:r>
          </w:p>
        </w:tc>
        <w:tc>
          <w:tcPr>
            <w:tcW w:w="1016" w:type="dxa"/>
            <w:tcBorders>
              <w:left w:val="single" w:sz="4" w:space="0" w:color="000000"/>
              <w:bottom w:val="single" w:sz="4" w:space="0" w:color="000000"/>
            </w:tcBorders>
            <w:vAlign w:val="center"/>
          </w:tcPr>
          <w:p w14:paraId="7669E042" w14:textId="77777777" w:rsidR="007F529A" w:rsidRPr="00C5288E" w:rsidRDefault="007F529A" w:rsidP="00212BB7">
            <w:pPr>
              <w:pStyle w:val="Tijeloteksta"/>
              <w:rPr>
                <w:rFonts w:ascii="Times New Roman" w:hAnsi="Times New Roman" w:cs="Times New Roman"/>
              </w:rPr>
            </w:pPr>
            <w:r w:rsidRPr="00C5288E">
              <w:rPr>
                <w:rFonts w:ascii="Times New Roman" w:hAnsi="Times New Roman" w:cs="Times New Roman"/>
              </w:rPr>
              <w:t>76,13</w:t>
            </w:r>
          </w:p>
        </w:tc>
        <w:tc>
          <w:tcPr>
            <w:tcW w:w="1184" w:type="dxa"/>
            <w:tcBorders>
              <w:left w:val="single" w:sz="4" w:space="0" w:color="000000"/>
              <w:bottom w:val="single" w:sz="4" w:space="0" w:color="000000"/>
            </w:tcBorders>
            <w:vAlign w:val="center"/>
          </w:tcPr>
          <w:p w14:paraId="56CD4839" w14:textId="77777777" w:rsidR="007F529A" w:rsidRPr="00C5288E" w:rsidRDefault="007F529A" w:rsidP="00212BB7">
            <w:pPr>
              <w:pStyle w:val="Tijeloteksta"/>
              <w:rPr>
                <w:rFonts w:ascii="Times New Roman" w:hAnsi="Times New Roman" w:cs="Times New Roman"/>
              </w:rPr>
            </w:pPr>
            <w:r w:rsidRPr="00C5288E">
              <w:rPr>
                <w:rFonts w:ascii="Times New Roman" w:hAnsi="Times New Roman" w:cs="Times New Roman"/>
              </w:rPr>
              <w:t>16,85</w:t>
            </w:r>
          </w:p>
        </w:tc>
        <w:tc>
          <w:tcPr>
            <w:tcW w:w="1200" w:type="dxa"/>
            <w:tcBorders>
              <w:left w:val="single" w:sz="4" w:space="0" w:color="000000"/>
              <w:bottom w:val="single" w:sz="4" w:space="0" w:color="000000"/>
            </w:tcBorders>
            <w:vAlign w:val="center"/>
          </w:tcPr>
          <w:p w14:paraId="1C58A37A" w14:textId="77777777" w:rsidR="007F529A" w:rsidRPr="00C5288E" w:rsidRDefault="007F529A" w:rsidP="00212BB7">
            <w:pPr>
              <w:pStyle w:val="Tijeloteksta"/>
              <w:rPr>
                <w:rFonts w:ascii="Times New Roman" w:hAnsi="Times New Roman" w:cs="Times New Roman"/>
              </w:rPr>
            </w:pPr>
            <w:r w:rsidRPr="00C5288E">
              <w:rPr>
                <w:rFonts w:ascii="Times New Roman" w:hAnsi="Times New Roman" w:cs="Times New Roman"/>
              </w:rPr>
              <w:t>23,87</w:t>
            </w:r>
          </w:p>
        </w:tc>
        <w:tc>
          <w:tcPr>
            <w:tcW w:w="1526" w:type="dxa"/>
            <w:tcBorders>
              <w:left w:val="single" w:sz="4" w:space="0" w:color="000000"/>
              <w:bottom w:val="single" w:sz="4" w:space="0" w:color="000000"/>
              <w:right w:val="single" w:sz="4" w:space="0" w:color="000000"/>
            </w:tcBorders>
            <w:vAlign w:val="center"/>
          </w:tcPr>
          <w:p w14:paraId="0F8440F6" w14:textId="77777777" w:rsidR="007F529A" w:rsidRPr="00C5288E" w:rsidRDefault="007F529A" w:rsidP="00212BB7">
            <w:pPr>
              <w:pStyle w:val="Tijeloteksta"/>
              <w:rPr>
                <w:rFonts w:ascii="Times New Roman" w:hAnsi="Times New Roman" w:cs="Times New Roman"/>
              </w:rPr>
            </w:pPr>
            <w:r w:rsidRPr="00C5288E">
              <w:rPr>
                <w:rFonts w:ascii="Times New Roman" w:hAnsi="Times New Roman" w:cs="Times New Roman"/>
              </w:rPr>
              <w:t>70,59</w:t>
            </w:r>
          </w:p>
        </w:tc>
      </w:tr>
      <w:tr w:rsidR="007F529A" w:rsidRPr="00C5288E" w14:paraId="148C7E97" w14:textId="77777777" w:rsidTr="00212BB7">
        <w:trPr>
          <w:trHeight w:val="350"/>
        </w:trPr>
        <w:tc>
          <w:tcPr>
            <w:tcW w:w="3233" w:type="dxa"/>
            <w:tcBorders>
              <w:left w:val="single" w:sz="4" w:space="0" w:color="000000"/>
              <w:bottom w:val="single" w:sz="4" w:space="0" w:color="000000"/>
            </w:tcBorders>
            <w:vAlign w:val="center"/>
          </w:tcPr>
          <w:p w14:paraId="6A513861" w14:textId="77777777" w:rsidR="007F529A" w:rsidRPr="00C5288E" w:rsidRDefault="007F529A" w:rsidP="00212BB7">
            <w:pPr>
              <w:pStyle w:val="Tijeloteksta"/>
              <w:rPr>
                <w:rFonts w:ascii="Times New Roman" w:hAnsi="Times New Roman" w:cs="Times New Roman"/>
              </w:rPr>
            </w:pPr>
            <w:r w:rsidRPr="00C5288E">
              <w:rPr>
                <w:rFonts w:ascii="Times New Roman" w:hAnsi="Times New Roman" w:cs="Times New Roman"/>
              </w:rPr>
              <w:t xml:space="preserve">Izdvojeni dio naselja Tkon - </w:t>
            </w:r>
            <w:proofErr w:type="spellStart"/>
            <w:r w:rsidRPr="00C5288E">
              <w:rPr>
                <w:rFonts w:ascii="Times New Roman" w:hAnsi="Times New Roman" w:cs="Times New Roman"/>
              </w:rPr>
              <w:t>Gangaro</w:t>
            </w:r>
            <w:proofErr w:type="spellEnd"/>
          </w:p>
        </w:tc>
        <w:tc>
          <w:tcPr>
            <w:tcW w:w="1084" w:type="dxa"/>
            <w:tcBorders>
              <w:left w:val="single" w:sz="4" w:space="0" w:color="000000"/>
              <w:bottom w:val="single" w:sz="4" w:space="0" w:color="000000"/>
            </w:tcBorders>
            <w:vAlign w:val="center"/>
          </w:tcPr>
          <w:p w14:paraId="48ECCFE8" w14:textId="77777777" w:rsidR="007F529A" w:rsidRPr="00C5288E" w:rsidRDefault="007F529A" w:rsidP="00212BB7">
            <w:pPr>
              <w:pStyle w:val="Tijeloteksta"/>
              <w:rPr>
                <w:rFonts w:ascii="Times New Roman" w:hAnsi="Times New Roman" w:cs="Times New Roman"/>
              </w:rPr>
            </w:pPr>
            <w:r w:rsidRPr="00C5288E">
              <w:rPr>
                <w:rFonts w:ascii="Times New Roman" w:hAnsi="Times New Roman" w:cs="Times New Roman"/>
              </w:rPr>
              <w:t>1,02</w:t>
            </w:r>
          </w:p>
        </w:tc>
        <w:tc>
          <w:tcPr>
            <w:tcW w:w="1016" w:type="dxa"/>
            <w:tcBorders>
              <w:left w:val="single" w:sz="4" w:space="0" w:color="000000"/>
              <w:bottom w:val="single" w:sz="4" w:space="0" w:color="000000"/>
            </w:tcBorders>
            <w:vAlign w:val="center"/>
          </w:tcPr>
          <w:p w14:paraId="3FF0DBFC" w14:textId="77777777" w:rsidR="007F529A" w:rsidRPr="00C5288E" w:rsidRDefault="007F529A" w:rsidP="00212BB7">
            <w:pPr>
              <w:pStyle w:val="Tijeloteksta"/>
              <w:rPr>
                <w:rFonts w:ascii="Times New Roman" w:hAnsi="Times New Roman" w:cs="Times New Roman"/>
              </w:rPr>
            </w:pPr>
            <w:r w:rsidRPr="00C5288E">
              <w:rPr>
                <w:rFonts w:ascii="Times New Roman" w:hAnsi="Times New Roman" w:cs="Times New Roman"/>
              </w:rPr>
              <w:t>100,00</w:t>
            </w:r>
          </w:p>
        </w:tc>
        <w:tc>
          <w:tcPr>
            <w:tcW w:w="1184" w:type="dxa"/>
            <w:tcBorders>
              <w:left w:val="single" w:sz="4" w:space="0" w:color="000000"/>
              <w:bottom w:val="single" w:sz="4" w:space="0" w:color="000000"/>
            </w:tcBorders>
            <w:vAlign w:val="center"/>
          </w:tcPr>
          <w:p w14:paraId="1634312F" w14:textId="77777777" w:rsidR="007F529A" w:rsidRPr="00C5288E" w:rsidRDefault="007F529A" w:rsidP="00212BB7">
            <w:pPr>
              <w:pStyle w:val="Tijeloteksta"/>
              <w:rPr>
                <w:rFonts w:ascii="Times New Roman" w:hAnsi="Times New Roman" w:cs="Times New Roman"/>
              </w:rPr>
            </w:pPr>
            <w:r w:rsidRPr="00C5288E">
              <w:rPr>
                <w:rFonts w:ascii="Times New Roman" w:hAnsi="Times New Roman" w:cs="Times New Roman"/>
              </w:rPr>
              <w:t>-</w:t>
            </w:r>
          </w:p>
        </w:tc>
        <w:tc>
          <w:tcPr>
            <w:tcW w:w="1200" w:type="dxa"/>
            <w:tcBorders>
              <w:left w:val="single" w:sz="4" w:space="0" w:color="000000"/>
              <w:bottom w:val="single" w:sz="4" w:space="0" w:color="000000"/>
            </w:tcBorders>
            <w:vAlign w:val="center"/>
          </w:tcPr>
          <w:p w14:paraId="6B4F9B5C" w14:textId="77777777" w:rsidR="007F529A" w:rsidRPr="00C5288E" w:rsidRDefault="007F529A" w:rsidP="00212BB7">
            <w:pPr>
              <w:pStyle w:val="Tijeloteksta"/>
              <w:rPr>
                <w:rFonts w:ascii="Times New Roman" w:hAnsi="Times New Roman" w:cs="Times New Roman"/>
              </w:rPr>
            </w:pPr>
            <w:r w:rsidRPr="00C5288E">
              <w:rPr>
                <w:rFonts w:ascii="Times New Roman" w:hAnsi="Times New Roman" w:cs="Times New Roman"/>
              </w:rPr>
              <w:t>-</w:t>
            </w:r>
          </w:p>
        </w:tc>
        <w:tc>
          <w:tcPr>
            <w:tcW w:w="1526" w:type="dxa"/>
            <w:tcBorders>
              <w:left w:val="single" w:sz="4" w:space="0" w:color="000000"/>
              <w:bottom w:val="single" w:sz="4" w:space="0" w:color="000000"/>
              <w:right w:val="single" w:sz="4" w:space="0" w:color="000000"/>
            </w:tcBorders>
            <w:vAlign w:val="center"/>
          </w:tcPr>
          <w:p w14:paraId="6807F69B" w14:textId="77777777" w:rsidR="007F529A" w:rsidRPr="00C5288E" w:rsidRDefault="007F529A" w:rsidP="00212BB7">
            <w:pPr>
              <w:pStyle w:val="Tijeloteksta"/>
              <w:rPr>
                <w:rFonts w:ascii="Times New Roman" w:hAnsi="Times New Roman" w:cs="Times New Roman"/>
              </w:rPr>
            </w:pPr>
            <w:r w:rsidRPr="00C5288E">
              <w:rPr>
                <w:rFonts w:ascii="Times New Roman" w:hAnsi="Times New Roman" w:cs="Times New Roman"/>
              </w:rPr>
              <w:t>1,02</w:t>
            </w:r>
          </w:p>
        </w:tc>
      </w:tr>
      <w:tr w:rsidR="007F529A" w:rsidRPr="00C5288E" w14:paraId="190710E9" w14:textId="77777777" w:rsidTr="00212BB7">
        <w:trPr>
          <w:trHeight w:val="350"/>
        </w:trPr>
        <w:tc>
          <w:tcPr>
            <w:tcW w:w="3233" w:type="dxa"/>
            <w:tcBorders>
              <w:left w:val="single" w:sz="4" w:space="0" w:color="000000"/>
              <w:bottom w:val="single" w:sz="4" w:space="0" w:color="000000"/>
            </w:tcBorders>
            <w:vAlign w:val="center"/>
          </w:tcPr>
          <w:p w14:paraId="6CE11802" w14:textId="77777777" w:rsidR="007F529A" w:rsidRPr="00C5288E" w:rsidRDefault="007F529A" w:rsidP="00212BB7">
            <w:pPr>
              <w:pStyle w:val="Tijeloteksta"/>
              <w:rPr>
                <w:rFonts w:ascii="Times New Roman" w:hAnsi="Times New Roman" w:cs="Times New Roman"/>
              </w:rPr>
            </w:pPr>
            <w:r w:rsidRPr="00C5288E">
              <w:rPr>
                <w:rFonts w:ascii="Times New Roman" w:hAnsi="Times New Roman" w:cs="Times New Roman"/>
              </w:rPr>
              <w:t>Ugrinić*</w:t>
            </w:r>
          </w:p>
        </w:tc>
        <w:tc>
          <w:tcPr>
            <w:tcW w:w="1084" w:type="dxa"/>
            <w:tcBorders>
              <w:left w:val="single" w:sz="4" w:space="0" w:color="000000"/>
              <w:bottom w:val="single" w:sz="4" w:space="0" w:color="000000"/>
            </w:tcBorders>
            <w:vAlign w:val="center"/>
          </w:tcPr>
          <w:p w14:paraId="1262E490" w14:textId="77777777" w:rsidR="007F529A" w:rsidRPr="00C5288E" w:rsidRDefault="007F529A" w:rsidP="00212BB7">
            <w:pPr>
              <w:pStyle w:val="Tijeloteksta"/>
              <w:rPr>
                <w:rFonts w:ascii="Times New Roman" w:hAnsi="Times New Roman" w:cs="Times New Roman"/>
              </w:rPr>
            </w:pPr>
            <w:r w:rsidRPr="00C5288E">
              <w:rPr>
                <w:rFonts w:ascii="Times New Roman" w:hAnsi="Times New Roman" w:cs="Times New Roman"/>
              </w:rPr>
              <w:t>12,55</w:t>
            </w:r>
          </w:p>
        </w:tc>
        <w:tc>
          <w:tcPr>
            <w:tcW w:w="1016" w:type="dxa"/>
            <w:tcBorders>
              <w:left w:val="single" w:sz="4" w:space="0" w:color="000000"/>
              <w:bottom w:val="single" w:sz="4" w:space="0" w:color="000000"/>
            </w:tcBorders>
            <w:vAlign w:val="center"/>
          </w:tcPr>
          <w:p w14:paraId="76E72813" w14:textId="061043AC" w:rsidR="007F529A" w:rsidRPr="00C5288E" w:rsidRDefault="00B77444" w:rsidP="00212BB7">
            <w:pPr>
              <w:pStyle w:val="Tijeloteksta"/>
              <w:rPr>
                <w:rFonts w:ascii="Times New Roman" w:hAnsi="Times New Roman" w:cs="Times New Roman"/>
              </w:rPr>
            </w:pPr>
            <w:r>
              <w:rPr>
                <w:rFonts w:ascii="Times New Roman" w:hAnsi="Times New Roman" w:cs="Times New Roman"/>
              </w:rPr>
              <w:t>89,96</w:t>
            </w:r>
          </w:p>
        </w:tc>
        <w:tc>
          <w:tcPr>
            <w:tcW w:w="1184" w:type="dxa"/>
            <w:tcBorders>
              <w:left w:val="single" w:sz="4" w:space="0" w:color="000000"/>
              <w:bottom w:val="single" w:sz="4" w:space="0" w:color="000000"/>
            </w:tcBorders>
            <w:vAlign w:val="center"/>
          </w:tcPr>
          <w:p w14:paraId="1CF950D9" w14:textId="4E91EF98" w:rsidR="007F529A" w:rsidRPr="00C5288E" w:rsidRDefault="00B77444" w:rsidP="00212BB7">
            <w:pPr>
              <w:pStyle w:val="Tijeloteksta"/>
              <w:rPr>
                <w:rFonts w:ascii="Times New Roman" w:hAnsi="Times New Roman" w:cs="Times New Roman"/>
              </w:rPr>
            </w:pPr>
            <w:r>
              <w:rPr>
                <w:rFonts w:ascii="Times New Roman" w:hAnsi="Times New Roman" w:cs="Times New Roman"/>
              </w:rPr>
              <w:t>1,4</w:t>
            </w:r>
            <w:r w:rsidR="007F529A" w:rsidRPr="00C5288E">
              <w:rPr>
                <w:rFonts w:ascii="Times New Roman" w:hAnsi="Times New Roman" w:cs="Times New Roman"/>
              </w:rPr>
              <w:t>0</w:t>
            </w:r>
          </w:p>
        </w:tc>
        <w:tc>
          <w:tcPr>
            <w:tcW w:w="1200" w:type="dxa"/>
            <w:tcBorders>
              <w:left w:val="single" w:sz="4" w:space="0" w:color="000000"/>
              <w:bottom w:val="single" w:sz="4" w:space="0" w:color="000000"/>
            </w:tcBorders>
            <w:vAlign w:val="center"/>
          </w:tcPr>
          <w:p w14:paraId="239F56B2" w14:textId="05267F55" w:rsidR="007F529A" w:rsidRPr="00C5288E" w:rsidRDefault="00B77444" w:rsidP="00212BB7">
            <w:pPr>
              <w:pStyle w:val="Tijeloteksta"/>
              <w:rPr>
                <w:rFonts w:ascii="Times New Roman" w:hAnsi="Times New Roman" w:cs="Times New Roman"/>
              </w:rPr>
            </w:pPr>
            <w:r>
              <w:rPr>
                <w:rFonts w:ascii="Times New Roman" w:hAnsi="Times New Roman" w:cs="Times New Roman"/>
              </w:rPr>
              <w:t>10</w:t>
            </w:r>
            <w:r w:rsidR="007F529A" w:rsidRPr="00C5288E">
              <w:rPr>
                <w:rFonts w:ascii="Times New Roman" w:hAnsi="Times New Roman" w:cs="Times New Roman"/>
              </w:rPr>
              <w:t>,</w:t>
            </w:r>
            <w:r>
              <w:rPr>
                <w:rFonts w:ascii="Times New Roman" w:hAnsi="Times New Roman" w:cs="Times New Roman"/>
              </w:rPr>
              <w:t>04</w:t>
            </w:r>
          </w:p>
        </w:tc>
        <w:tc>
          <w:tcPr>
            <w:tcW w:w="1526" w:type="dxa"/>
            <w:tcBorders>
              <w:left w:val="single" w:sz="4" w:space="0" w:color="000000"/>
              <w:bottom w:val="single" w:sz="4" w:space="0" w:color="000000"/>
              <w:right w:val="single" w:sz="4" w:space="0" w:color="000000"/>
            </w:tcBorders>
            <w:vAlign w:val="center"/>
          </w:tcPr>
          <w:p w14:paraId="32CDB78B" w14:textId="7F13076E" w:rsidR="007F529A" w:rsidRPr="0064557D" w:rsidRDefault="007F529A" w:rsidP="00212BB7">
            <w:pPr>
              <w:pStyle w:val="Tijeloteksta"/>
              <w:rPr>
                <w:rFonts w:ascii="Times New Roman" w:hAnsi="Times New Roman" w:cs="Times New Roman"/>
              </w:rPr>
            </w:pPr>
            <w:r w:rsidRPr="0064557D">
              <w:rPr>
                <w:rFonts w:ascii="Times New Roman" w:hAnsi="Times New Roman" w:cs="Times New Roman"/>
              </w:rPr>
              <w:t>1</w:t>
            </w:r>
            <w:r w:rsidR="00B77444" w:rsidRPr="0064557D">
              <w:rPr>
                <w:rFonts w:ascii="Times New Roman" w:hAnsi="Times New Roman" w:cs="Times New Roman"/>
              </w:rPr>
              <w:t>3,95</w:t>
            </w:r>
          </w:p>
        </w:tc>
      </w:tr>
      <w:tr w:rsidR="007F529A" w:rsidRPr="00C5288E" w14:paraId="5250182D" w14:textId="77777777" w:rsidTr="00212BB7">
        <w:trPr>
          <w:trHeight w:val="350"/>
        </w:trPr>
        <w:tc>
          <w:tcPr>
            <w:tcW w:w="7717" w:type="dxa"/>
            <w:gridSpan w:val="5"/>
            <w:tcBorders>
              <w:left w:val="single" w:sz="4" w:space="0" w:color="000000"/>
              <w:bottom w:val="single" w:sz="4" w:space="0" w:color="000000"/>
            </w:tcBorders>
            <w:vAlign w:val="center"/>
          </w:tcPr>
          <w:p w14:paraId="3F208413" w14:textId="77777777" w:rsidR="007F529A" w:rsidRPr="00C5288E" w:rsidRDefault="007F529A" w:rsidP="00212BB7">
            <w:pPr>
              <w:pStyle w:val="Tijeloteksta"/>
              <w:rPr>
                <w:rFonts w:ascii="Times New Roman" w:hAnsi="Times New Roman" w:cs="Times New Roman"/>
              </w:rPr>
            </w:pPr>
            <w:r w:rsidRPr="00C5288E">
              <w:rPr>
                <w:rFonts w:ascii="Times New Roman" w:hAnsi="Times New Roman" w:cs="Times New Roman"/>
              </w:rPr>
              <w:t>Ukupno GP</w:t>
            </w:r>
          </w:p>
        </w:tc>
        <w:tc>
          <w:tcPr>
            <w:tcW w:w="1526" w:type="dxa"/>
            <w:tcBorders>
              <w:left w:val="single" w:sz="4" w:space="0" w:color="000000"/>
              <w:bottom w:val="single" w:sz="4" w:space="0" w:color="000000"/>
              <w:right w:val="single" w:sz="4" w:space="0" w:color="000000"/>
            </w:tcBorders>
            <w:vAlign w:val="center"/>
          </w:tcPr>
          <w:p w14:paraId="5D77A70A" w14:textId="0122A361" w:rsidR="007F529A" w:rsidRPr="0064557D" w:rsidRDefault="00B77444" w:rsidP="00212BB7">
            <w:pPr>
              <w:pStyle w:val="Tijeloteksta"/>
              <w:rPr>
                <w:rFonts w:ascii="Times New Roman" w:hAnsi="Times New Roman" w:cs="Times New Roman"/>
              </w:rPr>
            </w:pPr>
            <w:r w:rsidRPr="0064557D">
              <w:rPr>
                <w:rFonts w:ascii="Times New Roman" w:hAnsi="Times New Roman" w:cs="Times New Roman"/>
              </w:rPr>
              <w:t>85,56</w:t>
            </w:r>
          </w:p>
        </w:tc>
      </w:tr>
    </w:tbl>
    <w:p w14:paraId="65BC659D" w14:textId="21F94FDC" w:rsidR="007F529A" w:rsidRPr="003648A8" w:rsidRDefault="007F529A" w:rsidP="007F529A">
      <w:pPr>
        <w:pStyle w:val="Tijeloteksta"/>
        <w:rPr>
          <w:rFonts w:ascii="Times New Roman" w:hAnsi="Times New Roman" w:cs="Times New Roman"/>
        </w:rPr>
      </w:pPr>
      <w:r>
        <w:rPr>
          <w:rFonts w:ascii="Times New Roman" w:hAnsi="Times New Roman" w:cs="Times New Roman"/>
        </w:rPr>
        <w:t xml:space="preserve">   </w:t>
      </w:r>
      <w:r w:rsidRPr="003648A8">
        <w:rPr>
          <w:rFonts w:ascii="Times New Roman" w:hAnsi="Times New Roman" w:cs="Times New Roman"/>
        </w:rPr>
        <w:t>Izvor: PPU</w:t>
      </w:r>
      <w:r w:rsidR="0027293D">
        <w:rPr>
          <w:rFonts w:ascii="Times New Roman" w:hAnsi="Times New Roman" w:cs="Times New Roman"/>
        </w:rPr>
        <w:t xml:space="preserve"> Općine Tkon</w:t>
      </w:r>
    </w:p>
    <w:p w14:paraId="07932E20" w14:textId="77777777" w:rsidR="007F529A" w:rsidRPr="007777F4" w:rsidRDefault="007F529A" w:rsidP="007F529A">
      <w:pPr>
        <w:pStyle w:val="Tijeloteksta"/>
        <w:rPr>
          <w:rFonts w:ascii="Times New Roman" w:hAnsi="Times New Roman" w:cs="Times New Roman"/>
          <w:sz w:val="24"/>
          <w:szCs w:val="24"/>
        </w:rPr>
      </w:pPr>
    </w:p>
    <w:p w14:paraId="7851E687" w14:textId="5821FC66" w:rsidR="007F529A" w:rsidRPr="007777F4" w:rsidRDefault="002224B1" w:rsidP="00DF72DB">
      <w:pPr>
        <w:pStyle w:val="Tijeloteksta"/>
        <w:shd w:val="clear" w:color="auto" w:fill="DCF3FD" w:themeFill="accent6" w:themeFillTint="33"/>
        <w:rPr>
          <w:rFonts w:ascii="Times New Roman" w:hAnsi="Times New Roman" w:cs="Times New Roman"/>
          <w:b/>
          <w:sz w:val="24"/>
          <w:szCs w:val="24"/>
        </w:rPr>
      </w:pPr>
      <w:r>
        <w:rPr>
          <w:rFonts w:ascii="Times New Roman" w:hAnsi="Times New Roman" w:cs="Times New Roman"/>
          <w:b/>
          <w:sz w:val="24"/>
          <w:szCs w:val="24"/>
        </w:rPr>
        <w:t>II</w:t>
      </w:r>
      <w:r w:rsidR="007F529A" w:rsidRPr="007777F4">
        <w:rPr>
          <w:rFonts w:ascii="Times New Roman" w:hAnsi="Times New Roman" w:cs="Times New Roman"/>
          <w:b/>
          <w:sz w:val="24"/>
          <w:szCs w:val="24"/>
        </w:rPr>
        <w:t>.</w:t>
      </w:r>
      <w:r w:rsidR="00B529ED" w:rsidRPr="007777F4">
        <w:rPr>
          <w:rFonts w:ascii="Times New Roman" w:hAnsi="Times New Roman" w:cs="Times New Roman"/>
          <w:b/>
          <w:sz w:val="24"/>
          <w:szCs w:val="24"/>
        </w:rPr>
        <w:t>2. Sustav naselja</w:t>
      </w:r>
    </w:p>
    <w:p w14:paraId="7905B16A" w14:textId="77777777" w:rsidR="007F529A" w:rsidRPr="007777F4" w:rsidRDefault="007F529A"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t>U sustav naselja Općine Tkon ulaze naselja: Tkon i Ugrinić.</w:t>
      </w:r>
    </w:p>
    <w:p w14:paraId="067F690F" w14:textId="43E99526" w:rsidR="007F529A" w:rsidRDefault="007F529A" w:rsidP="007777F4">
      <w:pPr>
        <w:pStyle w:val="Tijeloteksta"/>
        <w:rPr>
          <w:rFonts w:ascii="Times New Roman" w:hAnsi="Times New Roman" w:cs="Times New Roman"/>
          <w:sz w:val="24"/>
          <w:szCs w:val="24"/>
        </w:rPr>
      </w:pPr>
      <w:r w:rsidRPr="007777F4">
        <w:rPr>
          <w:rFonts w:ascii="Times New Roman" w:hAnsi="Times New Roman" w:cs="Times New Roman"/>
          <w:sz w:val="24"/>
          <w:szCs w:val="24"/>
        </w:rPr>
        <w:t xml:space="preserve">Odlukom o razdvajanju naselja Tkon na naselja Tkon i Ugrinić („Službeni glasnik Zadarske županije, broj: 17/2013.), Općinsko vijeće Općine Tkon odlučilo je o razdvajanju dotadašnjeg naselja Tkon na naselja Tkon i Ugrinić.  </w:t>
      </w:r>
    </w:p>
    <w:p w14:paraId="24FAFD04" w14:textId="77777777" w:rsidR="00155901" w:rsidRPr="007777F4" w:rsidRDefault="00155901" w:rsidP="007777F4">
      <w:pPr>
        <w:pStyle w:val="Tijeloteksta"/>
        <w:rPr>
          <w:rFonts w:ascii="Times New Roman" w:hAnsi="Times New Roman" w:cs="Times New Roman"/>
          <w:sz w:val="24"/>
          <w:szCs w:val="24"/>
        </w:rPr>
      </w:pPr>
    </w:p>
    <w:p w14:paraId="60EE0B1C" w14:textId="52090496" w:rsidR="007F529A" w:rsidRPr="007777F4" w:rsidRDefault="002224B1" w:rsidP="00DF72DB">
      <w:pPr>
        <w:pStyle w:val="Tijeloteksta"/>
        <w:shd w:val="clear" w:color="auto" w:fill="DCF3FD" w:themeFill="accent6" w:themeFillTint="33"/>
        <w:rPr>
          <w:rFonts w:ascii="Times New Roman" w:hAnsi="Times New Roman" w:cs="Times New Roman"/>
          <w:b/>
          <w:sz w:val="24"/>
          <w:szCs w:val="24"/>
        </w:rPr>
      </w:pPr>
      <w:r>
        <w:rPr>
          <w:rFonts w:ascii="Times New Roman" w:hAnsi="Times New Roman" w:cs="Times New Roman"/>
          <w:b/>
          <w:sz w:val="24"/>
          <w:szCs w:val="24"/>
        </w:rPr>
        <w:lastRenderedPageBreak/>
        <w:t>II</w:t>
      </w:r>
      <w:r w:rsidR="00042204" w:rsidRPr="007777F4">
        <w:rPr>
          <w:rFonts w:ascii="Times New Roman" w:hAnsi="Times New Roman" w:cs="Times New Roman"/>
          <w:b/>
          <w:sz w:val="24"/>
          <w:szCs w:val="24"/>
        </w:rPr>
        <w:t>.</w:t>
      </w:r>
      <w:r w:rsidR="007F529A" w:rsidRPr="007777F4">
        <w:rPr>
          <w:rFonts w:ascii="Times New Roman" w:hAnsi="Times New Roman" w:cs="Times New Roman"/>
          <w:b/>
          <w:sz w:val="24"/>
          <w:szCs w:val="24"/>
        </w:rPr>
        <w:t>3. G</w:t>
      </w:r>
      <w:r w:rsidR="00042204" w:rsidRPr="007777F4">
        <w:rPr>
          <w:rFonts w:ascii="Times New Roman" w:hAnsi="Times New Roman" w:cs="Times New Roman"/>
          <w:b/>
          <w:sz w:val="24"/>
          <w:szCs w:val="24"/>
        </w:rPr>
        <w:t>ospodarske djelatnosti</w:t>
      </w:r>
    </w:p>
    <w:p w14:paraId="10B9F91E" w14:textId="05276557" w:rsidR="00C32930" w:rsidRPr="007777F4" w:rsidRDefault="007F529A"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t xml:space="preserve">Grane na kojima se zasniva gospodarstvo </w:t>
      </w:r>
      <w:r w:rsidR="003648A8" w:rsidRPr="007777F4">
        <w:rPr>
          <w:rFonts w:ascii="Times New Roman" w:hAnsi="Times New Roman" w:cs="Times New Roman"/>
          <w:sz w:val="24"/>
          <w:szCs w:val="24"/>
        </w:rPr>
        <w:t>O</w:t>
      </w:r>
      <w:r w:rsidRPr="007777F4">
        <w:rPr>
          <w:rFonts w:ascii="Times New Roman" w:hAnsi="Times New Roman" w:cs="Times New Roman"/>
          <w:sz w:val="24"/>
          <w:szCs w:val="24"/>
        </w:rPr>
        <w:t>pćine Tkon su: ribarstv</w:t>
      </w:r>
      <w:r w:rsidR="00042204" w:rsidRPr="007777F4">
        <w:rPr>
          <w:rFonts w:ascii="Times New Roman" w:hAnsi="Times New Roman" w:cs="Times New Roman"/>
          <w:sz w:val="24"/>
          <w:szCs w:val="24"/>
        </w:rPr>
        <w:t xml:space="preserve">o, turizam, </w:t>
      </w:r>
      <w:r w:rsidR="00B61486" w:rsidRPr="007777F4">
        <w:rPr>
          <w:rFonts w:ascii="Times New Roman" w:hAnsi="Times New Roman" w:cs="Times New Roman"/>
          <w:sz w:val="24"/>
          <w:szCs w:val="24"/>
        </w:rPr>
        <w:t xml:space="preserve">ugostiteljstvo, </w:t>
      </w:r>
      <w:r w:rsidR="00FC528B" w:rsidRPr="007777F4">
        <w:rPr>
          <w:rFonts w:ascii="Times New Roman" w:hAnsi="Times New Roman" w:cs="Times New Roman"/>
          <w:sz w:val="24"/>
          <w:szCs w:val="24"/>
        </w:rPr>
        <w:t>akva</w:t>
      </w:r>
      <w:r w:rsidRPr="007777F4">
        <w:rPr>
          <w:rFonts w:ascii="Times New Roman" w:hAnsi="Times New Roman" w:cs="Times New Roman"/>
          <w:sz w:val="24"/>
          <w:szCs w:val="24"/>
        </w:rPr>
        <w:t xml:space="preserve">kultura, obrt i poljoprivreda. Specifičan geografski položaj, prirodni resursi i povijesno nasljeđe utjecali su na stanje u kojemu </w:t>
      </w:r>
      <w:r w:rsidR="00042204" w:rsidRPr="007777F4">
        <w:rPr>
          <w:rFonts w:ascii="Times New Roman" w:hAnsi="Times New Roman" w:cs="Times New Roman"/>
          <w:sz w:val="24"/>
          <w:szCs w:val="24"/>
        </w:rPr>
        <w:t>su ribarstvo i</w:t>
      </w:r>
      <w:r w:rsidRPr="007777F4">
        <w:rPr>
          <w:rFonts w:ascii="Times New Roman" w:hAnsi="Times New Roman" w:cs="Times New Roman"/>
          <w:sz w:val="24"/>
          <w:szCs w:val="24"/>
        </w:rPr>
        <w:t xml:space="preserve"> turizam osnovni prav</w:t>
      </w:r>
      <w:r w:rsidR="00042204" w:rsidRPr="007777F4">
        <w:rPr>
          <w:rFonts w:ascii="Times New Roman" w:hAnsi="Times New Roman" w:cs="Times New Roman"/>
          <w:sz w:val="24"/>
          <w:szCs w:val="24"/>
        </w:rPr>
        <w:t>ci</w:t>
      </w:r>
      <w:r w:rsidRPr="007777F4">
        <w:rPr>
          <w:rFonts w:ascii="Times New Roman" w:hAnsi="Times New Roman" w:cs="Times New Roman"/>
          <w:sz w:val="24"/>
          <w:szCs w:val="24"/>
        </w:rPr>
        <w:t xml:space="preserve"> razvoja. </w:t>
      </w:r>
    </w:p>
    <w:p w14:paraId="10EA6841" w14:textId="05AEF060" w:rsidR="00000048" w:rsidRPr="007777F4" w:rsidRDefault="00000048" w:rsidP="00000048">
      <w:pPr>
        <w:pStyle w:val="Tijeloteksta"/>
        <w:rPr>
          <w:rFonts w:ascii="Times New Roman" w:hAnsi="Times New Roman" w:cs="Times New Roman"/>
          <w:sz w:val="24"/>
          <w:szCs w:val="24"/>
        </w:rPr>
      </w:pPr>
      <w:r w:rsidRPr="007777F4">
        <w:rPr>
          <w:rFonts w:ascii="Times New Roman" w:hAnsi="Times New Roman" w:cs="Times New Roman"/>
          <w:sz w:val="24"/>
          <w:szCs w:val="24"/>
        </w:rPr>
        <w:t xml:space="preserve">Obrtništvo je visoko zastupljeno te je prema podacima iz Obrtnog registra na području općine aktivno 54 obrta. Najviše su zastupljeni ribarski obrti, ugostiteljski obrti, uslužni i trgovački obrti, instalaterski, stolarski, građevinski obrti i dr. </w:t>
      </w:r>
    </w:p>
    <w:p w14:paraId="72DB8B0F" w14:textId="77777777" w:rsidR="00BB4F0E" w:rsidRPr="007777F4" w:rsidRDefault="00BB4F0E" w:rsidP="00BB4F0E">
      <w:pPr>
        <w:pStyle w:val="Tijeloteksta"/>
        <w:rPr>
          <w:rFonts w:ascii="Times New Roman" w:hAnsi="Times New Roman" w:cs="Times New Roman"/>
          <w:sz w:val="24"/>
          <w:szCs w:val="24"/>
        </w:rPr>
      </w:pPr>
      <w:r w:rsidRPr="007777F4">
        <w:rPr>
          <w:rFonts w:ascii="Times New Roman" w:hAnsi="Times New Roman" w:cs="Times New Roman"/>
          <w:sz w:val="24"/>
          <w:szCs w:val="24"/>
        </w:rPr>
        <w:t>Prostornim planom se dozvoljava smještaj gospodarskih djelatnosti unutar građevinskih područja naselja uz uvjet da njihovo funkcioniranje ili sadržaji ne ugrožavaju ekološku stabilnost naselja ili smanjuju kvalitetu stanovanja.</w:t>
      </w:r>
    </w:p>
    <w:p w14:paraId="6B72A0E7" w14:textId="77777777" w:rsidR="00BB4F0E" w:rsidRPr="007777F4" w:rsidRDefault="00BB4F0E" w:rsidP="00BB4F0E">
      <w:pPr>
        <w:pStyle w:val="Tijeloteksta"/>
        <w:rPr>
          <w:rFonts w:ascii="Times New Roman" w:hAnsi="Times New Roman" w:cs="Times New Roman"/>
          <w:sz w:val="24"/>
          <w:szCs w:val="24"/>
        </w:rPr>
      </w:pPr>
      <w:r w:rsidRPr="007777F4">
        <w:rPr>
          <w:rFonts w:ascii="Times New Roman" w:hAnsi="Times New Roman" w:cs="Times New Roman"/>
          <w:sz w:val="24"/>
          <w:szCs w:val="24"/>
        </w:rPr>
        <w:t>Zabranjena je unutar građevinskog područja naselja izgradnja sadržaja koji zagađuju zrak, izazivaju buku veću od normi utvrđenih za stambene zone, privlače pretjerani promet teretnih vozila, zauzimaju velike površine zemljišta ili na bilo koji drugi način negativno utječu na kvalitetu stanovanja.</w:t>
      </w:r>
    </w:p>
    <w:p w14:paraId="481BCA64" w14:textId="2793B1D5" w:rsidR="00BB4F0E" w:rsidRPr="007777F4" w:rsidRDefault="00BB4F0E" w:rsidP="00BB4F0E">
      <w:pPr>
        <w:pStyle w:val="Tijeloteksta"/>
        <w:rPr>
          <w:rFonts w:ascii="Times New Roman" w:hAnsi="Times New Roman" w:cs="Times New Roman"/>
          <w:sz w:val="24"/>
          <w:szCs w:val="24"/>
        </w:rPr>
      </w:pPr>
      <w:r w:rsidRPr="007777F4">
        <w:rPr>
          <w:rFonts w:ascii="Times New Roman" w:hAnsi="Times New Roman" w:cs="Times New Roman"/>
          <w:sz w:val="24"/>
          <w:szCs w:val="24"/>
        </w:rPr>
        <w:t>Gospodarske djelatnosti unutar građevinskog područja mogu se smjestiti u nestambene zgrade unutar građevinskih područja naselja ili u sklopu stambeno-poslovnih građevina uz uvjet da njihovo funkcioniranje ili sadržaji nisu u koliziji sa stanovanjem kao osnovnom namjenom prostora ili na bilo koji način smanjuju kvalitetu stanovanja.</w:t>
      </w:r>
    </w:p>
    <w:p w14:paraId="7FB1F5B9" w14:textId="44944DB3" w:rsidR="00BB4F0E" w:rsidRPr="007777F4" w:rsidRDefault="00EF01B2" w:rsidP="00BB4F0E">
      <w:pPr>
        <w:pStyle w:val="Tijeloteksta"/>
        <w:rPr>
          <w:rFonts w:ascii="Times New Roman" w:hAnsi="Times New Roman" w:cs="Times New Roman"/>
          <w:sz w:val="24"/>
          <w:szCs w:val="24"/>
        </w:rPr>
      </w:pPr>
      <w:r w:rsidRPr="007777F4">
        <w:rPr>
          <w:rFonts w:ascii="Times New Roman" w:hAnsi="Times New Roman" w:cs="Times New Roman"/>
          <w:sz w:val="24"/>
          <w:szCs w:val="24"/>
        </w:rPr>
        <w:t>Pl</w:t>
      </w:r>
      <w:r w:rsidR="00BB4F0E" w:rsidRPr="007777F4">
        <w:rPr>
          <w:rFonts w:ascii="Times New Roman" w:hAnsi="Times New Roman" w:cs="Times New Roman"/>
          <w:sz w:val="24"/>
          <w:szCs w:val="24"/>
        </w:rPr>
        <w:t>anom su definirane zone gospodarske - poslovne i proizvodne namjene izvan granica naselja prikazane u sljedećoj tablici:</w:t>
      </w:r>
    </w:p>
    <w:p w14:paraId="75502E77" w14:textId="77777777" w:rsidR="00EF01B2" w:rsidRPr="007777F4" w:rsidRDefault="00EF01B2" w:rsidP="00BB4F0E">
      <w:pPr>
        <w:pStyle w:val="Tijeloteksta"/>
        <w:rPr>
          <w:rFonts w:ascii="Times New Roman" w:hAnsi="Times New Roman" w:cs="Times New Roman"/>
          <w:sz w:val="24"/>
          <w:szCs w:val="24"/>
        </w:rPr>
      </w:pPr>
    </w:p>
    <w:p w14:paraId="6BB7F9B4" w14:textId="6C6CE7B8" w:rsidR="00BB4F0E" w:rsidRPr="00406E5F" w:rsidRDefault="00BB4F0E" w:rsidP="00DF72DB">
      <w:pPr>
        <w:widowControl w:val="0"/>
        <w:shd w:val="clear" w:color="auto" w:fill="DCF3FD" w:themeFill="accent6" w:themeFillTint="33"/>
        <w:autoSpaceDE w:val="0"/>
        <w:jc w:val="both"/>
        <w:rPr>
          <w:rFonts w:ascii="Times New Roman" w:hAnsi="Times New Roman" w:cs="Times New Roman"/>
          <w:bCs/>
          <w:i/>
          <w:iCs/>
        </w:rPr>
      </w:pPr>
      <w:bookmarkStart w:id="2" w:name="_Hlk205467267"/>
      <w:r w:rsidRPr="00406E5F">
        <w:rPr>
          <w:rFonts w:ascii="Times New Roman" w:hAnsi="Times New Roman" w:cs="Times New Roman"/>
          <w:bCs/>
          <w:i/>
          <w:iCs/>
        </w:rPr>
        <w:t xml:space="preserve">  Tablica </w:t>
      </w:r>
      <w:r w:rsidR="00EF01B2" w:rsidRPr="00406E5F">
        <w:rPr>
          <w:rFonts w:ascii="Times New Roman" w:hAnsi="Times New Roman" w:cs="Times New Roman"/>
          <w:bCs/>
          <w:i/>
          <w:iCs/>
        </w:rPr>
        <w:t>2</w:t>
      </w:r>
      <w:r w:rsidRPr="00406E5F">
        <w:rPr>
          <w:rFonts w:ascii="Times New Roman" w:hAnsi="Times New Roman" w:cs="Times New Roman"/>
          <w:bCs/>
          <w:i/>
          <w:iCs/>
        </w:rPr>
        <w:t>. Gospodarsko-poslovne i proizvodne zone</w:t>
      </w:r>
    </w:p>
    <w:tbl>
      <w:tblPr>
        <w:tblW w:w="0" w:type="auto"/>
        <w:tblInd w:w="108" w:type="dxa"/>
        <w:tblLayout w:type="fixed"/>
        <w:tblLook w:val="0000" w:firstRow="0" w:lastRow="0" w:firstColumn="0" w:lastColumn="0" w:noHBand="0" w:noVBand="0"/>
      </w:tblPr>
      <w:tblGrid>
        <w:gridCol w:w="1843"/>
        <w:gridCol w:w="3827"/>
        <w:gridCol w:w="1843"/>
        <w:gridCol w:w="1599"/>
      </w:tblGrid>
      <w:tr w:rsidR="00BB4F0E" w:rsidRPr="00406E5F" w14:paraId="750FEADE" w14:textId="77777777" w:rsidTr="00DF72DB">
        <w:trPr>
          <w:trHeight w:val="454"/>
        </w:trPr>
        <w:tc>
          <w:tcPr>
            <w:tcW w:w="1843" w:type="dxa"/>
            <w:tcBorders>
              <w:top w:val="single" w:sz="4" w:space="0" w:color="000000"/>
              <w:left w:val="single" w:sz="4" w:space="0" w:color="000000"/>
              <w:bottom w:val="single" w:sz="4" w:space="0" w:color="000000"/>
            </w:tcBorders>
            <w:shd w:val="clear" w:color="auto" w:fill="DCF3FD" w:themeFill="accent6" w:themeFillTint="33"/>
            <w:vAlign w:val="center"/>
          </w:tcPr>
          <w:bookmarkEnd w:id="2"/>
          <w:p w14:paraId="0BF350ED" w14:textId="14C6D987" w:rsidR="00BB4F0E" w:rsidRPr="00406E5F" w:rsidRDefault="00BB4F0E" w:rsidP="00DC7A78">
            <w:pPr>
              <w:autoSpaceDE w:val="0"/>
              <w:jc w:val="both"/>
              <w:rPr>
                <w:rFonts w:ascii="Times New Roman" w:hAnsi="Times New Roman" w:cs="Times New Roman"/>
                <w:bCs/>
              </w:rPr>
            </w:pPr>
            <w:r w:rsidRPr="00406E5F">
              <w:rPr>
                <w:rFonts w:ascii="Times New Roman" w:hAnsi="Times New Roman" w:cs="Times New Roman"/>
                <w:bCs/>
                <w:sz w:val="21"/>
                <w:szCs w:val="21"/>
              </w:rPr>
              <w:t>N</w:t>
            </w:r>
            <w:r w:rsidR="00DF72DB" w:rsidRPr="00406E5F">
              <w:rPr>
                <w:rFonts w:ascii="Times New Roman" w:hAnsi="Times New Roman" w:cs="Times New Roman"/>
                <w:bCs/>
                <w:sz w:val="21"/>
                <w:szCs w:val="21"/>
              </w:rPr>
              <w:t>aziv</w:t>
            </w:r>
          </w:p>
        </w:tc>
        <w:tc>
          <w:tcPr>
            <w:tcW w:w="3827" w:type="dxa"/>
            <w:tcBorders>
              <w:top w:val="single" w:sz="4" w:space="0" w:color="000000"/>
              <w:left w:val="single" w:sz="4" w:space="0" w:color="000000"/>
              <w:bottom w:val="single" w:sz="4" w:space="0" w:color="000000"/>
            </w:tcBorders>
            <w:shd w:val="clear" w:color="auto" w:fill="DCF3FD" w:themeFill="accent6" w:themeFillTint="33"/>
            <w:vAlign w:val="center"/>
          </w:tcPr>
          <w:p w14:paraId="1074422F" w14:textId="12870C7E" w:rsidR="00BB4F0E" w:rsidRPr="00406E5F" w:rsidRDefault="00BB4F0E" w:rsidP="00DC7A78">
            <w:pPr>
              <w:autoSpaceDE w:val="0"/>
              <w:jc w:val="both"/>
              <w:rPr>
                <w:rFonts w:ascii="Times New Roman" w:hAnsi="Times New Roman" w:cs="Times New Roman"/>
                <w:bCs/>
              </w:rPr>
            </w:pPr>
            <w:r w:rsidRPr="00406E5F">
              <w:rPr>
                <w:rFonts w:ascii="Times New Roman" w:hAnsi="Times New Roman" w:cs="Times New Roman"/>
                <w:bCs/>
                <w:sz w:val="21"/>
                <w:szCs w:val="21"/>
              </w:rPr>
              <w:t>N</w:t>
            </w:r>
            <w:r w:rsidR="00DF72DB" w:rsidRPr="00406E5F">
              <w:rPr>
                <w:rFonts w:ascii="Times New Roman" w:hAnsi="Times New Roman" w:cs="Times New Roman"/>
                <w:bCs/>
                <w:sz w:val="21"/>
                <w:szCs w:val="21"/>
              </w:rPr>
              <w:t>amjena</w:t>
            </w:r>
          </w:p>
        </w:tc>
        <w:tc>
          <w:tcPr>
            <w:tcW w:w="1843" w:type="dxa"/>
            <w:tcBorders>
              <w:top w:val="single" w:sz="4" w:space="0" w:color="000000"/>
              <w:left w:val="single" w:sz="4" w:space="0" w:color="000000"/>
              <w:bottom w:val="single" w:sz="4" w:space="0" w:color="000000"/>
            </w:tcBorders>
            <w:shd w:val="clear" w:color="auto" w:fill="DCF3FD" w:themeFill="accent6" w:themeFillTint="33"/>
            <w:vAlign w:val="center"/>
          </w:tcPr>
          <w:p w14:paraId="571BAD62" w14:textId="02E9FF5E" w:rsidR="00BB4F0E" w:rsidRPr="00406E5F" w:rsidRDefault="00BB4F0E" w:rsidP="00DC7A78">
            <w:pPr>
              <w:autoSpaceDE w:val="0"/>
              <w:jc w:val="both"/>
              <w:rPr>
                <w:rFonts w:ascii="Times New Roman" w:hAnsi="Times New Roman" w:cs="Times New Roman"/>
                <w:bCs/>
              </w:rPr>
            </w:pPr>
            <w:r w:rsidRPr="00406E5F">
              <w:rPr>
                <w:rFonts w:ascii="Times New Roman" w:hAnsi="Times New Roman" w:cs="Times New Roman"/>
                <w:bCs/>
                <w:sz w:val="21"/>
                <w:szCs w:val="21"/>
              </w:rPr>
              <w:t>I</w:t>
            </w:r>
            <w:r w:rsidR="00DF72DB" w:rsidRPr="00406E5F">
              <w:rPr>
                <w:rFonts w:ascii="Times New Roman" w:hAnsi="Times New Roman" w:cs="Times New Roman"/>
                <w:bCs/>
                <w:sz w:val="21"/>
                <w:szCs w:val="21"/>
              </w:rPr>
              <w:t>zgrađenost</w:t>
            </w:r>
          </w:p>
        </w:tc>
        <w:tc>
          <w:tcPr>
            <w:tcW w:w="1599" w:type="dxa"/>
            <w:tcBorders>
              <w:top w:val="single" w:sz="4" w:space="0" w:color="000000"/>
              <w:left w:val="single" w:sz="4" w:space="0" w:color="000000"/>
              <w:bottom w:val="single" w:sz="4" w:space="0" w:color="000000"/>
              <w:right w:val="single" w:sz="4" w:space="0" w:color="000000"/>
            </w:tcBorders>
            <w:shd w:val="clear" w:color="auto" w:fill="DCF3FD" w:themeFill="accent6" w:themeFillTint="33"/>
            <w:vAlign w:val="center"/>
          </w:tcPr>
          <w:p w14:paraId="5BD77E2A" w14:textId="6ED382DD" w:rsidR="00BB4F0E" w:rsidRPr="00406E5F" w:rsidRDefault="00BB4F0E" w:rsidP="00DC7A78">
            <w:pPr>
              <w:autoSpaceDE w:val="0"/>
              <w:jc w:val="both"/>
              <w:rPr>
                <w:rFonts w:ascii="Times New Roman" w:hAnsi="Times New Roman" w:cs="Times New Roman"/>
                <w:bCs/>
              </w:rPr>
            </w:pPr>
            <w:r w:rsidRPr="00406E5F">
              <w:rPr>
                <w:rFonts w:ascii="Times New Roman" w:hAnsi="Times New Roman" w:cs="Times New Roman"/>
                <w:bCs/>
                <w:sz w:val="21"/>
                <w:szCs w:val="21"/>
              </w:rPr>
              <w:t>P</w:t>
            </w:r>
            <w:r w:rsidR="00DF72DB" w:rsidRPr="00406E5F">
              <w:rPr>
                <w:rFonts w:ascii="Times New Roman" w:hAnsi="Times New Roman" w:cs="Times New Roman"/>
                <w:bCs/>
                <w:sz w:val="21"/>
                <w:szCs w:val="21"/>
              </w:rPr>
              <w:t>ovršina</w:t>
            </w:r>
          </w:p>
        </w:tc>
      </w:tr>
      <w:tr w:rsidR="00BB4F0E" w:rsidRPr="00406E5F" w14:paraId="2A1CE8AD" w14:textId="77777777" w:rsidTr="00DC7A78">
        <w:trPr>
          <w:trHeight w:val="737"/>
        </w:trPr>
        <w:tc>
          <w:tcPr>
            <w:tcW w:w="1843" w:type="dxa"/>
            <w:tcBorders>
              <w:top w:val="single" w:sz="4" w:space="0" w:color="000000"/>
              <w:left w:val="single" w:sz="4" w:space="0" w:color="000000"/>
              <w:bottom w:val="single" w:sz="4" w:space="0" w:color="000000"/>
            </w:tcBorders>
            <w:vAlign w:val="center"/>
          </w:tcPr>
          <w:p w14:paraId="7EB25023" w14:textId="4D3150FA" w:rsidR="00BB4F0E" w:rsidRPr="00406E5F" w:rsidRDefault="00BB4F0E" w:rsidP="00DC7A78">
            <w:pPr>
              <w:autoSpaceDE w:val="0"/>
              <w:rPr>
                <w:rFonts w:ascii="Times New Roman" w:hAnsi="Times New Roman" w:cs="Times New Roman"/>
              </w:rPr>
            </w:pPr>
            <w:r w:rsidRPr="00406E5F">
              <w:rPr>
                <w:rFonts w:ascii="Times New Roman" w:hAnsi="Times New Roman" w:cs="Times New Roman"/>
                <w:sz w:val="21"/>
                <w:szCs w:val="21"/>
              </w:rPr>
              <w:t>G</w:t>
            </w:r>
            <w:r w:rsidR="00DF72DB" w:rsidRPr="00406E5F">
              <w:rPr>
                <w:rFonts w:ascii="Times New Roman" w:hAnsi="Times New Roman" w:cs="Times New Roman"/>
                <w:sz w:val="21"/>
                <w:szCs w:val="21"/>
              </w:rPr>
              <w:t xml:space="preserve">ospodarska zona </w:t>
            </w:r>
            <w:r w:rsidRPr="00406E5F">
              <w:rPr>
                <w:rFonts w:ascii="Times New Roman" w:hAnsi="Times New Roman" w:cs="Times New Roman"/>
                <w:sz w:val="21"/>
                <w:szCs w:val="21"/>
              </w:rPr>
              <w:t>T</w:t>
            </w:r>
            <w:r w:rsidR="00DF72DB" w:rsidRPr="00406E5F">
              <w:rPr>
                <w:rFonts w:ascii="Times New Roman" w:hAnsi="Times New Roman" w:cs="Times New Roman"/>
                <w:sz w:val="21"/>
                <w:szCs w:val="21"/>
              </w:rPr>
              <w:t>kon</w:t>
            </w:r>
          </w:p>
        </w:tc>
        <w:tc>
          <w:tcPr>
            <w:tcW w:w="3827" w:type="dxa"/>
            <w:tcBorders>
              <w:top w:val="single" w:sz="4" w:space="0" w:color="000000"/>
              <w:left w:val="single" w:sz="4" w:space="0" w:color="000000"/>
              <w:bottom w:val="single" w:sz="4" w:space="0" w:color="000000"/>
            </w:tcBorders>
            <w:vAlign w:val="center"/>
          </w:tcPr>
          <w:p w14:paraId="19B95AE9" w14:textId="7CC3742E" w:rsidR="00BB4F0E" w:rsidRPr="00406E5F" w:rsidRDefault="00BB4F0E" w:rsidP="00DC7A78">
            <w:pPr>
              <w:autoSpaceDE w:val="0"/>
              <w:ind w:right="-108"/>
              <w:rPr>
                <w:rFonts w:ascii="Times New Roman" w:hAnsi="Times New Roman" w:cs="Times New Roman"/>
              </w:rPr>
            </w:pPr>
            <w:r w:rsidRPr="00406E5F">
              <w:rPr>
                <w:rFonts w:ascii="Times New Roman" w:hAnsi="Times New Roman" w:cs="Times New Roman"/>
                <w:sz w:val="21"/>
                <w:szCs w:val="21"/>
              </w:rPr>
              <w:t>G</w:t>
            </w:r>
            <w:r w:rsidR="00DF72DB" w:rsidRPr="00406E5F">
              <w:rPr>
                <w:rFonts w:ascii="Times New Roman" w:hAnsi="Times New Roman" w:cs="Times New Roman"/>
                <w:sz w:val="21"/>
                <w:szCs w:val="21"/>
              </w:rPr>
              <w:t>ospodarska namjena</w:t>
            </w:r>
            <w:r w:rsidRPr="00406E5F">
              <w:rPr>
                <w:rFonts w:ascii="Times New Roman" w:hAnsi="Times New Roman" w:cs="Times New Roman"/>
                <w:sz w:val="21"/>
                <w:szCs w:val="21"/>
              </w:rPr>
              <w:t>-</w:t>
            </w:r>
            <w:r w:rsidR="00DF72DB" w:rsidRPr="00406E5F">
              <w:rPr>
                <w:rFonts w:ascii="Times New Roman" w:hAnsi="Times New Roman" w:cs="Times New Roman"/>
                <w:sz w:val="21"/>
                <w:szCs w:val="21"/>
              </w:rPr>
              <w:t>proizvodna</w:t>
            </w:r>
            <w:r w:rsidRPr="00406E5F">
              <w:rPr>
                <w:rFonts w:ascii="Times New Roman" w:hAnsi="Times New Roman" w:cs="Times New Roman"/>
                <w:sz w:val="21"/>
                <w:szCs w:val="21"/>
              </w:rPr>
              <w:t xml:space="preserve"> (</w:t>
            </w:r>
            <w:r w:rsidR="00DF72DB" w:rsidRPr="00406E5F">
              <w:rPr>
                <w:rFonts w:ascii="Times New Roman" w:hAnsi="Times New Roman" w:cs="Times New Roman"/>
                <w:sz w:val="21"/>
                <w:szCs w:val="21"/>
              </w:rPr>
              <w:t>pretežito zanatska)</w:t>
            </w:r>
            <w:r w:rsidRPr="00406E5F">
              <w:rPr>
                <w:rFonts w:ascii="Times New Roman" w:hAnsi="Times New Roman" w:cs="Times New Roman"/>
                <w:sz w:val="21"/>
                <w:szCs w:val="21"/>
              </w:rPr>
              <w:t xml:space="preserve"> I2</w:t>
            </w:r>
          </w:p>
        </w:tc>
        <w:tc>
          <w:tcPr>
            <w:tcW w:w="1843" w:type="dxa"/>
            <w:tcBorders>
              <w:top w:val="single" w:sz="4" w:space="0" w:color="000000"/>
              <w:left w:val="single" w:sz="4" w:space="0" w:color="000000"/>
              <w:bottom w:val="single" w:sz="4" w:space="0" w:color="000000"/>
            </w:tcBorders>
            <w:vAlign w:val="center"/>
          </w:tcPr>
          <w:p w14:paraId="76E14A6C" w14:textId="77777777" w:rsidR="00BB4F0E" w:rsidRPr="00406E5F" w:rsidRDefault="00BB4F0E" w:rsidP="00DC7A78">
            <w:pPr>
              <w:autoSpaceDE w:val="0"/>
              <w:jc w:val="both"/>
              <w:rPr>
                <w:rFonts w:ascii="Times New Roman" w:hAnsi="Times New Roman" w:cs="Times New Roman"/>
              </w:rPr>
            </w:pPr>
            <w:r w:rsidRPr="00406E5F">
              <w:rPr>
                <w:rFonts w:ascii="Times New Roman" w:hAnsi="Times New Roman" w:cs="Times New Roman"/>
                <w:sz w:val="21"/>
                <w:szCs w:val="21"/>
              </w:rPr>
              <w:t>NE</w:t>
            </w:r>
          </w:p>
        </w:tc>
        <w:tc>
          <w:tcPr>
            <w:tcW w:w="1599" w:type="dxa"/>
            <w:tcBorders>
              <w:top w:val="single" w:sz="4" w:space="0" w:color="000000"/>
              <w:left w:val="single" w:sz="4" w:space="0" w:color="000000"/>
              <w:bottom w:val="single" w:sz="4" w:space="0" w:color="000000"/>
              <w:right w:val="single" w:sz="4" w:space="0" w:color="000000"/>
            </w:tcBorders>
            <w:vAlign w:val="center"/>
          </w:tcPr>
          <w:p w14:paraId="3BF110C3" w14:textId="77777777" w:rsidR="00BB4F0E" w:rsidRPr="00406E5F" w:rsidRDefault="00BB4F0E" w:rsidP="00DC7A78">
            <w:pPr>
              <w:autoSpaceDE w:val="0"/>
              <w:jc w:val="both"/>
              <w:rPr>
                <w:rFonts w:ascii="Times New Roman" w:hAnsi="Times New Roman" w:cs="Times New Roman"/>
              </w:rPr>
            </w:pPr>
            <w:r w:rsidRPr="00406E5F">
              <w:rPr>
                <w:rFonts w:ascii="Times New Roman" w:hAnsi="Times New Roman" w:cs="Times New Roman"/>
                <w:sz w:val="21"/>
                <w:szCs w:val="21"/>
              </w:rPr>
              <w:t>2.36 ha</w:t>
            </w:r>
          </w:p>
        </w:tc>
      </w:tr>
      <w:tr w:rsidR="00BB4F0E" w:rsidRPr="00406E5F" w14:paraId="23B49799" w14:textId="77777777" w:rsidTr="00DC7A78">
        <w:trPr>
          <w:trHeight w:val="737"/>
        </w:trPr>
        <w:tc>
          <w:tcPr>
            <w:tcW w:w="1843" w:type="dxa"/>
            <w:tcBorders>
              <w:left w:val="single" w:sz="4" w:space="0" w:color="000000"/>
              <w:bottom w:val="single" w:sz="4" w:space="0" w:color="000000"/>
            </w:tcBorders>
            <w:vAlign w:val="center"/>
          </w:tcPr>
          <w:p w14:paraId="3216F48A" w14:textId="27E39942" w:rsidR="00BB4F0E" w:rsidRPr="00406E5F" w:rsidRDefault="00BB4F0E" w:rsidP="00DC7A78">
            <w:pPr>
              <w:autoSpaceDE w:val="0"/>
              <w:rPr>
                <w:rFonts w:ascii="Times New Roman" w:hAnsi="Times New Roman" w:cs="Times New Roman"/>
              </w:rPr>
            </w:pPr>
            <w:r w:rsidRPr="00406E5F">
              <w:rPr>
                <w:rFonts w:ascii="Times New Roman" w:hAnsi="Times New Roman" w:cs="Times New Roman"/>
                <w:sz w:val="21"/>
                <w:szCs w:val="21"/>
              </w:rPr>
              <w:t>K</w:t>
            </w:r>
            <w:r w:rsidR="00DF72DB" w:rsidRPr="00406E5F">
              <w:rPr>
                <w:rFonts w:ascii="Times New Roman" w:hAnsi="Times New Roman" w:cs="Times New Roman"/>
                <w:sz w:val="21"/>
                <w:szCs w:val="21"/>
              </w:rPr>
              <w:t xml:space="preserve">omunalna zona </w:t>
            </w:r>
            <w:proofErr w:type="spellStart"/>
            <w:r w:rsidRPr="00406E5F">
              <w:rPr>
                <w:rFonts w:ascii="Times New Roman" w:hAnsi="Times New Roman" w:cs="Times New Roman"/>
                <w:sz w:val="21"/>
                <w:szCs w:val="21"/>
              </w:rPr>
              <w:t>T</w:t>
            </w:r>
            <w:r w:rsidR="00DF72DB" w:rsidRPr="00406E5F">
              <w:rPr>
                <w:rFonts w:ascii="Times New Roman" w:hAnsi="Times New Roman" w:cs="Times New Roman"/>
                <w:sz w:val="21"/>
                <w:szCs w:val="21"/>
              </w:rPr>
              <w:t>riluke</w:t>
            </w:r>
            <w:proofErr w:type="spellEnd"/>
          </w:p>
        </w:tc>
        <w:tc>
          <w:tcPr>
            <w:tcW w:w="3827" w:type="dxa"/>
            <w:tcBorders>
              <w:left w:val="single" w:sz="4" w:space="0" w:color="000000"/>
              <w:bottom w:val="single" w:sz="4" w:space="0" w:color="000000"/>
            </w:tcBorders>
            <w:vAlign w:val="center"/>
          </w:tcPr>
          <w:p w14:paraId="35B014BF" w14:textId="4425BBAD" w:rsidR="00BB4F0E" w:rsidRPr="00406E5F" w:rsidRDefault="00BB4F0E" w:rsidP="00DC7A78">
            <w:pPr>
              <w:widowControl w:val="0"/>
              <w:autoSpaceDE w:val="0"/>
              <w:ind w:right="-3118"/>
              <w:rPr>
                <w:rFonts w:ascii="Times New Roman" w:hAnsi="Times New Roman" w:cs="Times New Roman"/>
                <w:sz w:val="21"/>
                <w:szCs w:val="21"/>
              </w:rPr>
            </w:pPr>
            <w:r w:rsidRPr="00406E5F">
              <w:rPr>
                <w:rFonts w:ascii="Times New Roman" w:hAnsi="Times New Roman" w:cs="Times New Roman"/>
                <w:sz w:val="21"/>
                <w:szCs w:val="21"/>
              </w:rPr>
              <w:t>P</w:t>
            </w:r>
            <w:r w:rsidR="00DF72DB" w:rsidRPr="00406E5F">
              <w:rPr>
                <w:rFonts w:ascii="Times New Roman" w:hAnsi="Times New Roman" w:cs="Times New Roman"/>
                <w:sz w:val="21"/>
                <w:szCs w:val="21"/>
              </w:rPr>
              <w:t>oslovna namjena</w:t>
            </w:r>
            <w:r w:rsidRPr="00406E5F">
              <w:rPr>
                <w:rFonts w:ascii="Times New Roman" w:hAnsi="Times New Roman" w:cs="Times New Roman"/>
                <w:sz w:val="21"/>
                <w:szCs w:val="21"/>
              </w:rPr>
              <w:t xml:space="preserve"> </w:t>
            </w:r>
          </w:p>
          <w:p w14:paraId="3F18A938" w14:textId="56132708" w:rsidR="00BB4F0E" w:rsidRPr="00406E5F" w:rsidRDefault="00BB4F0E" w:rsidP="00DC7A78">
            <w:pPr>
              <w:widowControl w:val="0"/>
              <w:autoSpaceDE w:val="0"/>
              <w:ind w:right="-3118"/>
              <w:rPr>
                <w:rFonts w:ascii="Times New Roman" w:hAnsi="Times New Roman" w:cs="Times New Roman"/>
              </w:rPr>
            </w:pPr>
            <w:r w:rsidRPr="00406E5F">
              <w:rPr>
                <w:rFonts w:ascii="Times New Roman" w:hAnsi="Times New Roman" w:cs="Times New Roman"/>
                <w:sz w:val="21"/>
                <w:szCs w:val="21"/>
              </w:rPr>
              <w:t>(</w:t>
            </w:r>
            <w:r w:rsidR="00DF72DB" w:rsidRPr="00406E5F">
              <w:rPr>
                <w:rFonts w:ascii="Times New Roman" w:hAnsi="Times New Roman" w:cs="Times New Roman"/>
                <w:sz w:val="21"/>
                <w:szCs w:val="21"/>
              </w:rPr>
              <w:t>komunalno servisna</w:t>
            </w:r>
            <w:r w:rsidRPr="00406E5F">
              <w:rPr>
                <w:rFonts w:ascii="Times New Roman" w:hAnsi="Times New Roman" w:cs="Times New Roman"/>
                <w:sz w:val="21"/>
                <w:szCs w:val="21"/>
              </w:rPr>
              <w:t>) K3</w:t>
            </w:r>
          </w:p>
        </w:tc>
        <w:tc>
          <w:tcPr>
            <w:tcW w:w="1843" w:type="dxa"/>
            <w:tcBorders>
              <w:left w:val="single" w:sz="4" w:space="0" w:color="000000"/>
              <w:bottom w:val="single" w:sz="4" w:space="0" w:color="000000"/>
            </w:tcBorders>
            <w:vAlign w:val="center"/>
          </w:tcPr>
          <w:p w14:paraId="3020AE46" w14:textId="77777777" w:rsidR="00BB4F0E" w:rsidRPr="00406E5F" w:rsidRDefault="00BB4F0E" w:rsidP="00DC7A78">
            <w:pPr>
              <w:autoSpaceDE w:val="0"/>
              <w:jc w:val="both"/>
              <w:rPr>
                <w:rFonts w:ascii="Times New Roman" w:hAnsi="Times New Roman" w:cs="Times New Roman"/>
              </w:rPr>
            </w:pPr>
            <w:r w:rsidRPr="00406E5F">
              <w:rPr>
                <w:rFonts w:ascii="Times New Roman" w:hAnsi="Times New Roman" w:cs="Times New Roman"/>
                <w:sz w:val="21"/>
                <w:szCs w:val="21"/>
              </w:rPr>
              <w:t>NE</w:t>
            </w:r>
          </w:p>
        </w:tc>
        <w:tc>
          <w:tcPr>
            <w:tcW w:w="1599" w:type="dxa"/>
            <w:tcBorders>
              <w:left w:val="single" w:sz="4" w:space="0" w:color="000000"/>
              <w:bottom w:val="single" w:sz="4" w:space="0" w:color="000000"/>
              <w:right w:val="single" w:sz="4" w:space="0" w:color="000000"/>
            </w:tcBorders>
            <w:vAlign w:val="center"/>
          </w:tcPr>
          <w:p w14:paraId="70CA809A" w14:textId="77777777" w:rsidR="00BB4F0E" w:rsidRPr="00406E5F" w:rsidRDefault="00BB4F0E" w:rsidP="00DC7A78">
            <w:pPr>
              <w:autoSpaceDE w:val="0"/>
              <w:jc w:val="both"/>
              <w:rPr>
                <w:rFonts w:ascii="Times New Roman" w:hAnsi="Times New Roman" w:cs="Times New Roman"/>
              </w:rPr>
            </w:pPr>
            <w:r w:rsidRPr="00406E5F">
              <w:rPr>
                <w:rFonts w:ascii="Times New Roman" w:hAnsi="Times New Roman" w:cs="Times New Roman"/>
                <w:sz w:val="21"/>
                <w:szCs w:val="21"/>
              </w:rPr>
              <w:t>0.18 ha</w:t>
            </w:r>
          </w:p>
        </w:tc>
      </w:tr>
      <w:tr w:rsidR="00BB4F0E" w:rsidRPr="00406E5F" w14:paraId="06B329F9" w14:textId="77777777" w:rsidTr="00DC7A78">
        <w:trPr>
          <w:trHeight w:val="567"/>
        </w:trPr>
        <w:tc>
          <w:tcPr>
            <w:tcW w:w="1843" w:type="dxa"/>
            <w:tcBorders>
              <w:top w:val="single" w:sz="4" w:space="0" w:color="000000"/>
              <w:left w:val="single" w:sz="4" w:space="0" w:color="000000"/>
              <w:bottom w:val="single" w:sz="4" w:space="0" w:color="000000"/>
            </w:tcBorders>
            <w:vAlign w:val="center"/>
          </w:tcPr>
          <w:p w14:paraId="6228819A" w14:textId="3658D711" w:rsidR="00BB4F0E" w:rsidRPr="00406E5F" w:rsidRDefault="00BB4F0E" w:rsidP="00DC7A78">
            <w:pPr>
              <w:autoSpaceDE w:val="0"/>
              <w:rPr>
                <w:rFonts w:ascii="Times New Roman" w:hAnsi="Times New Roman" w:cs="Times New Roman"/>
              </w:rPr>
            </w:pPr>
            <w:r w:rsidRPr="00406E5F">
              <w:rPr>
                <w:rFonts w:ascii="Times New Roman" w:hAnsi="Times New Roman" w:cs="Times New Roman"/>
                <w:sz w:val="21"/>
                <w:szCs w:val="21"/>
              </w:rPr>
              <w:t>K</w:t>
            </w:r>
            <w:r w:rsidR="00DF72DB" w:rsidRPr="00406E5F">
              <w:rPr>
                <w:rFonts w:ascii="Times New Roman" w:hAnsi="Times New Roman" w:cs="Times New Roman"/>
                <w:sz w:val="21"/>
                <w:szCs w:val="21"/>
              </w:rPr>
              <w:t>ošara</w:t>
            </w:r>
          </w:p>
        </w:tc>
        <w:tc>
          <w:tcPr>
            <w:tcW w:w="3827" w:type="dxa"/>
            <w:tcBorders>
              <w:top w:val="single" w:sz="4" w:space="0" w:color="000000"/>
              <w:left w:val="single" w:sz="4" w:space="0" w:color="000000"/>
              <w:bottom w:val="single" w:sz="4" w:space="0" w:color="000000"/>
            </w:tcBorders>
            <w:vAlign w:val="center"/>
          </w:tcPr>
          <w:p w14:paraId="05C0A390" w14:textId="61924603" w:rsidR="00BB4F0E" w:rsidRPr="00406E5F" w:rsidRDefault="00DF72DB" w:rsidP="00DF72DB">
            <w:pPr>
              <w:autoSpaceDE w:val="0"/>
              <w:rPr>
                <w:rFonts w:ascii="Times New Roman" w:hAnsi="Times New Roman" w:cs="Times New Roman"/>
              </w:rPr>
            </w:pPr>
            <w:r w:rsidRPr="00406E5F">
              <w:rPr>
                <w:rFonts w:ascii="Times New Roman" w:hAnsi="Times New Roman" w:cs="Times New Roman"/>
                <w:sz w:val="21"/>
                <w:szCs w:val="21"/>
              </w:rPr>
              <w:t>Gospodarska namjena</w:t>
            </w:r>
            <w:r w:rsidR="00BB4F0E" w:rsidRPr="00406E5F">
              <w:rPr>
                <w:rFonts w:ascii="Times New Roman" w:hAnsi="Times New Roman" w:cs="Times New Roman"/>
                <w:sz w:val="21"/>
                <w:szCs w:val="21"/>
              </w:rPr>
              <w:t>-</w:t>
            </w:r>
            <w:r w:rsidRPr="00406E5F">
              <w:rPr>
                <w:rFonts w:ascii="Times New Roman" w:hAnsi="Times New Roman" w:cs="Times New Roman"/>
                <w:sz w:val="21"/>
                <w:szCs w:val="21"/>
              </w:rPr>
              <w:t>proizvodna</w:t>
            </w:r>
            <w:r w:rsidR="00BB4F0E" w:rsidRPr="00406E5F">
              <w:rPr>
                <w:rFonts w:ascii="Times New Roman" w:hAnsi="Times New Roman" w:cs="Times New Roman"/>
                <w:sz w:val="21"/>
                <w:szCs w:val="21"/>
              </w:rPr>
              <w:t xml:space="preserve"> (</w:t>
            </w:r>
            <w:r w:rsidRPr="00406E5F">
              <w:rPr>
                <w:rFonts w:ascii="Times New Roman" w:hAnsi="Times New Roman" w:cs="Times New Roman"/>
                <w:sz w:val="21"/>
                <w:szCs w:val="21"/>
              </w:rPr>
              <w:t>djelatnosti koje po svojoj prirodi zahtijevaju smještaj na obali</w:t>
            </w:r>
            <w:r w:rsidR="00BB4F0E" w:rsidRPr="00406E5F">
              <w:rPr>
                <w:rFonts w:ascii="Times New Roman" w:hAnsi="Times New Roman" w:cs="Times New Roman"/>
                <w:sz w:val="21"/>
                <w:szCs w:val="21"/>
              </w:rPr>
              <w:t>) I4</w:t>
            </w:r>
          </w:p>
        </w:tc>
        <w:tc>
          <w:tcPr>
            <w:tcW w:w="1843" w:type="dxa"/>
            <w:tcBorders>
              <w:top w:val="single" w:sz="4" w:space="0" w:color="000000"/>
              <w:left w:val="single" w:sz="4" w:space="0" w:color="000000"/>
              <w:bottom w:val="single" w:sz="4" w:space="0" w:color="000000"/>
            </w:tcBorders>
            <w:vAlign w:val="center"/>
          </w:tcPr>
          <w:p w14:paraId="4A4F8EE6" w14:textId="77777777" w:rsidR="00BB4F0E" w:rsidRPr="00406E5F" w:rsidRDefault="00BB4F0E" w:rsidP="00DC7A78">
            <w:pPr>
              <w:autoSpaceDE w:val="0"/>
              <w:jc w:val="both"/>
              <w:rPr>
                <w:rFonts w:ascii="Times New Roman" w:hAnsi="Times New Roman" w:cs="Times New Roman"/>
              </w:rPr>
            </w:pPr>
            <w:r w:rsidRPr="00406E5F">
              <w:rPr>
                <w:rFonts w:ascii="Times New Roman" w:hAnsi="Times New Roman" w:cs="Times New Roman"/>
                <w:sz w:val="21"/>
                <w:szCs w:val="21"/>
              </w:rPr>
              <w:t>DA</w:t>
            </w:r>
          </w:p>
        </w:tc>
        <w:tc>
          <w:tcPr>
            <w:tcW w:w="1599" w:type="dxa"/>
            <w:tcBorders>
              <w:top w:val="single" w:sz="4" w:space="0" w:color="000000"/>
              <w:left w:val="single" w:sz="4" w:space="0" w:color="000000"/>
              <w:bottom w:val="single" w:sz="4" w:space="0" w:color="000000"/>
              <w:right w:val="single" w:sz="4" w:space="0" w:color="000000"/>
            </w:tcBorders>
            <w:vAlign w:val="center"/>
          </w:tcPr>
          <w:p w14:paraId="6929E13F" w14:textId="77777777" w:rsidR="00BB4F0E" w:rsidRPr="00406E5F" w:rsidRDefault="00BB4F0E" w:rsidP="00DC7A78">
            <w:pPr>
              <w:autoSpaceDE w:val="0"/>
              <w:jc w:val="both"/>
              <w:rPr>
                <w:rFonts w:ascii="Times New Roman" w:hAnsi="Times New Roman" w:cs="Times New Roman"/>
              </w:rPr>
            </w:pPr>
            <w:r w:rsidRPr="00406E5F">
              <w:rPr>
                <w:rFonts w:ascii="Times New Roman" w:hAnsi="Times New Roman" w:cs="Times New Roman"/>
                <w:sz w:val="21"/>
                <w:szCs w:val="21"/>
              </w:rPr>
              <w:t>1.83 ha</w:t>
            </w:r>
          </w:p>
        </w:tc>
      </w:tr>
    </w:tbl>
    <w:p w14:paraId="7AB79B00" w14:textId="2EB81E83" w:rsidR="00BB4F0E" w:rsidRPr="00BB4F0E" w:rsidRDefault="00BB4F0E" w:rsidP="00BB4F0E">
      <w:pPr>
        <w:pStyle w:val="Tijeloteksta"/>
        <w:rPr>
          <w:rFonts w:ascii="Times New Roman" w:hAnsi="Times New Roman" w:cs="Times New Roman"/>
        </w:rPr>
      </w:pPr>
      <w:r>
        <w:rPr>
          <w:rFonts w:ascii="Times New Roman" w:hAnsi="Times New Roman" w:cs="Times New Roman"/>
        </w:rPr>
        <w:t xml:space="preserve">   </w:t>
      </w:r>
      <w:r w:rsidRPr="00BB4F0E">
        <w:rPr>
          <w:rFonts w:ascii="Times New Roman" w:hAnsi="Times New Roman" w:cs="Times New Roman"/>
        </w:rPr>
        <w:t>Izvor: PPU</w:t>
      </w:r>
      <w:r w:rsidR="00F95B72">
        <w:rPr>
          <w:rFonts w:ascii="Times New Roman" w:hAnsi="Times New Roman" w:cs="Times New Roman"/>
        </w:rPr>
        <w:t xml:space="preserve"> Općine Tkon</w:t>
      </w:r>
    </w:p>
    <w:p w14:paraId="3752ACBC" w14:textId="6805D52F" w:rsidR="0003736D" w:rsidRPr="007777F4" w:rsidRDefault="00BB4F0E" w:rsidP="00AA7C54">
      <w:pPr>
        <w:pStyle w:val="Tijeloteksta"/>
        <w:jc w:val="left"/>
        <w:rPr>
          <w:rFonts w:ascii="Times New Roman" w:hAnsi="Times New Roman" w:cs="Times New Roman"/>
          <w:sz w:val="24"/>
          <w:szCs w:val="24"/>
        </w:rPr>
      </w:pPr>
      <w:r w:rsidRPr="007777F4">
        <w:rPr>
          <w:rFonts w:ascii="Times New Roman" w:hAnsi="Times New Roman" w:cs="Times New Roman"/>
          <w:sz w:val="24"/>
          <w:szCs w:val="24"/>
        </w:rPr>
        <w:t>Unutar Planom definiranih zona proizvodne namjene izvan granica naselja nije dozvoljena izgradnja industrijskih pogona.</w:t>
      </w:r>
      <w:r w:rsidRPr="007777F4">
        <w:rPr>
          <w:rFonts w:ascii="Times New Roman" w:hAnsi="Times New Roman" w:cs="Times New Roman"/>
          <w:sz w:val="24"/>
          <w:szCs w:val="24"/>
        </w:rPr>
        <w:cr/>
      </w:r>
      <w:r w:rsidR="0003736D" w:rsidRPr="007777F4">
        <w:rPr>
          <w:rFonts w:ascii="Times New Roman" w:hAnsi="Times New Roman" w:cs="Times New Roman"/>
          <w:sz w:val="24"/>
          <w:szCs w:val="24"/>
        </w:rPr>
        <w:t xml:space="preserve">Usvajanjem urbanističkog plana uređenja za područje gospodarske zone u </w:t>
      </w:r>
      <w:proofErr w:type="spellStart"/>
      <w:r w:rsidR="0003736D" w:rsidRPr="007777F4">
        <w:rPr>
          <w:rFonts w:ascii="Times New Roman" w:hAnsi="Times New Roman" w:cs="Times New Roman"/>
          <w:sz w:val="24"/>
          <w:szCs w:val="24"/>
        </w:rPr>
        <w:t>Tkonu</w:t>
      </w:r>
      <w:proofErr w:type="spellEnd"/>
      <w:r w:rsidR="0003736D" w:rsidRPr="007777F4">
        <w:rPr>
          <w:rFonts w:ascii="Times New Roman" w:hAnsi="Times New Roman" w:cs="Times New Roman"/>
          <w:sz w:val="24"/>
          <w:szCs w:val="24"/>
        </w:rPr>
        <w:t xml:space="preserve">, za koji je u </w:t>
      </w:r>
      <w:r w:rsidR="0003736D" w:rsidRPr="007777F4">
        <w:rPr>
          <w:rFonts w:ascii="Times New Roman" w:hAnsi="Times New Roman" w:cs="Times New Roman"/>
          <w:sz w:val="24"/>
          <w:szCs w:val="24"/>
        </w:rPr>
        <w:lastRenderedPageBreak/>
        <w:t xml:space="preserve">vrijeme izrade ovog Izvješća izrađen konačni nacrt te se usvajanje očekuje </w:t>
      </w:r>
      <w:r w:rsidR="00F95B72">
        <w:rPr>
          <w:rFonts w:ascii="Times New Roman" w:hAnsi="Times New Roman" w:cs="Times New Roman"/>
          <w:sz w:val="24"/>
          <w:szCs w:val="24"/>
        </w:rPr>
        <w:t xml:space="preserve">u prvoj polovici </w:t>
      </w:r>
      <w:r w:rsidR="0003736D" w:rsidRPr="007777F4">
        <w:rPr>
          <w:rFonts w:ascii="Times New Roman" w:hAnsi="Times New Roman" w:cs="Times New Roman"/>
          <w:sz w:val="24"/>
          <w:szCs w:val="24"/>
        </w:rPr>
        <w:t>2026. godine, će se stvoriti nove prilike za razvoj proizvodnih – pretežno zanatskih djelatnosti. Planom u izradi je predviđena</w:t>
      </w:r>
      <w:r w:rsidR="00AA7C54">
        <w:rPr>
          <w:rFonts w:ascii="Times New Roman" w:hAnsi="Times New Roman" w:cs="Times New Roman"/>
          <w:sz w:val="24"/>
          <w:szCs w:val="24"/>
        </w:rPr>
        <w:t xml:space="preserve"> zona za</w:t>
      </w:r>
      <w:r w:rsidR="0003736D" w:rsidRPr="007777F4">
        <w:rPr>
          <w:rFonts w:ascii="Times New Roman" w:hAnsi="Times New Roman" w:cs="Times New Roman"/>
          <w:sz w:val="24"/>
          <w:szCs w:val="24"/>
        </w:rPr>
        <w:t xml:space="preserve"> izgradnj</w:t>
      </w:r>
      <w:r w:rsidR="00AA7C54">
        <w:rPr>
          <w:rFonts w:ascii="Times New Roman" w:hAnsi="Times New Roman" w:cs="Times New Roman"/>
          <w:sz w:val="24"/>
          <w:szCs w:val="24"/>
        </w:rPr>
        <w:t>u</w:t>
      </w:r>
      <w:r w:rsidR="0003736D" w:rsidRPr="007777F4">
        <w:rPr>
          <w:rFonts w:ascii="Times New Roman" w:hAnsi="Times New Roman" w:cs="Times New Roman"/>
          <w:sz w:val="24"/>
          <w:szCs w:val="24"/>
        </w:rPr>
        <w:t xml:space="preserve"> i uređenje građevina sljedećih namjena:</w:t>
      </w:r>
    </w:p>
    <w:p w14:paraId="79B989A0" w14:textId="77777777" w:rsidR="0003736D" w:rsidRPr="007777F4" w:rsidRDefault="0003736D" w:rsidP="0003736D">
      <w:pPr>
        <w:pStyle w:val="Tijeloteksta"/>
        <w:rPr>
          <w:rFonts w:ascii="Times New Roman" w:hAnsi="Times New Roman" w:cs="Times New Roman"/>
          <w:sz w:val="24"/>
          <w:szCs w:val="24"/>
        </w:rPr>
      </w:pPr>
      <w:r w:rsidRPr="007777F4">
        <w:rPr>
          <w:rFonts w:ascii="Times New Roman" w:hAnsi="Times New Roman" w:cs="Times New Roman"/>
          <w:sz w:val="24"/>
          <w:szCs w:val="24"/>
        </w:rPr>
        <w:t>-</w:t>
      </w:r>
      <w:r w:rsidRPr="007777F4">
        <w:rPr>
          <w:rFonts w:ascii="Times New Roman" w:hAnsi="Times New Roman" w:cs="Times New Roman"/>
          <w:sz w:val="24"/>
          <w:szCs w:val="24"/>
        </w:rPr>
        <w:tab/>
        <w:t>obrtničke i zanatske radionice,</w:t>
      </w:r>
    </w:p>
    <w:p w14:paraId="5DE1BD74" w14:textId="77777777" w:rsidR="0003736D" w:rsidRPr="007777F4" w:rsidRDefault="0003736D" w:rsidP="0003736D">
      <w:pPr>
        <w:pStyle w:val="Tijeloteksta"/>
        <w:rPr>
          <w:rFonts w:ascii="Times New Roman" w:hAnsi="Times New Roman" w:cs="Times New Roman"/>
          <w:sz w:val="24"/>
          <w:szCs w:val="24"/>
        </w:rPr>
      </w:pPr>
      <w:r w:rsidRPr="007777F4">
        <w:rPr>
          <w:rFonts w:ascii="Times New Roman" w:hAnsi="Times New Roman" w:cs="Times New Roman"/>
          <w:sz w:val="24"/>
          <w:szCs w:val="24"/>
        </w:rPr>
        <w:t>-</w:t>
      </w:r>
      <w:r w:rsidRPr="007777F4">
        <w:rPr>
          <w:rFonts w:ascii="Times New Roman" w:hAnsi="Times New Roman" w:cs="Times New Roman"/>
          <w:sz w:val="24"/>
          <w:szCs w:val="24"/>
        </w:rPr>
        <w:tab/>
        <w:t>proizvodni pogoni male privrede,</w:t>
      </w:r>
    </w:p>
    <w:p w14:paraId="382DEE92" w14:textId="77777777" w:rsidR="0003736D" w:rsidRPr="007777F4" w:rsidRDefault="0003736D" w:rsidP="0003736D">
      <w:pPr>
        <w:pStyle w:val="Tijeloteksta"/>
        <w:rPr>
          <w:rFonts w:ascii="Times New Roman" w:hAnsi="Times New Roman" w:cs="Times New Roman"/>
          <w:sz w:val="24"/>
          <w:szCs w:val="24"/>
        </w:rPr>
      </w:pPr>
      <w:r w:rsidRPr="007777F4">
        <w:rPr>
          <w:rFonts w:ascii="Times New Roman" w:hAnsi="Times New Roman" w:cs="Times New Roman"/>
          <w:sz w:val="24"/>
          <w:szCs w:val="24"/>
        </w:rPr>
        <w:t>-</w:t>
      </w:r>
      <w:r w:rsidRPr="007777F4">
        <w:rPr>
          <w:rFonts w:ascii="Times New Roman" w:hAnsi="Times New Roman" w:cs="Times New Roman"/>
          <w:sz w:val="24"/>
          <w:szCs w:val="24"/>
        </w:rPr>
        <w:tab/>
        <w:t>pogoni za primarnu preradu poljoprivrednih proizvoda,</w:t>
      </w:r>
    </w:p>
    <w:p w14:paraId="5526324D" w14:textId="77777777" w:rsidR="0003736D" w:rsidRPr="007777F4" w:rsidRDefault="0003736D" w:rsidP="0003736D">
      <w:pPr>
        <w:pStyle w:val="Tijeloteksta"/>
        <w:rPr>
          <w:rFonts w:ascii="Times New Roman" w:hAnsi="Times New Roman" w:cs="Times New Roman"/>
          <w:sz w:val="24"/>
          <w:szCs w:val="24"/>
        </w:rPr>
      </w:pPr>
      <w:r w:rsidRPr="007777F4">
        <w:rPr>
          <w:rFonts w:ascii="Times New Roman" w:hAnsi="Times New Roman" w:cs="Times New Roman"/>
          <w:sz w:val="24"/>
          <w:szCs w:val="24"/>
        </w:rPr>
        <w:t>-</w:t>
      </w:r>
      <w:r w:rsidRPr="007777F4">
        <w:rPr>
          <w:rFonts w:ascii="Times New Roman" w:hAnsi="Times New Roman" w:cs="Times New Roman"/>
          <w:sz w:val="24"/>
          <w:szCs w:val="24"/>
        </w:rPr>
        <w:tab/>
        <w:t>pogoni za primarnu preradu ribe i proizvoda marikulture,</w:t>
      </w:r>
    </w:p>
    <w:p w14:paraId="08D86BCD" w14:textId="356496F4" w:rsidR="00BB4F0E" w:rsidRPr="007777F4" w:rsidRDefault="0003736D" w:rsidP="0003736D">
      <w:pPr>
        <w:pStyle w:val="Tijeloteksta"/>
        <w:jc w:val="left"/>
        <w:rPr>
          <w:rFonts w:ascii="Times New Roman" w:hAnsi="Times New Roman" w:cs="Times New Roman"/>
          <w:sz w:val="24"/>
          <w:szCs w:val="24"/>
        </w:rPr>
      </w:pPr>
      <w:r w:rsidRPr="007777F4">
        <w:rPr>
          <w:rFonts w:ascii="Times New Roman" w:hAnsi="Times New Roman" w:cs="Times New Roman"/>
          <w:sz w:val="24"/>
          <w:szCs w:val="24"/>
        </w:rPr>
        <w:t>-</w:t>
      </w:r>
      <w:r w:rsidRPr="007777F4">
        <w:rPr>
          <w:rFonts w:ascii="Times New Roman" w:hAnsi="Times New Roman" w:cs="Times New Roman"/>
          <w:sz w:val="24"/>
          <w:szCs w:val="24"/>
        </w:rPr>
        <w:tab/>
        <w:t>skladišta.</w:t>
      </w:r>
    </w:p>
    <w:p w14:paraId="780F319B" w14:textId="77777777" w:rsidR="00BB4F0E" w:rsidRPr="007777F4" w:rsidRDefault="00BB4F0E" w:rsidP="00BB4F0E">
      <w:pPr>
        <w:pStyle w:val="Tijeloteksta"/>
        <w:jc w:val="left"/>
        <w:rPr>
          <w:rFonts w:ascii="Times New Roman" w:hAnsi="Times New Roman" w:cs="Times New Roman"/>
          <w:sz w:val="24"/>
          <w:szCs w:val="24"/>
        </w:rPr>
      </w:pPr>
    </w:p>
    <w:p w14:paraId="7FDFF419" w14:textId="162685FE" w:rsidR="00B457CF" w:rsidRPr="007777F4" w:rsidRDefault="002224B1" w:rsidP="00337FF5">
      <w:pPr>
        <w:pStyle w:val="Tijeloteksta"/>
        <w:shd w:val="clear" w:color="auto" w:fill="DCF3FD" w:themeFill="accent6" w:themeFillTint="33"/>
        <w:rPr>
          <w:rFonts w:ascii="Times New Roman" w:hAnsi="Times New Roman" w:cs="Times New Roman"/>
          <w:b/>
          <w:bCs/>
          <w:sz w:val="24"/>
          <w:szCs w:val="24"/>
        </w:rPr>
      </w:pPr>
      <w:r>
        <w:rPr>
          <w:rFonts w:ascii="Times New Roman" w:hAnsi="Times New Roman" w:cs="Times New Roman"/>
          <w:b/>
          <w:bCs/>
          <w:sz w:val="24"/>
          <w:szCs w:val="24"/>
        </w:rPr>
        <w:t>II</w:t>
      </w:r>
      <w:r w:rsidR="00B457CF" w:rsidRPr="007777F4">
        <w:rPr>
          <w:rFonts w:ascii="Times New Roman" w:hAnsi="Times New Roman" w:cs="Times New Roman"/>
          <w:b/>
          <w:bCs/>
          <w:sz w:val="24"/>
          <w:szCs w:val="24"/>
        </w:rPr>
        <w:t xml:space="preserve">.3.1. Ribarstvo </w:t>
      </w:r>
      <w:r w:rsidR="00001529" w:rsidRPr="007777F4">
        <w:rPr>
          <w:rFonts w:ascii="Times New Roman" w:hAnsi="Times New Roman" w:cs="Times New Roman"/>
          <w:b/>
          <w:bCs/>
          <w:sz w:val="24"/>
          <w:szCs w:val="24"/>
        </w:rPr>
        <w:t>i akvakultura</w:t>
      </w:r>
    </w:p>
    <w:p w14:paraId="10756F18" w14:textId="77777777" w:rsidR="00B457CF" w:rsidRPr="007777F4" w:rsidRDefault="00B457CF" w:rsidP="007F529A">
      <w:pPr>
        <w:pStyle w:val="Tijeloteksta"/>
        <w:rPr>
          <w:rFonts w:ascii="Times New Roman" w:hAnsi="Times New Roman" w:cs="Times New Roman"/>
          <w:sz w:val="24"/>
          <w:szCs w:val="24"/>
        </w:rPr>
      </w:pPr>
    </w:p>
    <w:p w14:paraId="404A7DA3" w14:textId="249B11BD" w:rsidR="00DB0626" w:rsidRPr="00AA7C54" w:rsidRDefault="00042204" w:rsidP="00C32930">
      <w:pPr>
        <w:pStyle w:val="Tijeloteksta"/>
        <w:rPr>
          <w:rFonts w:ascii="Times New Roman" w:hAnsi="Times New Roman" w:cs="Times New Roman"/>
          <w:color w:val="000000" w:themeColor="text1"/>
          <w:sz w:val="24"/>
          <w:szCs w:val="24"/>
        </w:rPr>
      </w:pPr>
      <w:r w:rsidRPr="007777F4">
        <w:rPr>
          <w:rFonts w:ascii="Times New Roman" w:hAnsi="Times New Roman" w:cs="Times New Roman"/>
          <w:sz w:val="24"/>
          <w:szCs w:val="24"/>
        </w:rPr>
        <w:t xml:space="preserve">Ribarstvo u </w:t>
      </w:r>
      <w:proofErr w:type="spellStart"/>
      <w:r w:rsidRPr="007777F4">
        <w:rPr>
          <w:rFonts w:ascii="Times New Roman" w:hAnsi="Times New Roman" w:cs="Times New Roman"/>
          <w:sz w:val="24"/>
          <w:szCs w:val="24"/>
        </w:rPr>
        <w:t>Tkonu</w:t>
      </w:r>
      <w:proofErr w:type="spellEnd"/>
      <w:r w:rsidRPr="007777F4">
        <w:rPr>
          <w:rFonts w:ascii="Times New Roman" w:hAnsi="Times New Roman" w:cs="Times New Roman"/>
          <w:sz w:val="24"/>
          <w:szCs w:val="24"/>
        </w:rPr>
        <w:t xml:space="preserve"> ima dugu tradiciju</w:t>
      </w:r>
      <w:r w:rsidR="00B95515" w:rsidRPr="007777F4">
        <w:rPr>
          <w:rFonts w:ascii="Times New Roman" w:hAnsi="Times New Roman" w:cs="Times New Roman"/>
          <w:sz w:val="24"/>
          <w:szCs w:val="24"/>
        </w:rPr>
        <w:t>,</w:t>
      </w:r>
      <w:r w:rsidRPr="007777F4">
        <w:rPr>
          <w:rFonts w:ascii="Times New Roman" w:hAnsi="Times New Roman" w:cs="Times New Roman"/>
          <w:sz w:val="24"/>
          <w:szCs w:val="24"/>
        </w:rPr>
        <w:t xml:space="preserve"> </w:t>
      </w:r>
      <w:r w:rsidR="00B95515" w:rsidRPr="007777F4">
        <w:rPr>
          <w:rFonts w:ascii="Times New Roman" w:hAnsi="Times New Roman" w:cs="Times New Roman"/>
          <w:sz w:val="24"/>
          <w:szCs w:val="24"/>
        </w:rPr>
        <w:t xml:space="preserve">predstavlja jednu od ključnih djelatnosti te je važan dio identiteta lokalne zajednice. </w:t>
      </w:r>
      <w:r w:rsidR="00C32930" w:rsidRPr="007777F4">
        <w:rPr>
          <w:rFonts w:ascii="Times New Roman" w:hAnsi="Times New Roman" w:cs="Times New Roman"/>
          <w:sz w:val="24"/>
          <w:szCs w:val="24"/>
        </w:rPr>
        <w:t xml:space="preserve">Tradicionalno, stanovništvo </w:t>
      </w:r>
      <w:proofErr w:type="spellStart"/>
      <w:r w:rsidR="00C32930" w:rsidRPr="007777F4">
        <w:rPr>
          <w:rFonts w:ascii="Times New Roman" w:hAnsi="Times New Roman" w:cs="Times New Roman"/>
          <w:sz w:val="24"/>
          <w:szCs w:val="24"/>
        </w:rPr>
        <w:t>Tkona</w:t>
      </w:r>
      <w:proofErr w:type="spellEnd"/>
      <w:r w:rsidR="00C32930" w:rsidRPr="007777F4">
        <w:rPr>
          <w:rFonts w:ascii="Times New Roman" w:hAnsi="Times New Roman" w:cs="Times New Roman"/>
          <w:sz w:val="24"/>
          <w:szCs w:val="24"/>
        </w:rPr>
        <w:t xml:space="preserve"> se bavi ribarstvom i ulovom ribe za osobne i za gospodarske potrebe. </w:t>
      </w:r>
      <w:r w:rsidR="00E32B2E" w:rsidRPr="00AA7C54">
        <w:rPr>
          <w:rFonts w:ascii="Times New Roman" w:hAnsi="Times New Roman" w:cs="Times New Roman"/>
          <w:color w:val="000000" w:themeColor="text1"/>
          <w:sz w:val="24"/>
          <w:szCs w:val="24"/>
        </w:rPr>
        <w:t>Na području općine je ukupno registrirano 25 plovila s povlasticom za gospodarski ribolov na moru i 16 plovila s povlasticom za mali obalni ribolov.</w:t>
      </w:r>
      <w:r w:rsidR="00E32B2E" w:rsidRPr="00AA7C54">
        <w:rPr>
          <w:color w:val="000000" w:themeColor="text1"/>
          <w:sz w:val="24"/>
          <w:szCs w:val="24"/>
        </w:rPr>
        <w:t xml:space="preserve"> </w:t>
      </w:r>
      <w:r w:rsidR="00E32B2E" w:rsidRPr="00AA7C54">
        <w:rPr>
          <w:rFonts w:ascii="Times New Roman" w:hAnsi="Times New Roman" w:cs="Times New Roman"/>
          <w:color w:val="000000" w:themeColor="text1"/>
          <w:sz w:val="24"/>
          <w:szCs w:val="24"/>
        </w:rPr>
        <w:t xml:space="preserve">Od 25 plovila koja imaju povlasticu za gospodarski ribolov na moru dva plovila imaju autoriziranu </w:t>
      </w:r>
      <w:proofErr w:type="spellStart"/>
      <w:r w:rsidR="00E32B2E" w:rsidRPr="00AA7C54">
        <w:rPr>
          <w:rFonts w:ascii="Times New Roman" w:hAnsi="Times New Roman" w:cs="Times New Roman"/>
          <w:color w:val="000000" w:themeColor="text1"/>
          <w:sz w:val="24"/>
          <w:szCs w:val="24"/>
        </w:rPr>
        <w:t>koću</w:t>
      </w:r>
      <w:proofErr w:type="spellEnd"/>
      <w:r w:rsidR="00E32B2E" w:rsidRPr="00AA7C54">
        <w:rPr>
          <w:rFonts w:ascii="Times New Roman" w:hAnsi="Times New Roman" w:cs="Times New Roman"/>
          <w:color w:val="000000" w:themeColor="text1"/>
          <w:sz w:val="24"/>
          <w:szCs w:val="24"/>
        </w:rPr>
        <w:t xml:space="preserve">, pet plovila ima autoriziranu </w:t>
      </w:r>
      <w:proofErr w:type="spellStart"/>
      <w:r w:rsidR="00E32B2E" w:rsidRPr="00AA7C54">
        <w:rPr>
          <w:rFonts w:ascii="Times New Roman" w:hAnsi="Times New Roman" w:cs="Times New Roman"/>
          <w:color w:val="000000" w:themeColor="text1"/>
          <w:sz w:val="24"/>
          <w:szCs w:val="24"/>
        </w:rPr>
        <w:t>plivaricu</w:t>
      </w:r>
      <w:proofErr w:type="spellEnd"/>
      <w:r w:rsidR="00E32B2E" w:rsidRPr="00AA7C54">
        <w:rPr>
          <w:rFonts w:ascii="Times New Roman" w:hAnsi="Times New Roman" w:cs="Times New Roman"/>
          <w:color w:val="000000" w:themeColor="text1"/>
          <w:sz w:val="24"/>
          <w:szCs w:val="24"/>
        </w:rPr>
        <w:t xml:space="preserve"> </w:t>
      </w:r>
      <w:proofErr w:type="spellStart"/>
      <w:r w:rsidR="00E32B2E" w:rsidRPr="00AA7C54">
        <w:rPr>
          <w:rFonts w:ascii="Times New Roman" w:hAnsi="Times New Roman" w:cs="Times New Roman"/>
          <w:color w:val="000000" w:themeColor="text1"/>
          <w:sz w:val="24"/>
          <w:szCs w:val="24"/>
        </w:rPr>
        <w:t>srdelaru</w:t>
      </w:r>
      <w:proofErr w:type="spellEnd"/>
      <w:r w:rsidR="00E32B2E" w:rsidRPr="00AA7C54">
        <w:rPr>
          <w:rFonts w:ascii="Times New Roman" w:hAnsi="Times New Roman" w:cs="Times New Roman"/>
          <w:color w:val="000000" w:themeColor="text1"/>
          <w:sz w:val="24"/>
          <w:szCs w:val="24"/>
        </w:rPr>
        <w:t>, ostalih 18 plovila imaju pasivne alate.</w:t>
      </w:r>
    </w:p>
    <w:p w14:paraId="76216605" w14:textId="5ED87D3F" w:rsidR="00001529" w:rsidRPr="007777F4" w:rsidRDefault="00001529" w:rsidP="00C32930">
      <w:pPr>
        <w:pStyle w:val="Tijeloteksta"/>
        <w:rPr>
          <w:rFonts w:ascii="Times New Roman" w:hAnsi="Times New Roman" w:cs="Times New Roman"/>
          <w:sz w:val="24"/>
          <w:szCs w:val="24"/>
        </w:rPr>
      </w:pPr>
      <w:r w:rsidRPr="007777F4">
        <w:rPr>
          <w:rFonts w:ascii="Times New Roman" w:hAnsi="Times New Roman" w:cs="Times New Roman"/>
          <w:sz w:val="24"/>
          <w:szCs w:val="24"/>
        </w:rPr>
        <w:t xml:space="preserve">Jedna od važnijih gospodarskih grana na području Općine Tkon je akvakultura, odnosno uzgoj bijele ribe. Uzgojem bijele ribe (orada, brancin) u akvatoriju općine se, temeljem dodijeljenih koncesija, bave tvrtka CROMARIS d.d. iz Zadra, LIMBORA d.o.o. iz </w:t>
      </w:r>
      <w:proofErr w:type="spellStart"/>
      <w:r w:rsidRPr="007777F4">
        <w:rPr>
          <w:rFonts w:ascii="Times New Roman" w:hAnsi="Times New Roman" w:cs="Times New Roman"/>
          <w:sz w:val="24"/>
          <w:szCs w:val="24"/>
        </w:rPr>
        <w:t>Tkona</w:t>
      </w:r>
      <w:proofErr w:type="spellEnd"/>
      <w:r w:rsidRPr="007777F4">
        <w:rPr>
          <w:rFonts w:ascii="Times New Roman" w:hAnsi="Times New Roman" w:cs="Times New Roman"/>
          <w:sz w:val="24"/>
          <w:szCs w:val="24"/>
        </w:rPr>
        <w:t xml:space="preserve"> i obrt PATRICIJA</w:t>
      </w:r>
      <w:r w:rsidR="00701964">
        <w:rPr>
          <w:rFonts w:ascii="Times New Roman" w:hAnsi="Times New Roman" w:cs="Times New Roman"/>
          <w:sz w:val="24"/>
          <w:szCs w:val="24"/>
        </w:rPr>
        <w:t xml:space="preserve">. </w:t>
      </w:r>
      <w:r w:rsidRPr="007777F4">
        <w:rPr>
          <w:rFonts w:ascii="Times New Roman" w:hAnsi="Times New Roman" w:cs="Times New Roman"/>
          <w:sz w:val="24"/>
          <w:szCs w:val="24"/>
        </w:rPr>
        <w:t xml:space="preserve"> </w:t>
      </w:r>
    </w:p>
    <w:p w14:paraId="6EE22832" w14:textId="1A5A0D56" w:rsidR="00C32930" w:rsidRPr="007777F4" w:rsidRDefault="00C32930" w:rsidP="007F529A">
      <w:pPr>
        <w:pStyle w:val="Tijeloteksta"/>
        <w:rPr>
          <w:rFonts w:ascii="Times New Roman" w:hAnsi="Times New Roman" w:cs="Times New Roman"/>
          <w:sz w:val="24"/>
          <w:szCs w:val="24"/>
        </w:rPr>
      </w:pPr>
    </w:p>
    <w:p w14:paraId="505921F5" w14:textId="62E00D88" w:rsidR="00B457CF" w:rsidRPr="007777F4" w:rsidRDefault="002224B1" w:rsidP="00337FF5">
      <w:pPr>
        <w:pStyle w:val="Tijeloteksta"/>
        <w:shd w:val="clear" w:color="auto" w:fill="DCF3FD" w:themeFill="accent6" w:themeFillTint="33"/>
        <w:rPr>
          <w:rFonts w:ascii="Times New Roman" w:hAnsi="Times New Roman" w:cs="Times New Roman"/>
          <w:b/>
          <w:bCs/>
          <w:sz w:val="24"/>
          <w:szCs w:val="24"/>
        </w:rPr>
      </w:pPr>
      <w:r>
        <w:rPr>
          <w:rFonts w:ascii="Times New Roman" w:hAnsi="Times New Roman" w:cs="Times New Roman"/>
          <w:b/>
          <w:bCs/>
          <w:sz w:val="24"/>
          <w:szCs w:val="24"/>
        </w:rPr>
        <w:t>II</w:t>
      </w:r>
      <w:r w:rsidR="00B457CF" w:rsidRPr="007777F4">
        <w:rPr>
          <w:rFonts w:ascii="Times New Roman" w:hAnsi="Times New Roman" w:cs="Times New Roman"/>
          <w:b/>
          <w:bCs/>
          <w:sz w:val="24"/>
          <w:szCs w:val="24"/>
        </w:rPr>
        <w:t>.3.2. Turizam</w:t>
      </w:r>
    </w:p>
    <w:p w14:paraId="708EAB97" w14:textId="77777777" w:rsidR="00BF7912" w:rsidRPr="007777F4" w:rsidRDefault="00BF7912" w:rsidP="007F529A">
      <w:pPr>
        <w:pStyle w:val="Tijeloteksta"/>
        <w:rPr>
          <w:rFonts w:ascii="Times New Roman" w:hAnsi="Times New Roman" w:cs="Times New Roman"/>
          <w:b/>
          <w:bCs/>
          <w:sz w:val="24"/>
          <w:szCs w:val="24"/>
        </w:rPr>
      </w:pPr>
    </w:p>
    <w:p w14:paraId="3534F5C6" w14:textId="77777777" w:rsidR="00BF7912" w:rsidRPr="007777F4" w:rsidRDefault="00BF7912" w:rsidP="00BF7912">
      <w:pPr>
        <w:pStyle w:val="Tijeloteksta"/>
        <w:rPr>
          <w:rFonts w:ascii="Times New Roman" w:hAnsi="Times New Roman" w:cs="Times New Roman"/>
          <w:sz w:val="24"/>
          <w:szCs w:val="24"/>
        </w:rPr>
      </w:pPr>
      <w:r w:rsidRPr="007777F4">
        <w:rPr>
          <w:rFonts w:ascii="Times New Roman" w:hAnsi="Times New Roman" w:cs="Times New Roman"/>
          <w:sz w:val="24"/>
          <w:szCs w:val="24"/>
        </w:rPr>
        <w:t xml:space="preserve">Otoci Zadarske županije predstavljaju jedan od najosjetljivijih i najugroženijih dijelova županije u prostorno – razvojnom i demografskom smislu. Tipični problemi otoka su raseljavanje, starenje stanovništva i postepeno odumiranje gospodarskih aktivnosti. Otoci Ugljan i Pašman  predstavljaju svojevrsnu iznimku te se sve više razvijaju i funkcioniraju kao prigradske zone gradova Zadra i Biograda na Moru. Na otocima Zadarske županije je 2021.g. živjelo 10.478 stanovnika. </w:t>
      </w:r>
    </w:p>
    <w:p w14:paraId="72CB4E43" w14:textId="2B54F7D1" w:rsidR="00B457CF" w:rsidRPr="007777F4" w:rsidRDefault="00B95515"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t>Zbog prirodnih ljepota, očuvanog okoliša i kulturnog nasljeđa Tkon je sve popularnije turističko odredište. Prevladava sezonski turizam u obiteljskom smještaju.</w:t>
      </w:r>
      <w:r w:rsidR="00BF7912" w:rsidRPr="007777F4">
        <w:rPr>
          <w:rFonts w:ascii="Times New Roman" w:hAnsi="Times New Roman" w:cs="Times New Roman"/>
          <w:sz w:val="24"/>
          <w:szCs w:val="24"/>
        </w:rPr>
        <w:t xml:space="preserve"> </w:t>
      </w:r>
      <w:r w:rsidRPr="007777F4">
        <w:rPr>
          <w:rFonts w:ascii="Times New Roman" w:hAnsi="Times New Roman" w:cs="Times New Roman"/>
          <w:sz w:val="24"/>
          <w:szCs w:val="24"/>
        </w:rPr>
        <w:t>Opredjeljenje za razvoj turizma je</w:t>
      </w:r>
      <w:r w:rsidR="007F529A" w:rsidRPr="007777F4">
        <w:rPr>
          <w:rFonts w:ascii="Times New Roman" w:hAnsi="Times New Roman" w:cs="Times New Roman"/>
          <w:sz w:val="24"/>
          <w:szCs w:val="24"/>
        </w:rPr>
        <w:t xml:space="preserve"> vidljivo iz prostorno planske dokumentacije i iz strateških razvojnih dokumenta Općine Tkon (</w:t>
      </w:r>
      <w:r w:rsidR="003648A8" w:rsidRPr="007777F4">
        <w:rPr>
          <w:rFonts w:ascii="Times New Roman" w:hAnsi="Times New Roman" w:cs="Times New Roman"/>
          <w:sz w:val="24"/>
          <w:szCs w:val="24"/>
        </w:rPr>
        <w:t xml:space="preserve">Provedbeni program </w:t>
      </w:r>
      <w:r w:rsidR="00747ECB" w:rsidRPr="007777F4">
        <w:rPr>
          <w:rFonts w:ascii="Times New Roman" w:hAnsi="Times New Roman" w:cs="Times New Roman"/>
          <w:sz w:val="24"/>
          <w:szCs w:val="24"/>
        </w:rPr>
        <w:t>O</w:t>
      </w:r>
      <w:r w:rsidR="003648A8" w:rsidRPr="007777F4">
        <w:rPr>
          <w:rFonts w:ascii="Times New Roman" w:hAnsi="Times New Roman" w:cs="Times New Roman"/>
          <w:sz w:val="24"/>
          <w:szCs w:val="24"/>
        </w:rPr>
        <w:t>pćine Tkon za razdoblje 2021.-2025.</w:t>
      </w:r>
      <w:r w:rsidR="007F529A" w:rsidRPr="007777F4">
        <w:rPr>
          <w:rFonts w:ascii="Times New Roman" w:hAnsi="Times New Roman" w:cs="Times New Roman"/>
          <w:sz w:val="24"/>
          <w:szCs w:val="24"/>
        </w:rPr>
        <w:t xml:space="preserve">) u kojima je naglasak upravo na tzv. zelenom turizmu koji se zasniva na održivom razvoju tj. na prirodnim resursima </w:t>
      </w:r>
      <w:r w:rsidRPr="007777F4">
        <w:rPr>
          <w:rFonts w:ascii="Times New Roman" w:hAnsi="Times New Roman" w:cs="Times New Roman"/>
          <w:sz w:val="24"/>
          <w:szCs w:val="24"/>
        </w:rPr>
        <w:t>te</w:t>
      </w:r>
      <w:r w:rsidR="007F529A" w:rsidRPr="007777F4">
        <w:rPr>
          <w:rFonts w:ascii="Times New Roman" w:hAnsi="Times New Roman" w:cs="Times New Roman"/>
          <w:sz w:val="24"/>
          <w:szCs w:val="24"/>
        </w:rPr>
        <w:t xml:space="preserve"> ruralnim i </w:t>
      </w:r>
      <w:r w:rsidR="007F529A" w:rsidRPr="007777F4">
        <w:rPr>
          <w:rFonts w:ascii="Times New Roman" w:hAnsi="Times New Roman" w:cs="Times New Roman"/>
          <w:sz w:val="24"/>
          <w:szCs w:val="24"/>
        </w:rPr>
        <w:lastRenderedPageBreak/>
        <w:t>kulturnim elementima.</w:t>
      </w:r>
      <w:r w:rsidR="00BF7912" w:rsidRPr="007777F4">
        <w:rPr>
          <w:sz w:val="24"/>
          <w:szCs w:val="24"/>
        </w:rPr>
        <w:t xml:space="preserve"> </w:t>
      </w:r>
      <w:r w:rsidR="00BF7912" w:rsidRPr="007777F4">
        <w:rPr>
          <w:rFonts w:ascii="Times New Roman" w:hAnsi="Times New Roman" w:cs="Times New Roman"/>
          <w:sz w:val="24"/>
          <w:szCs w:val="24"/>
        </w:rPr>
        <w:t>Na području Općine Tkon nema hotelskih kapaciteta, ali su isti planirani prostorno planskom dokumentacijom.</w:t>
      </w:r>
    </w:p>
    <w:p w14:paraId="22AF29B4" w14:textId="55B80D7D" w:rsidR="00E0058D" w:rsidRPr="007777F4" w:rsidRDefault="00E0058D"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t xml:space="preserve">Turizam prati i bogata ponuda ugostiteljskih objekata kao što su restorani, konobe i kafići te drugih uslužnih i trgovinskih djelatnosti. </w:t>
      </w:r>
    </w:p>
    <w:p w14:paraId="322B5F08" w14:textId="77777777" w:rsidR="00B457CF" w:rsidRPr="007777F4" w:rsidRDefault="00B457CF" w:rsidP="00B457CF">
      <w:pPr>
        <w:pStyle w:val="Tijeloteksta"/>
        <w:rPr>
          <w:rFonts w:ascii="Times New Roman" w:hAnsi="Times New Roman" w:cs="Times New Roman"/>
          <w:sz w:val="24"/>
          <w:szCs w:val="24"/>
        </w:rPr>
      </w:pPr>
      <w:r w:rsidRPr="007777F4">
        <w:rPr>
          <w:rFonts w:ascii="Times New Roman" w:hAnsi="Times New Roman" w:cs="Times New Roman"/>
          <w:sz w:val="24"/>
          <w:szCs w:val="24"/>
        </w:rPr>
        <w:t xml:space="preserve">Prema podacima dobivenim od TZO Tkon u 2024. godini je ostvareno ukupno 12.603 dolaska i 130.425 noćenja. Od toga je 14,39 % dolazaka ostvareno od strane domaćih turista, a 85,61% dolazaka je ostvareno od stranih turista. </w:t>
      </w:r>
    </w:p>
    <w:p w14:paraId="24FEAF4B" w14:textId="43B424B0" w:rsidR="00BB4F0E" w:rsidRPr="007777F4" w:rsidRDefault="00BB4F0E" w:rsidP="00BB4F0E">
      <w:pPr>
        <w:pStyle w:val="Tijeloteksta"/>
        <w:rPr>
          <w:rFonts w:ascii="Times New Roman" w:hAnsi="Times New Roman" w:cs="Times New Roman"/>
          <w:sz w:val="24"/>
          <w:szCs w:val="24"/>
        </w:rPr>
      </w:pPr>
      <w:r w:rsidRPr="007777F4">
        <w:rPr>
          <w:rFonts w:ascii="Times New Roman" w:hAnsi="Times New Roman" w:cs="Times New Roman"/>
          <w:sz w:val="24"/>
          <w:szCs w:val="24"/>
        </w:rPr>
        <w:t xml:space="preserve">Rast turizma nosi sa sobom probleme vezane za nosivost infrastrukture i resursa te postavlja prvenstveno lokalnoj samoupravi izazove u upravljanju prostorom kao cjelinom na održiv način. Prostorno planska politika treba biti alat koji će </w:t>
      </w:r>
      <w:r w:rsidR="00974174" w:rsidRPr="007777F4">
        <w:rPr>
          <w:rFonts w:ascii="Times New Roman" w:hAnsi="Times New Roman" w:cs="Times New Roman"/>
          <w:sz w:val="24"/>
          <w:szCs w:val="24"/>
        </w:rPr>
        <w:t>doprinijeti</w:t>
      </w:r>
      <w:r w:rsidRPr="007777F4">
        <w:rPr>
          <w:rFonts w:ascii="Times New Roman" w:hAnsi="Times New Roman" w:cs="Times New Roman"/>
          <w:sz w:val="24"/>
          <w:szCs w:val="24"/>
        </w:rPr>
        <w:t xml:space="preserve"> ravnomjer</w:t>
      </w:r>
      <w:r w:rsidR="00974174" w:rsidRPr="007777F4">
        <w:rPr>
          <w:rFonts w:ascii="Times New Roman" w:hAnsi="Times New Roman" w:cs="Times New Roman"/>
          <w:sz w:val="24"/>
          <w:szCs w:val="24"/>
        </w:rPr>
        <w:t>nom</w:t>
      </w:r>
      <w:r w:rsidRPr="007777F4">
        <w:rPr>
          <w:rFonts w:ascii="Times New Roman" w:hAnsi="Times New Roman" w:cs="Times New Roman"/>
          <w:sz w:val="24"/>
          <w:szCs w:val="24"/>
        </w:rPr>
        <w:t xml:space="preserve"> razvoj</w:t>
      </w:r>
      <w:r w:rsidR="00974174" w:rsidRPr="007777F4">
        <w:rPr>
          <w:rFonts w:ascii="Times New Roman" w:hAnsi="Times New Roman" w:cs="Times New Roman"/>
          <w:sz w:val="24"/>
          <w:szCs w:val="24"/>
        </w:rPr>
        <w:t>u</w:t>
      </w:r>
      <w:r w:rsidRPr="007777F4">
        <w:rPr>
          <w:rFonts w:ascii="Times New Roman" w:hAnsi="Times New Roman" w:cs="Times New Roman"/>
          <w:sz w:val="24"/>
          <w:szCs w:val="24"/>
        </w:rPr>
        <w:t xml:space="preserve"> i </w:t>
      </w:r>
      <w:r w:rsidR="00974174" w:rsidRPr="007777F4">
        <w:rPr>
          <w:rFonts w:ascii="Times New Roman" w:hAnsi="Times New Roman" w:cs="Times New Roman"/>
          <w:sz w:val="24"/>
          <w:szCs w:val="24"/>
        </w:rPr>
        <w:t>očuvanju</w:t>
      </w:r>
      <w:r w:rsidRPr="007777F4">
        <w:rPr>
          <w:rFonts w:ascii="Times New Roman" w:hAnsi="Times New Roman" w:cs="Times New Roman"/>
          <w:sz w:val="24"/>
          <w:szCs w:val="24"/>
        </w:rPr>
        <w:t xml:space="preserve"> prednosti datog prostora.</w:t>
      </w:r>
      <w:r w:rsidR="00974174" w:rsidRPr="007777F4">
        <w:rPr>
          <w:rFonts w:ascii="Times New Roman" w:hAnsi="Times New Roman" w:cs="Times New Roman"/>
          <w:sz w:val="24"/>
          <w:szCs w:val="24"/>
        </w:rPr>
        <w:t xml:space="preserve"> </w:t>
      </w:r>
    </w:p>
    <w:p w14:paraId="0B46DB94" w14:textId="3D3BFC5C" w:rsidR="00B457CF" w:rsidRDefault="008C6674"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t xml:space="preserve">Općina Tkon je III. Kategorija prema indeksu turističke razvijenosti </w:t>
      </w:r>
      <w:r w:rsidR="003952E2" w:rsidRPr="007777F4">
        <w:rPr>
          <w:rFonts w:ascii="Times New Roman" w:hAnsi="Times New Roman" w:cs="Times New Roman"/>
          <w:sz w:val="24"/>
          <w:szCs w:val="24"/>
        </w:rPr>
        <w:t>kojeg objavljuje</w:t>
      </w:r>
      <w:r w:rsidRPr="007777F4">
        <w:rPr>
          <w:sz w:val="24"/>
          <w:szCs w:val="24"/>
        </w:rPr>
        <w:t xml:space="preserve"> </w:t>
      </w:r>
      <w:r w:rsidRPr="007777F4">
        <w:rPr>
          <w:rFonts w:ascii="Times New Roman" w:hAnsi="Times New Roman" w:cs="Times New Roman"/>
          <w:sz w:val="24"/>
          <w:szCs w:val="24"/>
        </w:rPr>
        <w:t xml:space="preserve">Institut za turizam na temelju podataka iz sustava </w:t>
      </w:r>
      <w:proofErr w:type="spellStart"/>
      <w:r w:rsidRPr="007777F4">
        <w:rPr>
          <w:rFonts w:ascii="Times New Roman" w:hAnsi="Times New Roman" w:cs="Times New Roman"/>
          <w:sz w:val="24"/>
          <w:szCs w:val="24"/>
        </w:rPr>
        <w:t>eVisitor</w:t>
      </w:r>
      <w:proofErr w:type="spellEnd"/>
      <w:r w:rsidRPr="007777F4">
        <w:rPr>
          <w:rFonts w:ascii="Times New Roman" w:hAnsi="Times New Roman" w:cs="Times New Roman"/>
          <w:sz w:val="24"/>
          <w:szCs w:val="24"/>
        </w:rPr>
        <w:t xml:space="preserve"> te podataka Državnog zavoda za statistiku o stanovništvu i zaposlenosti.</w:t>
      </w:r>
    </w:p>
    <w:p w14:paraId="7DB34F77" w14:textId="77777777" w:rsidR="007777F4" w:rsidRPr="007777F4" w:rsidRDefault="007777F4" w:rsidP="007F529A">
      <w:pPr>
        <w:pStyle w:val="Tijeloteksta"/>
        <w:rPr>
          <w:rFonts w:ascii="Times New Roman" w:hAnsi="Times New Roman" w:cs="Times New Roman"/>
          <w:sz w:val="24"/>
          <w:szCs w:val="24"/>
        </w:rPr>
      </w:pPr>
    </w:p>
    <w:p w14:paraId="33869491" w14:textId="31C7AFDF" w:rsidR="00747ECB" w:rsidRPr="00747ECB" w:rsidRDefault="00747ECB" w:rsidP="00337FF5">
      <w:pPr>
        <w:pStyle w:val="Tijeloteksta"/>
        <w:shd w:val="clear" w:color="auto" w:fill="DCF3FD" w:themeFill="accent6" w:themeFillTint="33"/>
        <w:rPr>
          <w:rFonts w:ascii="Times New Roman" w:hAnsi="Times New Roman" w:cs="Times New Roman"/>
          <w:i/>
          <w:iCs/>
        </w:rPr>
      </w:pPr>
      <w:r w:rsidRPr="00747ECB">
        <w:rPr>
          <w:rFonts w:ascii="Times New Roman" w:hAnsi="Times New Roman" w:cs="Times New Roman"/>
          <w:i/>
          <w:iCs/>
        </w:rPr>
        <w:t xml:space="preserve">Slika 1. Indeks turističke razvijenosti 2023. po jedinicama lokalne samouprave Zadarske županije </w:t>
      </w:r>
    </w:p>
    <w:p w14:paraId="52016F5E" w14:textId="77777777" w:rsidR="00747ECB" w:rsidRPr="00747ECB" w:rsidRDefault="00747ECB" w:rsidP="007F529A">
      <w:pPr>
        <w:pStyle w:val="Tijeloteksta"/>
        <w:rPr>
          <w:rFonts w:ascii="Times New Roman" w:hAnsi="Times New Roman" w:cs="Times New Roman"/>
          <w:i/>
          <w:iCs/>
        </w:rPr>
      </w:pPr>
    </w:p>
    <w:p w14:paraId="3A88078B" w14:textId="1BA803AF" w:rsidR="00747ECB" w:rsidRDefault="00747ECB" w:rsidP="007F529A">
      <w:pPr>
        <w:pStyle w:val="Tijeloteksta"/>
        <w:rPr>
          <w:rFonts w:ascii="Times New Roman" w:hAnsi="Times New Roman" w:cs="Times New Roman"/>
        </w:rPr>
      </w:pPr>
      <w:r w:rsidRPr="00747ECB">
        <w:rPr>
          <w:rFonts w:ascii="Times New Roman" w:hAnsi="Times New Roman" w:cs="Times New Roman"/>
          <w:noProof/>
        </w:rPr>
        <w:drawing>
          <wp:inline distT="0" distB="0" distL="0" distR="0" wp14:anchorId="17A21F1A" wp14:editId="345C323C">
            <wp:extent cx="3609975" cy="3531007"/>
            <wp:effectExtent l="0" t="0" r="0" b="0"/>
            <wp:docPr id="131098490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984909" name=""/>
                    <pic:cNvPicPr/>
                  </pic:nvPicPr>
                  <pic:blipFill>
                    <a:blip r:embed="rId10"/>
                    <a:stretch>
                      <a:fillRect/>
                    </a:stretch>
                  </pic:blipFill>
                  <pic:spPr>
                    <a:xfrm>
                      <a:off x="0" y="0"/>
                      <a:ext cx="3618486" cy="3539332"/>
                    </a:xfrm>
                    <a:prstGeom prst="rect">
                      <a:avLst/>
                    </a:prstGeom>
                  </pic:spPr>
                </pic:pic>
              </a:graphicData>
            </a:graphic>
          </wp:inline>
        </w:drawing>
      </w:r>
    </w:p>
    <w:p w14:paraId="0FACBABB" w14:textId="7BD6E0D6" w:rsidR="00747ECB" w:rsidRDefault="00747ECB" w:rsidP="007F529A">
      <w:pPr>
        <w:pStyle w:val="Tijeloteksta"/>
        <w:rPr>
          <w:rFonts w:ascii="Times New Roman" w:hAnsi="Times New Roman" w:cs="Times New Roman"/>
        </w:rPr>
      </w:pPr>
      <w:r w:rsidRPr="00747ECB">
        <w:rPr>
          <w:rFonts w:ascii="Times New Roman" w:hAnsi="Times New Roman" w:cs="Times New Roman"/>
        </w:rPr>
        <w:t>Izvor: Institut za turizam, http://www.iztzg.hr/hr/itr/ (14.04.2025.)</w:t>
      </w:r>
    </w:p>
    <w:p w14:paraId="503E9B37" w14:textId="77777777" w:rsidR="00701964" w:rsidRPr="00747ECB" w:rsidRDefault="00701964" w:rsidP="007F529A">
      <w:pPr>
        <w:pStyle w:val="Tijeloteksta"/>
        <w:rPr>
          <w:rFonts w:ascii="Times New Roman" w:hAnsi="Times New Roman" w:cs="Times New Roman"/>
        </w:rPr>
      </w:pPr>
    </w:p>
    <w:p w14:paraId="72CF851B" w14:textId="47CF7CD9" w:rsidR="008C6674" w:rsidRPr="007777F4" w:rsidRDefault="002224B1" w:rsidP="00337FF5">
      <w:pPr>
        <w:pStyle w:val="Tijeloteksta"/>
        <w:shd w:val="clear" w:color="auto" w:fill="DCF3FD" w:themeFill="accent6" w:themeFillTint="33"/>
        <w:rPr>
          <w:rFonts w:ascii="Times New Roman" w:hAnsi="Times New Roman" w:cs="Times New Roman"/>
          <w:b/>
          <w:bCs/>
          <w:sz w:val="24"/>
          <w:szCs w:val="24"/>
        </w:rPr>
      </w:pPr>
      <w:r>
        <w:rPr>
          <w:rFonts w:ascii="Times New Roman" w:hAnsi="Times New Roman" w:cs="Times New Roman"/>
          <w:b/>
          <w:bCs/>
          <w:sz w:val="24"/>
          <w:szCs w:val="24"/>
        </w:rPr>
        <w:lastRenderedPageBreak/>
        <w:t>II</w:t>
      </w:r>
      <w:r w:rsidR="00C72D1B" w:rsidRPr="007777F4">
        <w:rPr>
          <w:rFonts w:ascii="Times New Roman" w:hAnsi="Times New Roman" w:cs="Times New Roman"/>
          <w:b/>
          <w:bCs/>
          <w:sz w:val="24"/>
          <w:szCs w:val="24"/>
        </w:rPr>
        <w:t>.3.3. Poljoprivreda</w:t>
      </w:r>
    </w:p>
    <w:p w14:paraId="7E518597" w14:textId="33719309" w:rsidR="007F529A" w:rsidRPr="007777F4" w:rsidRDefault="007F529A"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t xml:space="preserve">Stanovništvo Općine Tkon tradicionalno se bavi poljoprivredom, ponajprije maslinarstvom. Poljoprivredu </w:t>
      </w:r>
      <w:proofErr w:type="spellStart"/>
      <w:r w:rsidRPr="007777F4">
        <w:rPr>
          <w:rFonts w:ascii="Times New Roman" w:hAnsi="Times New Roman" w:cs="Times New Roman"/>
          <w:sz w:val="24"/>
          <w:szCs w:val="24"/>
        </w:rPr>
        <w:t>Tkona</w:t>
      </w:r>
      <w:proofErr w:type="spellEnd"/>
      <w:r w:rsidRPr="007777F4">
        <w:rPr>
          <w:rFonts w:ascii="Times New Roman" w:hAnsi="Times New Roman" w:cs="Times New Roman"/>
          <w:sz w:val="24"/>
          <w:szCs w:val="24"/>
        </w:rPr>
        <w:t xml:space="preserve"> karakterizira rascjepkanost zemljišta te mala prosječna površina zemljišta. Uzrok disperzije i usitnjavanja je tradicionalna dioba seoskih domaćinstava.</w:t>
      </w:r>
    </w:p>
    <w:p w14:paraId="347CC8F5" w14:textId="1872ABE9" w:rsidR="007E6733" w:rsidRDefault="007E6733"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t xml:space="preserve">Prilike za razvoj poljoprivrede treba gledati u kontekstu razvoja turističke destinacije na održiv način. </w:t>
      </w:r>
      <w:proofErr w:type="spellStart"/>
      <w:r w:rsidRPr="007777F4">
        <w:rPr>
          <w:rFonts w:ascii="Times New Roman" w:hAnsi="Times New Roman" w:cs="Times New Roman"/>
          <w:sz w:val="24"/>
          <w:szCs w:val="24"/>
        </w:rPr>
        <w:t>Ravoj</w:t>
      </w:r>
      <w:proofErr w:type="spellEnd"/>
      <w:r w:rsidRPr="007777F4">
        <w:rPr>
          <w:rFonts w:ascii="Times New Roman" w:hAnsi="Times New Roman" w:cs="Times New Roman"/>
          <w:sz w:val="24"/>
          <w:szCs w:val="24"/>
        </w:rPr>
        <w:t xml:space="preserve"> eko-turizma, lokalni otočni proizvodi, domaća organska hrana i autentičan doživljaj koji gostu pruža </w:t>
      </w:r>
      <w:r w:rsidR="00974174" w:rsidRPr="007777F4">
        <w:rPr>
          <w:rFonts w:ascii="Times New Roman" w:hAnsi="Times New Roman" w:cs="Times New Roman"/>
          <w:sz w:val="24"/>
          <w:szCs w:val="24"/>
        </w:rPr>
        <w:t>„</w:t>
      </w:r>
      <w:r w:rsidRPr="007777F4">
        <w:rPr>
          <w:rFonts w:ascii="Times New Roman" w:hAnsi="Times New Roman" w:cs="Times New Roman"/>
          <w:sz w:val="24"/>
          <w:szCs w:val="24"/>
        </w:rPr>
        <w:t>više od sunca i mora</w:t>
      </w:r>
      <w:r w:rsidR="00974174" w:rsidRPr="007777F4">
        <w:rPr>
          <w:rFonts w:ascii="Times New Roman" w:hAnsi="Times New Roman" w:cs="Times New Roman"/>
          <w:sz w:val="24"/>
          <w:szCs w:val="24"/>
        </w:rPr>
        <w:t>“</w:t>
      </w:r>
      <w:r w:rsidRPr="007777F4">
        <w:rPr>
          <w:rFonts w:ascii="Times New Roman" w:hAnsi="Times New Roman" w:cs="Times New Roman"/>
          <w:sz w:val="24"/>
          <w:szCs w:val="24"/>
        </w:rPr>
        <w:t xml:space="preserve"> mogu biti prilika za razvoj poljoprivrede na otoku. </w:t>
      </w:r>
    </w:p>
    <w:p w14:paraId="3DB7F5D5" w14:textId="622C9EB3" w:rsidR="00537B0F" w:rsidRPr="007777F4" w:rsidRDefault="00537B0F" w:rsidP="007F529A">
      <w:pPr>
        <w:pStyle w:val="Tijeloteksta"/>
        <w:rPr>
          <w:rFonts w:ascii="Times New Roman" w:hAnsi="Times New Roman" w:cs="Times New Roman"/>
          <w:sz w:val="24"/>
          <w:szCs w:val="24"/>
        </w:rPr>
      </w:pPr>
      <w:r>
        <w:rPr>
          <w:rFonts w:ascii="Times New Roman" w:hAnsi="Times New Roman" w:cs="Times New Roman"/>
          <w:sz w:val="24"/>
          <w:szCs w:val="24"/>
        </w:rPr>
        <w:t>Općinsko vijeće Općine Tkon je 2. svibnja 2024. godine donijelo Odluka o donošenju programa raspolaganja poljoprivrednim zemljištem u vlasništvu Republike Hrvatske za područje Općine Tkon („Službeni glasnik Općine Tkon“, broj: 6/2024.). Programom je utvrđeno da na području Općine Tkon nema raspoloživog zemljišta u vlasništvu Republike Hrvatske kojim bi se moglo raspolagati p</w:t>
      </w:r>
      <w:r w:rsidR="00751C8E">
        <w:rPr>
          <w:rFonts w:ascii="Times New Roman" w:hAnsi="Times New Roman" w:cs="Times New Roman"/>
          <w:sz w:val="24"/>
          <w:szCs w:val="24"/>
        </w:rPr>
        <w:t>osredstvom</w:t>
      </w:r>
      <w:r>
        <w:rPr>
          <w:rFonts w:ascii="Times New Roman" w:hAnsi="Times New Roman" w:cs="Times New Roman"/>
          <w:sz w:val="24"/>
          <w:szCs w:val="24"/>
        </w:rPr>
        <w:t xml:space="preserve"> jedinice lokalne samouprave i to iz razloga što je isto najvećim dijelom unutar šumskogospodarskog područja, a preostali dio je ostavljen, temeljem očitovanja Zadarske županije, za rješavanje eventualnih zahtjeva za povrat prema posebnom zakonu. </w:t>
      </w:r>
    </w:p>
    <w:p w14:paraId="187EF0B6" w14:textId="77777777" w:rsidR="007F529A" w:rsidRPr="007777F4" w:rsidRDefault="007F529A" w:rsidP="007F529A">
      <w:pPr>
        <w:pStyle w:val="Tijeloteksta"/>
        <w:rPr>
          <w:rFonts w:ascii="Times New Roman" w:hAnsi="Times New Roman" w:cs="Times New Roman"/>
          <w:sz w:val="24"/>
          <w:szCs w:val="24"/>
        </w:rPr>
      </w:pPr>
    </w:p>
    <w:p w14:paraId="2655483F" w14:textId="735FE272" w:rsidR="007F529A" w:rsidRPr="007777F4" w:rsidRDefault="002224B1" w:rsidP="00337FF5">
      <w:pPr>
        <w:pStyle w:val="Tijeloteksta"/>
        <w:shd w:val="clear" w:color="auto" w:fill="DCF3FD" w:themeFill="accent6" w:themeFillTint="33"/>
        <w:rPr>
          <w:rFonts w:ascii="Times New Roman" w:hAnsi="Times New Roman" w:cs="Times New Roman"/>
          <w:b/>
          <w:sz w:val="24"/>
          <w:szCs w:val="24"/>
        </w:rPr>
      </w:pPr>
      <w:r>
        <w:rPr>
          <w:rFonts w:ascii="Times New Roman" w:hAnsi="Times New Roman" w:cs="Times New Roman"/>
          <w:b/>
          <w:sz w:val="24"/>
          <w:szCs w:val="24"/>
        </w:rPr>
        <w:t>II</w:t>
      </w:r>
      <w:r w:rsidR="00BE10B6" w:rsidRPr="007777F4">
        <w:rPr>
          <w:rFonts w:ascii="Times New Roman" w:hAnsi="Times New Roman" w:cs="Times New Roman"/>
          <w:b/>
          <w:sz w:val="24"/>
          <w:szCs w:val="24"/>
        </w:rPr>
        <w:t>.</w:t>
      </w:r>
      <w:r w:rsidR="007F529A" w:rsidRPr="007777F4">
        <w:rPr>
          <w:rFonts w:ascii="Times New Roman" w:hAnsi="Times New Roman" w:cs="Times New Roman"/>
          <w:b/>
          <w:sz w:val="24"/>
          <w:szCs w:val="24"/>
        </w:rPr>
        <w:t>4. O</w:t>
      </w:r>
      <w:r w:rsidR="005A14DA" w:rsidRPr="007777F4">
        <w:rPr>
          <w:rFonts w:ascii="Times New Roman" w:hAnsi="Times New Roman" w:cs="Times New Roman"/>
          <w:b/>
          <w:sz w:val="24"/>
          <w:szCs w:val="24"/>
        </w:rPr>
        <w:t>premljenost prostora infrastrukturom</w:t>
      </w:r>
    </w:p>
    <w:p w14:paraId="30C16B9C" w14:textId="77777777" w:rsidR="007F529A" w:rsidRPr="007777F4" w:rsidRDefault="007F529A" w:rsidP="00D10F6B">
      <w:pPr>
        <w:pStyle w:val="Tijeloteksta"/>
        <w:rPr>
          <w:rFonts w:ascii="Times New Roman" w:hAnsi="Times New Roman" w:cs="Times New Roman"/>
          <w:sz w:val="24"/>
          <w:szCs w:val="24"/>
        </w:rPr>
      </w:pPr>
    </w:p>
    <w:p w14:paraId="3BF05854" w14:textId="348EAAB4" w:rsidR="00D10F6B" w:rsidRPr="007777F4" w:rsidRDefault="002224B1" w:rsidP="00337FF5">
      <w:pPr>
        <w:pStyle w:val="Tijeloteksta"/>
        <w:shd w:val="clear" w:color="auto" w:fill="DCF3FD" w:themeFill="accent6" w:themeFillTint="33"/>
        <w:rPr>
          <w:rFonts w:ascii="Times New Roman" w:hAnsi="Times New Roman" w:cs="Times New Roman"/>
          <w:b/>
          <w:bCs/>
          <w:sz w:val="24"/>
          <w:szCs w:val="24"/>
        </w:rPr>
      </w:pPr>
      <w:r>
        <w:rPr>
          <w:rFonts w:ascii="Times New Roman" w:hAnsi="Times New Roman" w:cs="Times New Roman"/>
          <w:b/>
          <w:bCs/>
          <w:sz w:val="24"/>
          <w:szCs w:val="24"/>
        </w:rPr>
        <w:t>II</w:t>
      </w:r>
      <w:r w:rsidR="00BE10B6" w:rsidRPr="007777F4">
        <w:rPr>
          <w:rFonts w:ascii="Times New Roman" w:hAnsi="Times New Roman" w:cs="Times New Roman"/>
          <w:b/>
          <w:bCs/>
          <w:sz w:val="24"/>
          <w:szCs w:val="24"/>
        </w:rPr>
        <w:t>.4.1.</w:t>
      </w:r>
      <w:r w:rsidR="00D10F6B" w:rsidRPr="007777F4">
        <w:rPr>
          <w:rFonts w:ascii="Times New Roman" w:hAnsi="Times New Roman" w:cs="Times New Roman"/>
          <w:b/>
          <w:bCs/>
          <w:sz w:val="24"/>
          <w:szCs w:val="24"/>
        </w:rPr>
        <w:t xml:space="preserve"> Općenito </w:t>
      </w:r>
    </w:p>
    <w:p w14:paraId="71EFD830" w14:textId="3EB55681" w:rsidR="00D10F6B" w:rsidRPr="007777F4" w:rsidRDefault="00D10F6B" w:rsidP="00D10F6B">
      <w:pPr>
        <w:pStyle w:val="Tijeloteksta"/>
        <w:ind w:left="60"/>
        <w:rPr>
          <w:rFonts w:ascii="Times New Roman" w:hAnsi="Times New Roman" w:cs="Times New Roman"/>
          <w:b/>
          <w:bCs/>
          <w:sz w:val="24"/>
          <w:szCs w:val="24"/>
        </w:rPr>
      </w:pPr>
    </w:p>
    <w:p w14:paraId="0B18A068" w14:textId="23BB6BC8" w:rsidR="00D80397" w:rsidRPr="007777F4" w:rsidRDefault="00D10F6B" w:rsidP="00D10F6B">
      <w:pPr>
        <w:pStyle w:val="Tijeloteksta"/>
        <w:ind w:left="60"/>
        <w:rPr>
          <w:rFonts w:ascii="Times New Roman" w:hAnsi="Times New Roman" w:cs="Times New Roman"/>
          <w:sz w:val="24"/>
          <w:szCs w:val="24"/>
        </w:rPr>
      </w:pPr>
      <w:r w:rsidRPr="007777F4">
        <w:rPr>
          <w:rFonts w:ascii="Times New Roman" w:hAnsi="Times New Roman" w:cs="Times New Roman"/>
          <w:sz w:val="24"/>
          <w:szCs w:val="24"/>
        </w:rPr>
        <w:t>Općina Tkon je u posljednjim godinama ostvarila napredak u razvoju komunalne i prometne infrastrukture, iako</w:t>
      </w:r>
      <w:r w:rsidR="00751C8E">
        <w:rPr>
          <w:rFonts w:ascii="Times New Roman" w:hAnsi="Times New Roman" w:cs="Times New Roman"/>
          <w:sz w:val="24"/>
          <w:szCs w:val="24"/>
        </w:rPr>
        <w:t xml:space="preserve"> još</w:t>
      </w:r>
      <w:r w:rsidRPr="007777F4">
        <w:rPr>
          <w:rFonts w:ascii="Times New Roman" w:hAnsi="Times New Roman" w:cs="Times New Roman"/>
          <w:sz w:val="24"/>
          <w:szCs w:val="24"/>
        </w:rPr>
        <w:t xml:space="preserve"> </w:t>
      </w:r>
      <w:r w:rsidR="00751C8E">
        <w:rPr>
          <w:rFonts w:ascii="Times New Roman" w:hAnsi="Times New Roman" w:cs="Times New Roman"/>
          <w:sz w:val="24"/>
          <w:szCs w:val="24"/>
        </w:rPr>
        <w:t>uvijek postoje</w:t>
      </w:r>
      <w:r w:rsidRPr="007777F4">
        <w:rPr>
          <w:rFonts w:ascii="Times New Roman" w:hAnsi="Times New Roman" w:cs="Times New Roman"/>
          <w:sz w:val="24"/>
          <w:szCs w:val="24"/>
        </w:rPr>
        <w:t xml:space="preserve"> izazovi. Cestovna povezanost unutar Općine uglavnom zadovoljava potrebe, a povezanost s kopnom ovisi isključivo o trajektnim linijama, učestalost i kapacitet kojih nisu uvijek dostatni. Vodoopskrbna mreža obuhvaća većinu naselja, ali kanalizacijski sustav još uvijek nije izgrađen, što predstavlja ekološki i infrastrukturni problem. </w:t>
      </w:r>
      <w:r w:rsidR="00D80397" w:rsidRPr="007777F4">
        <w:rPr>
          <w:rFonts w:ascii="Times New Roman" w:hAnsi="Times New Roman" w:cs="Times New Roman"/>
          <w:sz w:val="24"/>
          <w:szCs w:val="24"/>
        </w:rPr>
        <w:t>Elektroopskrba se vrši podmorskim kabelom iz smjera Biograda na moru. E</w:t>
      </w:r>
      <w:r w:rsidR="005A14DA" w:rsidRPr="007777F4">
        <w:rPr>
          <w:rFonts w:ascii="Times New Roman" w:hAnsi="Times New Roman" w:cs="Times New Roman"/>
          <w:sz w:val="24"/>
          <w:szCs w:val="24"/>
        </w:rPr>
        <w:t>lektroenergetska mreža obuhvaća naselja Tkon i Ugrinić</w:t>
      </w:r>
      <w:r w:rsidR="00D80397" w:rsidRPr="007777F4">
        <w:rPr>
          <w:rFonts w:ascii="Times New Roman" w:hAnsi="Times New Roman" w:cs="Times New Roman"/>
          <w:sz w:val="24"/>
          <w:szCs w:val="24"/>
        </w:rPr>
        <w:t xml:space="preserve"> te u tom dijelu zadovoljava potrebe. Južni dio općine nema provedenu elektroenergetsku mrežu. </w:t>
      </w:r>
    </w:p>
    <w:p w14:paraId="58A999BA" w14:textId="7D2EE51E" w:rsidR="00D10F6B" w:rsidRPr="007777F4" w:rsidRDefault="00D10F6B" w:rsidP="00D10F6B">
      <w:pPr>
        <w:pStyle w:val="Tijeloteksta"/>
        <w:ind w:left="60"/>
        <w:rPr>
          <w:rFonts w:ascii="Times New Roman" w:hAnsi="Times New Roman" w:cs="Times New Roman"/>
          <w:sz w:val="24"/>
          <w:szCs w:val="24"/>
        </w:rPr>
      </w:pPr>
      <w:r w:rsidRPr="007777F4">
        <w:rPr>
          <w:rFonts w:ascii="Times New Roman" w:hAnsi="Times New Roman" w:cs="Times New Roman"/>
          <w:sz w:val="24"/>
          <w:szCs w:val="24"/>
        </w:rPr>
        <w:t>Uređenje javnih površina se kontinuirano poboljšava kroz projekte koje provodi Općina Tkon, uz značajna sufinanciranja iz državnog proračuna i kroz EU projekte.</w:t>
      </w:r>
      <w:r w:rsidR="005A14DA" w:rsidRPr="007777F4">
        <w:rPr>
          <w:rFonts w:ascii="Times New Roman" w:hAnsi="Times New Roman" w:cs="Times New Roman"/>
          <w:sz w:val="24"/>
          <w:szCs w:val="24"/>
        </w:rPr>
        <w:t xml:space="preserve"> </w:t>
      </w:r>
    </w:p>
    <w:p w14:paraId="4294EFA3" w14:textId="0AC8D0CF" w:rsidR="002962DC" w:rsidRPr="007777F4" w:rsidRDefault="002962DC" w:rsidP="002962DC">
      <w:pPr>
        <w:pStyle w:val="Tijeloteksta"/>
        <w:rPr>
          <w:rFonts w:ascii="Times New Roman" w:hAnsi="Times New Roman" w:cs="Times New Roman"/>
          <w:sz w:val="24"/>
          <w:szCs w:val="24"/>
        </w:rPr>
      </w:pPr>
      <w:r w:rsidRPr="007777F4">
        <w:rPr>
          <w:rFonts w:ascii="Times New Roman" w:hAnsi="Times New Roman" w:cs="Times New Roman"/>
          <w:sz w:val="24"/>
          <w:szCs w:val="24"/>
        </w:rPr>
        <w:t xml:space="preserve">Prostorno planskom dokumentacijom su propisani uvjeti za utvrđivanje koridora ili trasa i  površina prometnih  i drugih infrastrukturnih sustava i pripadajućih građevina, te je shematski određen njihov položaj u prostoru. </w:t>
      </w:r>
    </w:p>
    <w:p w14:paraId="632F3685" w14:textId="77777777" w:rsidR="00D10F6B" w:rsidRDefault="00D10F6B" w:rsidP="00D10F6B">
      <w:pPr>
        <w:pStyle w:val="Tijeloteksta"/>
        <w:rPr>
          <w:rFonts w:ascii="Times New Roman" w:hAnsi="Times New Roman" w:cs="Times New Roman"/>
          <w:sz w:val="24"/>
          <w:szCs w:val="24"/>
        </w:rPr>
      </w:pPr>
    </w:p>
    <w:p w14:paraId="48F3D03C" w14:textId="77777777" w:rsidR="00AE0C45" w:rsidRDefault="00AE0C45" w:rsidP="00D10F6B">
      <w:pPr>
        <w:pStyle w:val="Tijeloteksta"/>
        <w:rPr>
          <w:rFonts w:ascii="Times New Roman" w:hAnsi="Times New Roman" w:cs="Times New Roman"/>
          <w:sz w:val="24"/>
          <w:szCs w:val="24"/>
        </w:rPr>
      </w:pPr>
    </w:p>
    <w:p w14:paraId="280269A1" w14:textId="77777777" w:rsidR="00AE0C45" w:rsidRDefault="00AE0C45" w:rsidP="00D10F6B">
      <w:pPr>
        <w:pStyle w:val="Tijeloteksta"/>
        <w:rPr>
          <w:rFonts w:ascii="Times New Roman" w:hAnsi="Times New Roman" w:cs="Times New Roman"/>
          <w:sz w:val="24"/>
          <w:szCs w:val="24"/>
        </w:rPr>
      </w:pPr>
    </w:p>
    <w:p w14:paraId="074A1309" w14:textId="0C1D736C" w:rsidR="007F529A" w:rsidRPr="007777F4" w:rsidRDefault="002224B1" w:rsidP="00337FF5">
      <w:pPr>
        <w:pStyle w:val="Tijeloteksta"/>
        <w:shd w:val="clear" w:color="auto" w:fill="DCF3FD" w:themeFill="accent6" w:themeFillTint="33"/>
        <w:ind w:left="60"/>
        <w:rPr>
          <w:rFonts w:ascii="Times New Roman" w:hAnsi="Times New Roman" w:cs="Times New Roman"/>
          <w:b/>
          <w:sz w:val="24"/>
          <w:szCs w:val="24"/>
        </w:rPr>
      </w:pPr>
      <w:r>
        <w:rPr>
          <w:rFonts w:ascii="Times New Roman" w:hAnsi="Times New Roman" w:cs="Times New Roman"/>
          <w:b/>
          <w:sz w:val="24"/>
          <w:szCs w:val="24"/>
        </w:rPr>
        <w:lastRenderedPageBreak/>
        <w:t>II</w:t>
      </w:r>
      <w:r w:rsidR="00BE10B6" w:rsidRPr="007777F4">
        <w:rPr>
          <w:rFonts w:ascii="Times New Roman" w:hAnsi="Times New Roman" w:cs="Times New Roman"/>
          <w:b/>
          <w:sz w:val="24"/>
          <w:szCs w:val="24"/>
        </w:rPr>
        <w:t>.4.2.</w:t>
      </w:r>
      <w:r w:rsidR="00974174" w:rsidRPr="007777F4">
        <w:rPr>
          <w:rFonts w:ascii="Times New Roman" w:hAnsi="Times New Roman" w:cs="Times New Roman"/>
          <w:b/>
          <w:sz w:val="24"/>
          <w:szCs w:val="24"/>
        </w:rPr>
        <w:t xml:space="preserve"> Ceste</w:t>
      </w:r>
    </w:p>
    <w:p w14:paraId="3FC8E373" w14:textId="77777777" w:rsidR="007F529A" w:rsidRPr="007777F4" w:rsidRDefault="007F529A" w:rsidP="007F529A">
      <w:pPr>
        <w:pStyle w:val="Tijeloteksta"/>
        <w:ind w:left="1440"/>
        <w:rPr>
          <w:rFonts w:ascii="Times New Roman" w:hAnsi="Times New Roman" w:cs="Times New Roman"/>
          <w:sz w:val="24"/>
          <w:szCs w:val="24"/>
        </w:rPr>
      </w:pPr>
    </w:p>
    <w:p w14:paraId="609F822A" w14:textId="6F495535" w:rsidR="007F529A" w:rsidRPr="007777F4" w:rsidRDefault="007F529A"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t>Karakter državne otočke ceste ima glavna otočka prometnica koja povezuje sva naselja</w:t>
      </w:r>
      <w:r w:rsidR="002962DC" w:rsidRPr="007777F4">
        <w:rPr>
          <w:rFonts w:ascii="Times New Roman" w:hAnsi="Times New Roman" w:cs="Times New Roman"/>
          <w:sz w:val="24"/>
          <w:szCs w:val="24"/>
        </w:rPr>
        <w:t xml:space="preserve"> </w:t>
      </w:r>
      <w:r w:rsidRPr="007777F4">
        <w:rPr>
          <w:rFonts w:ascii="Times New Roman" w:hAnsi="Times New Roman" w:cs="Times New Roman"/>
          <w:sz w:val="24"/>
          <w:szCs w:val="24"/>
        </w:rPr>
        <w:t xml:space="preserve">otoka od </w:t>
      </w:r>
      <w:proofErr w:type="spellStart"/>
      <w:r w:rsidRPr="007777F4">
        <w:rPr>
          <w:rFonts w:ascii="Times New Roman" w:hAnsi="Times New Roman" w:cs="Times New Roman"/>
          <w:sz w:val="24"/>
          <w:szCs w:val="24"/>
        </w:rPr>
        <w:t>Tkona</w:t>
      </w:r>
      <w:proofErr w:type="spellEnd"/>
      <w:r w:rsidRPr="007777F4">
        <w:rPr>
          <w:rFonts w:ascii="Times New Roman" w:hAnsi="Times New Roman" w:cs="Times New Roman"/>
          <w:sz w:val="24"/>
          <w:szCs w:val="24"/>
        </w:rPr>
        <w:t xml:space="preserve"> do Ždrelca. Ova državna cesta D110 nastavlja se preko mosta koji spaja otok Pašman i otok Ugljan i duž cijelog otoka Ugljana</w:t>
      </w:r>
      <w:r w:rsidR="00EA424A" w:rsidRPr="007777F4">
        <w:rPr>
          <w:rFonts w:ascii="Times New Roman" w:hAnsi="Times New Roman" w:cs="Times New Roman"/>
          <w:sz w:val="24"/>
          <w:szCs w:val="24"/>
        </w:rPr>
        <w:t xml:space="preserve">. </w:t>
      </w:r>
      <w:r w:rsidRPr="007777F4">
        <w:rPr>
          <w:rFonts w:ascii="Times New Roman" w:hAnsi="Times New Roman" w:cs="Times New Roman"/>
          <w:sz w:val="24"/>
          <w:szCs w:val="24"/>
        </w:rPr>
        <w:t xml:space="preserve">Na području </w:t>
      </w:r>
      <w:r w:rsidR="002962DC" w:rsidRPr="007777F4">
        <w:rPr>
          <w:rFonts w:ascii="Times New Roman" w:hAnsi="Times New Roman" w:cs="Times New Roman"/>
          <w:sz w:val="24"/>
          <w:szCs w:val="24"/>
        </w:rPr>
        <w:t>O</w:t>
      </w:r>
      <w:r w:rsidRPr="007777F4">
        <w:rPr>
          <w:rFonts w:ascii="Times New Roman" w:hAnsi="Times New Roman" w:cs="Times New Roman"/>
          <w:sz w:val="24"/>
          <w:szCs w:val="24"/>
        </w:rPr>
        <w:t>pćine Tkon, cesta se proteže od trajektnog pristaništa do granice s Općinom Pašman (naselje Ugrinić) u duljini od 2,2 km.</w:t>
      </w:r>
    </w:p>
    <w:p w14:paraId="72C8A25A" w14:textId="3883E800" w:rsidR="00EA424A" w:rsidRPr="007777F4" w:rsidRDefault="007F529A" w:rsidP="00EA424A">
      <w:pPr>
        <w:pStyle w:val="Tijeloteksta"/>
        <w:rPr>
          <w:rFonts w:ascii="Times New Roman" w:hAnsi="Times New Roman" w:cs="Times New Roman"/>
          <w:sz w:val="24"/>
          <w:szCs w:val="24"/>
        </w:rPr>
      </w:pPr>
      <w:r w:rsidRPr="007777F4">
        <w:rPr>
          <w:rFonts w:ascii="Times New Roman" w:hAnsi="Times New Roman" w:cs="Times New Roman"/>
          <w:sz w:val="24"/>
          <w:szCs w:val="24"/>
        </w:rPr>
        <w:t xml:space="preserve">Županijske </w:t>
      </w:r>
      <w:r w:rsidR="00EA424A" w:rsidRPr="007777F4">
        <w:rPr>
          <w:rFonts w:ascii="Times New Roman" w:hAnsi="Times New Roman" w:cs="Times New Roman"/>
          <w:sz w:val="24"/>
          <w:szCs w:val="24"/>
        </w:rPr>
        <w:t xml:space="preserve">i lokalne </w:t>
      </w:r>
      <w:r w:rsidRPr="007777F4">
        <w:rPr>
          <w:rFonts w:ascii="Times New Roman" w:hAnsi="Times New Roman" w:cs="Times New Roman"/>
          <w:sz w:val="24"/>
          <w:szCs w:val="24"/>
        </w:rPr>
        <w:t>ceste na području Općine Tkon su</w:t>
      </w:r>
      <w:r w:rsidR="00EA424A" w:rsidRPr="007777F4">
        <w:rPr>
          <w:sz w:val="24"/>
          <w:szCs w:val="24"/>
        </w:rPr>
        <w:t xml:space="preserve"> </w:t>
      </w:r>
    </w:p>
    <w:p w14:paraId="7AB9BC57" w14:textId="4B733F25" w:rsidR="00EA424A" w:rsidRPr="007777F4" w:rsidRDefault="00EA424A" w:rsidP="00EA424A">
      <w:pPr>
        <w:pStyle w:val="Tijeloteksta"/>
        <w:rPr>
          <w:rFonts w:ascii="Times New Roman" w:hAnsi="Times New Roman" w:cs="Times New Roman"/>
          <w:sz w:val="24"/>
          <w:szCs w:val="24"/>
        </w:rPr>
      </w:pPr>
      <w:r w:rsidRPr="007777F4">
        <w:rPr>
          <w:rFonts w:ascii="Times New Roman" w:hAnsi="Times New Roman" w:cs="Times New Roman"/>
          <w:sz w:val="24"/>
          <w:szCs w:val="24"/>
        </w:rPr>
        <w:t xml:space="preserve">- ŽC6248: D110 –Tkon – nerazvrstana cesta </w:t>
      </w:r>
    </w:p>
    <w:p w14:paraId="234DF418" w14:textId="7D738FDC" w:rsidR="00EA424A" w:rsidRPr="007777F4" w:rsidRDefault="00EA424A" w:rsidP="00EA424A">
      <w:pPr>
        <w:pStyle w:val="Tijeloteksta"/>
        <w:rPr>
          <w:rFonts w:ascii="Times New Roman" w:hAnsi="Times New Roman" w:cs="Times New Roman"/>
          <w:sz w:val="24"/>
          <w:szCs w:val="24"/>
        </w:rPr>
      </w:pPr>
      <w:r w:rsidRPr="007777F4">
        <w:rPr>
          <w:rFonts w:ascii="Times New Roman" w:hAnsi="Times New Roman" w:cs="Times New Roman"/>
          <w:sz w:val="24"/>
          <w:szCs w:val="24"/>
        </w:rPr>
        <w:t xml:space="preserve">- ŽC 6249: Tkon (D110) - T.N. </w:t>
      </w:r>
      <w:proofErr w:type="spellStart"/>
      <w:r w:rsidRPr="007777F4">
        <w:rPr>
          <w:rFonts w:ascii="Times New Roman" w:hAnsi="Times New Roman" w:cs="Times New Roman"/>
          <w:sz w:val="24"/>
          <w:szCs w:val="24"/>
        </w:rPr>
        <w:t>Pustograd</w:t>
      </w:r>
      <w:proofErr w:type="spellEnd"/>
      <w:r w:rsidRPr="007777F4">
        <w:rPr>
          <w:rFonts w:ascii="Times New Roman" w:hAnsi="Times New Roman" w:cs="Times New Roman"/>
          <w:sz w:val="24"/>
          <w:szCs w:val="24"/>
        </w:rPr>
        <w:t xml:space="preserve"> </w:t>
      </w:r>
    </w:p>
    <w:p w14:paraId="44078F67" w14:textId="628B0AF6" w:rsidR="00EA424A" w:rsidRPr="007777F4" w:rsidRDefault="00EA424A" w:rsidP="00EA424A">
      <w:pPr>
        <w:pStyle w:val="Tijeloteksta"/>
        <w:rPr>
          <w:rFonts w:ascii="Times New Roman" w:hAnsi="Times New Roman" w:cs="Times New Roman"/>
          <w:sz w:val="24"/>
          <w:szCs w:val="24"/>
        </w:rPr>
      </w:pPr>
      <w:r w:rsidRPr="007777F4">
        <w:rPr>
          <w:rFonts w:ascii="Times New Roman" w:hAnsi="Times New Roman" w:cs="Times New Roman"/>
          <w:sz w:val="24"/>
          <w:szCs w:val="24"/>
        </w:rPr>
        <w:t>- L-63140 - Kraj (D110) -Tkon</w:t>
      </w:r>
      <w:r w:rsidR="00B81C08" w:rsidRPr="007777F4">
        <w:rPr>
          <w:rFonts w:ascii="Times New Roman" w:hAnsi="Times New Roman" w:cs="Times New Roman"/>
          <w:sz w:val="24"/>
          <w:szCs w:val="24"/>
        </w:rPr>
        <w:t xml:space="preserve"> </w:t>
      </w:r>
      <w:r w:rsidRPr="007777F4">
        <w:rPr>
          <w:rFonts w:ascii="Times New Roman" w:hAnsi="Times New Roman" w:cs="Times New Roman"/>
          <w:sz w:val="24"/>
          <w:szCs w:val="24"/>
        </w:rPr>
        <w:t>(D110)</w:t>
      </w:r>
    </w:p>
    <w:p w14:paraId="47D6D28E" w14:textId="30113064" w:rsidR="002962DC" w:rsidRPr="007777F4" w:rsidRDefault="002962DC" w:rsidP="007777F4">
      <w:pPr>
        <w:jc w:val="both"/>
        <w:rPr>
          <w:rFonts w:ascii="Times New Roman" w:hAnsi="Times New Roman" w:cs="Times New Roman"/>
          <w:sz w:val="24"/>
          <w:szCs w:val="24"/>
        </w:rPr>
      </w:pPr>
      <w:r w:rsidRPr="007777F4">
        <w:rPr>
          <w:rFonts w:ascii="Times New Roman" w:hAnsi="Times New Roman" w:cs="Times New Roman"/>
          <w:sz w:val="24"/>
          <w:szCs w:val="24"/>
        </w:rPr>
        <w:t>Najveći broj prometnica na području Općine Tkon ima karakter nerazvrstane ceste. Prema evidenciji komunalne infrastru</w:t>
      </w:r>
      <w:r w:rsidR="00EA424A" w:rsidRPr="007777F4">
        <w:rPr>
          <w:rFonts w:ascii="Times New Roman" w:hAnsi="Times New Roman" w:cs="Times New Roman"/>
          <w:sz w:val="24"/>
          <w:szCs w:val="24"/>
        </w:rPr>
        <w:t>k</w:t>
      </w:r>
      <w:r w:rsidRPr="007777F4">
        <w:rPr>
          <w:rFonts w:ascii="Times New Roman" w:hAnsi="Times New Roman" w:cs="Times New Roman"/>
          <w:sz w:val="24"/>
          <w:szCs w:val="24"/>
        </w:rPr>
        <w:t xml:space="preserve">ture Općine Tkon, na području Općine se nalazi ukupno oko 69,62 km nerazvrstanih cesta. Navedene prometnice </w:t>
      </w:r>
      <w:r w:rsidR="005A14DA" w:rsidRPr="007777F4">
        <w:rPr>
          <w:rFonts w:ascii="Times New Roman" w:hAnsi="Times New Roman" w:cs="Times New Roman"/>
          <w:sz w:val="24"/>
          <w:szCs w:val="24"/>
        </w:rPr>
        <w:t>čine</w:t>
      </w:r>
      <w:r w:rsidRPr="007777F4">
        <w:rPr>
          <w:rFonts w:ascii="Times New Roman" w:hAnsi="Times New Roman" w:cs="Times New Roman"/>
          <w:sz w:val="24"/>
          <w:szCs w:val="24"/>
        </w:rPr>
        <w:t xml:space="preserve"> komunalnu infrastrukturu kojom upravlja Općina Tkon. Dio nerazvrstanih cesta izvan građevinskog područja naselja ima makadamski kolnik. </w:t>
      </w:r>
    </w:p>
    <w:p w14:paraId="7FBAF295" w14:textId="60A0F329" w:rsidR="00D80397" w:rsidRDefault="005A14DA" w:rsidP="007777F4">
      <w:pPr>
        <w:jc w:val="both"/>
        <w:rPr>
          <w:rFonts w:ascii="Times New Roman" w:hAnsi="Times New Roman" w:cs="Times New Roman"/>
          <w:sz w:val="24"/>
          <w:szCs w:val="24"/>
        </w:rPr>
      </w:pPr>
      <w:r w:rsidRPr="007777F4">
        <w:rPr>
          <w:rFonts w:ascii="Times New Roman" w:hAnsi="Times New Roman" w:cs="Times New Roman"/>
          <w:sz w:val="24"/>
          <w:szCs w:val="24"/>
        </w:rPr>
        <w:t>U izgrađenim dijelovima naselja nerazvrstane ceste su često nedovoljne širine. Naveden</w:t>
      </w:r>
      <w:r w:rsidR="00D80397" w:rsidRPr="007777F4">
        <w:rPr>
          <w:rFonts w:ascii="Times New Roman" w:hAnsi="Times New Roman" w:cs="Times New Roman"/>
          <w:sz w:val="24"/>
          <w:szCs w:val="24"/>
        </w:rPr>
        <w:t>i problem</w:t>
      </w:r>
      <w:r w:rsidRPr="007777F4">
        <w:rPr>
          <w:rFonts w:ascii="Times New Roman" w:hAnsi="Times New Roman" w:cs="Times New Roman"/>
          <w:sz w:val="24"/>
          <w:szCs w:val="24"/>
        </w:rPr>
        <w:t xml:space="preserve"> se </w:t>
      </w:r>
      <w:r w:rsidR="00D80397" w:rsidRPr="007777F4">
        <w:rPr>
          <w:rFonts w:ascii="Times New Roman" w:hAnsi="Times New Roman" w:cs="Times New Roman"/>
          <w:sz w:val="24"/>
          <w:szCs w:val="24"/>
        </w:rPr>
        <w:t>ublažava</w:t>
      </w:r>
      <w:r w:rsidRPr="007777F4">
        <w:rPr>
          <w:rFonts w:ascii="Times New Roman" w:hAnsi="Times New Roman" w:cs="Times New Roman"/>
          <w:sz w:val="24"/>
          <w:szCs w:val="24"/>
        </w:rPr>
        <w:t xml:space="preserve"> dokumentima prostornog pla</w:t>
      </w:r>
      <w:r w:rsidR="00D80397" w:rsidRPr="007777F4">
        <w:rPr>
          <w:rFonts w:ascii="Times New Roman" w:hAnsi="Times New Roman" w:cs="Times New Roman"/>
          <w:sz w:val="24"/>
          <w:szCs w:val="24"/>
        </w:rPr>
        <w:t xml:space="preserve">niranja koji propisuju </w:t>
      </w:r>
      <w:r w:rsidR="002962DC" w:rsidRPr="007777F4">
        <w:rPr>
          <w:rFonts w:ascii="Times New Roman" w:hAnsi="Times New Roman" w:cs="Times New Roman"/>
          <w:sz w:val="24"/>
          <w:szCs w:val="24"/>
        </w:rPr>
        <w:t>širenje prometnica</w:t>
      </w:r>
      <w:r w:rsidR="00D80397" w:rsidRPr="007777F4">
        <w:rPr>
          <w:rFonts w:ascii="Times New Roman" w:hAnsi="Times New Roman" w:cs="Times New Roman"/>
          <w:sz w:val="24"/>
          <w:szCs w:val="24"/>
        </w:rPr>
        <w:t xml:space="preserve"> gdje to dozvoljava zatečeno stanje. Prilikom formiranja građevne čestice i ishođenja akata za gradnju investitorima se uvjetuje rezerviranja dijela katastarske čestice za gradnju prometnice.</w:t>
      </w:r>
    </w:p>
    <w:p w14:paraId="5A4C0659" w14:textId="3C3FD849" w:rsidR="00EF01B2" w:rsidRDefault="00751C8E" w:rsidP="00751C8E">
      <w:pPr>
        <w:jc w:val="both"/>
        <w:rPr>
          <w:rFonts w:ascii="Times New Roman" w:hAnsi="Times New Roman" w:cs="Times New Roman"/>
          <w:sz w:val="24"/>
          <w:szCs w:val="24"/>
        </w:rPr>
      </w:pPr>
      <w:r>
        <w:rPr>
          <w:rFonts w:ascii="Times New Roman" w:hAnsi="Times New Roman" w:cs="Times New Roman"/>
          <w:sz w:val="24"/>
          <w:szCs w:val="24"/>
        </w:rPr>
        <w:t xml:space="preserve">U suradnji sa nadležnim institucijama za upravljanje cestama, Općina Tkon planira aktivnosti radi izgradnje nogostupa na značajnijim prometnicama (Državna cesta D110, ulica Put Studenca, ulica Put </w:t>
      </w:r>
      <w:proofErr w:type="spellStart"/>
      <w:r>
        <w:rPr>
          <w:rFonts w:ascii="Times New Roman" w:hAnsi="Times New Roman" w:cs="Times New Roman"/>
          <w:sz w:val="24"/>
          <w:szCs w:val="24"/>
        </w:rPr>
        <w:t>Mrviska</w:t>
      </w:r>
      <w:proofErr w:type="spellEnd"/>
      <w:r>
        <w:rPr>
          <w:rFonts w:ascii="Times New Roman" w:hAnsi="Times New Roman" w:cs="Times New Roman"/>
          <w:sz w:val="24"/>
          <w:szCs w:val="24"/>
        </w:rPr>
        <w:t>).</w:t>
      </w:r>
    </w:p>
    <w:p w14:paraId="107F35B0" w14:textId="77777777" w:rsidR="00751C8E" w:rsidRPr="00751C8E" w:rsidRDefault="00751C8E" w:rsidP="00751C8E">
      <w:pPr>
        <w:jc w:val="both"/>
        <w:rPr>
          <w:rFonts w:ascii="Times New Roman" w:hAnsi="Times New Roman" w:cs="Times New Roman"/>
          <w:sz w:val="24"/>
          <w:szCs w:val="24"/>
        </w:rPr>
      </w:pPr>
    </w:p>
    <w:p w14:paraId="39BA3A28" w14:textId="1AB5EAD1" w:rsidR="007F529A" w:rsidRPr="007777F4" w:rsidRDefault="002224B1" w:rsidP="00337FF5">
      <w:pPr>
        <w:pStyle w:val="Tijeloteksta"/>
        <w:shd w:val="clear" w:color="auto" w:fill="DCF3FD" w:themeFill="accent6" w:themeFillTint="33"/>
        <w:rPr>
          <w:rFonts w:ascii="Times New Roman" w:hAnsi="Times New Roman" w:cs="Times New Roman"/>
          <w:sz w:val="24"/>
          <w:szCs w:val="24"/>
        </w:rPr>
      </w:pPr>
      <w:r>
        <w:rPr>
          <w:rFonts w:ascii="Times New Roman" w:hAnsi="Times New Roman" w:cs="Times New Roman"/>
          <w:b/>
          <w:sz w:val="24"/>
          <w:szCs w:val="24"/>
        </w:rPr>
        <w:t>II</w:t>
      </w:r>
      <w:r w:rsidR="00BE10B6" w:rsidRPr="007777F4">
        <w:rPr>
          <w:rFonts w:ascii="Times New Roman" w:hAnsi="Times New Roman" w:cs="Times New Roman"/>
          <w:b/>
          <w:sz w:val="24"/>
          <w:szCs w:val="24"/>
        </w:rPr>
        <w:t>.4.3. Pomorski promet</w:t>
      </w:r>
    </w:p>
    <w:p w14:paraId="3855F4A3" w14:textId="77777777" w:rsidR="007F529A" w:rsidRPr="007777F4" w:rsidRDefault="007F529A"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t>Na području općine Tkon trenutno postoji ili je planirana sljedeća pomorska infrastruktura:</w:t>
      </w:r>
    </w:p>
    <w:p w14:paraId="3AE15F7C" w14:textId="77777777" w:rsidR="007F529A" w:rsidRPr="007777F4" w:rsidRDefault="007F529A" w:rsidP="007F529A">
      <w:pPr>
        <w:pStyle w:val="Tijeloteksta"/>
        <w:rPr>
          <w:rFonts w:ascii="Times New Roman" w:hAnsi="Times New Roman" w:cs="Times New Roman"/>
          <w:sz w:val="24"/>
          <w:szCs w:val="24"/>
        </w:rPr>
      </w:pPr>
      <w:r w:rsidRPr="007777F4">
        <w:rPr>
          <w:rFonts w:ascii="Times New Roman" w:hAnsi="Times New Roman" w:cs="Times New Roman"/>
          <w:sz w:val="24"/>
          <w:szCs w:val="24"/>
        </w:rPr>
        <w:t>Luke otvorene za javni promet:</w:t>
      </w:r>
    </w:p>
    <w:p w14:paraId="1F3820D0" w14:textId="77777777" w:rsidR="007F529A" w:rsidRPr="007777F4" w:rsidRDefault="007F529A" w:rsidP="007F529A">
      <w:pPr>
        <w:pStyle w:val="Tijeloteksta"/>
        <w:ind w:firstLine="360"/>
        <w:rPr>
          <w:rFonts w:ascii="Times New Roman" w:hAnsi="Times New Roman" w:cs="Times New Roman"/>
          <w:sz w:val="24"/>
          <w:szCs w:val="24"/>
        </w:rPr>
      </w:pPr>
      <w:r w:rsidRPr="007777F4">
        <w:rPr>
          <w:rFonts w:ascii="Times New Roman" w:hAnsi="Times New Roman" w:cs="Times New Roman"/>
          <w:sz w:val="24"/>
          <w:szCs w:val="24"/>
        </w:rPr>
        <w:t>- luka županijskog značaja – Luka Tkon – postojeća</w:t>
      </w:r>
    </w:p>
    <w:p w14:paraId="474F8123" w14:textId="77777777" w:rsidR="007F529A" w:rsidRPr="007777F4" w:rsidRDefault="007F529A" w:rsidP="007F529A">
      <w:pPr>
        <w:pStyle w:val="Tijeloteksta"/>
        <w:ind w:firstLine="360"/>
        <w:rPr>
          <w:rFonts w:ascii="Times New Roman" w:hAnsi="Times New Roman" w:cs="Times New Roman"/>
          <w:sz w:val="24"/>
          <w:szCs w:val="24"/>
        </w:rPr>
      </w:pPr>
      <w:r w:rsidRPr="007777F4">
        <w:rPr>
          <w:rFonts w:ascii="Times New Roman" w:hAnsi="Times New Roman" w:cs="Times New Roman"/>
          <w:sz w:val="24"/>
          <w:szCs w:val="24"/>
        </w:rPr>
        <w:t xml:space="preserve">- luka lokalnog značaja – </w:t>
      </w:r>
      <w:proofErr w:type="spellStart"/>
      <w:r w:rsidRPr="007777F4">
        <w:rPr>
          <w:rFonts w:ascii="Times New Roman" w:hAnsi="Times New Roman" w:cs="Times New Roman"/>
          <w:sz w:val="24"/>
          <w:szCs w:val="24"/>
        </w:rPr>
        <w:t>Ugrinići</w:t>
      </w:r>
      <w:proofErr w:type="spellEnd"/>
      <w:r w:rsidRPr="007777F4">
        <w:rPr>
          <w:rFonts w:ascii="Times New Roman" w:hAnsi="Times New Roman" w:cs="Times New Roman"/>
          <w:sz w:val="24"/>
          <w:szCs w:val="24"/>
        </w:rPr>
        <w:t xml:space="preserve"> – planirana</w:t>
      </w:r>
    </w:p>
    <w:p w14:paraId="5019F0AF" w14:textId="77777777" w:rsidR="007F529A" w:rsidRPr="007777F4" w:rsidRDefault="007F529A" w:rsidP="007F529A">
      <w:pPr>
        <w:pStyle w:val="Tijeloteksta"/>
        <w:ind w:firstLine="360"/>
        <w:rPr>
          <w:rFonts w:ascii="Times New Roman" w:hAnsi="Times New Roman" w:cs="Times New Roman"/>
          <w:sz w:val="24"/>
          <w:szCs w:val="24"/>
        </w:rPr>
      </w:pPr>
      <w:r w:rsidRPr="007777F4">
        <w:rPr>
          <w:rFonts w:ascii="Times New Roman" w:hAnsi="Times New Roman" w:cs="Times New Roman"/>
          <w:sz w:val="24"/>
          <w:szCs w:val="24"/>
        </w:rPr>
        <w:t xml:space="preserve">- nerazvrstana – </w:t>
      </w:r>
      <w:proofErr w:type="spellStart"/>
      <w:r w:rsidRPr="007777F4">
        <w:rPr>
          <w:rFonts w:ascii="Times New Roman" w:hAnsi="Times New Roman" w:cs="Times New Roman"/>
          <w:sz w:val="24"/>
          <w:szCs w:val="24"/>
        </w:rPr>
        <w:t>Gangaro</w:t>
      </w:r>
      <w:proofErr w:type="spellEnd"/>
      <w:r w:rsidRPr="007777F4">
        <w:rPr>
          <w:rFonts w:ascii="Times New Roman" w:hAnsi="Times New Roman" w:cs="Times New Roman"/>
          <w:sz w:val="24"/>
          <w:szCs w:val="24"/>
        </w:rPr>
        <w:t xml:space="preserve"> - planirana</w:t>
      </w:r>
    </w:p>
    <w:p w14:paraId="2907B074" w14:textId="77777777" w:rsidR="00A36B2E" w:rsidRPr="007777F4" w:rsidRDefault="007F529A" w:rsidP="007F529A">
      <w:pPr>
        <w:spacing w:after="120"/>
        <w:jc w:val="both"/>
        <w:rPr>
          <w:rFonts w:ascii="Times New Roman" w:hAnsi="Times New Roman" w:cs="Times New Roman"/>
          <w:sz w:val="24"/>
          <w:szCs w:val="24"/>
        </w:rPr>
      </w:pPr>
      <w:r w:rsidRPr="007777F4">
        <w:rPr>
          <w:rFonts w:ascii="Times New Roman" w:hAnsi="Times New Roman" w:cs="Times New Roman"/>
          <w:sz w:val="24"/>
          <w:szCs w:val="24"/>
        </w:rPr>
        <w:t>PPU-om je utvrđen vršni kapacitet za morske luke</w:t>
      </w:r>
      <w:r w:rsidR="00A36B2E" w:rsidRPr="007777F4">
        <w:rPr>
          <w:rFonts w:ascii="Times New Roman" w:hAnsi="Times New Roman" w:cs="Times New Roman"/>
          <w:sz w:val="24"/>
          <w:szCs w:val="24"/>
        </w:rPr>
        <w:t>.</w:t>
      </w:r>
    </w:p>
    <w:p w14:paraId="247EDE27" w14:textId="5D04AC7A" w:rsidR="00A36B2E" w:rsidRDefault="005C61B8" w:rsidP="007F529A">
      <w:pPr>
        <w:spacing w:after="120"/>
        <w:jc w:val="both"/>
        <w:rPr>
          <w:rFonts w:ascii="Times New Roman" w:hAnsi="Times New Roman" w:cs="Times New Roman"/>
          <w:sz w:val="24"/>
          <w:szCs w:val="24"/>
        </w:rPr>
      </w:pPr>
      <w:r w:rsidRPr="007777F4">
        <w:rPr>
          <w:rFonts w:ascii="Times New Roman" w:hAnsi="Times New Roman" w:cs="Times New Roman"/>
          <w:sz w:val="24"/>
          <w:szCs w:val="24"/>
        </w:rPr>
        <w:t>Luke otvorene za javni promet imaju prioritet u lučkom prostoru pa je planiranje ostalih namjena moguće ukoliko se ne ugrožava djelatnost luke otvorene za javni promet.</w:t>
      </w:r>
    </w:p>
    <w:p w14:paraId="485BE089" w14:textId="77777777" w:rsidR="00AE0C45" w:rsidRDefault="00AE0C45" w:rsidP="007F529A">
      <w:pPr>
        <w:spacing w:after="120"/>
        <w:jc w:val="both"/>
        <w:rPr>
          <w:rFonts w:ascii="Times New Roman" w:hAnsi="Times New Roman" w:cs="Times New Roman"/>
          <w:sz w:val="24"/>
          <w:szCs w:val="24"/>
        </w:rPr>
      </w:pPr>
    </w:p>
    <w:p w14:paraId="111E9EC3" w14:textId="5D3DB89A" w:rsidR="00A36B2E" w:rsidRPr="00895802" w:rsidRDefault="00A36B2E" w:rsidP="001B3919">
      <w:pPr>
        <w:widowControl w:val="0"/>
        <w:shd w:val="clear" w:color="auto" w:fill="DCF3FD" w:themeFill="accent6" w:themeFillTint="33"/>
        <w:autoSpaceDE w:val="0"/>
        <w:jc w:val="both"/>
        <w:rPr>
          <w:rFonts w:ascii="Times New Roman" w:hAnsi="Times New Roman" w:cs="Times New Roman"/>
          <w:bCs/>
          <w:i/>
          <w:iCs/>
        </w:rPr>
      </w:pPr>
      <w:bookmarkStart w:id="3" w:name="_Hlk205469897"/>
      <w:r w:rsidRPr="00895802">
        <w:rPr>
          <w:rFonts w:ascii="Times New Roman" w:hAnsi="Times New Roman" w:cs="Times New Roman"/>
          <w:bCs/>
          <w:i/>
          <w:iCs/>
        </w:rPr>
        <w:lastRenderedPageBreak/>
        <w:t xml:space="preserve">  Tablica </w:t>
      </w:r>
      <w:r w:rsidR="00EF01B2" w:rsidRPr="00895802">
        <w:rPr>
          <w:rFonts w:ascii="Times New Roman" w:hAnsi="Times New Roman" w:cs="Times New Roman"/>
          <w:bCs/>
          <w:i/>
          <w:iCs/>
        </w:rPr>
        <w:t>3</w:t>
      </w:r>
      <w:r w:rsidRPr="00895802">
        <w:rPr>
          <w:rFonts w:ascii="Times New Roman" w:hAnsi="Times New Roman" w:cs="Times New Roman"/>
          <w:bCs/>
          <w:i/>
          <w:iCs/>
        </w:rPr>
        <w:t>. Vršni kapacitet luka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3"/>
        <w:gridCol w:w="3560"/>
        <w:gridCol w:w="2523"/>
        <w:gridCol w:w="2012"/>
      </w:tblGrid>
      <w:tr w:rsidR="007F529A" w:rsidRPr="00895802" w14:paraId="05E5407F" w14:textId="77777777" w:rsidTr="001B3919">
        <w:trPr>
          <w:trHeight w:val="207"/>
        </w:trPr>
        <w:tc>
          <w:tcPr>
            <w:tcW w:w="796" w:type="pct"/>
            <w:tcBorders>
              <w:bottom w:val="double" w:sz="4" w:space="0" w:color="auto"/>
            </w:tcBorders>
            <w:shd w:val="clear" w:color="auto" w:fill="DCF3FD" w:themeFill="accent6" w:themeFillTint="33"/>
          </w:tcPr>
          <w:bookmarkEnd w:id="3"/>
          <w:p w14:paraId="146BF9FC" w14:textId="77777777" w:rsidR="007F529A" w:rsidRPr="00895802" w:rsidRDefault="007F529A" w:rsidP="00212BB7">
            <w:pPr>
              <w:spacing w:after="120"/>
              <w:jc w:val="both"/>
              <w:rPr>
                <w:rFonts w:ascii="Times New Roman" w:hAnsi="Times New Roman" w:cs="Times New Roman"/>
              </w:rPr>
            </w:pPr>
            <w:r w:rsidRPr="00895802">
              <w:rPr>
                <w:rFonts w:ascii="Times New Roman" w:hAnsi="Times New Roman" w:cs="Times New Roman"/>
              </w:rPr>
              <w:t>Lokacija</w:t>
            </w:r>
          </w:p>
        </w:tc>
        <w:tc>
          <w:tcPr>
            <w:tcW w:w="1849" w:type="pct"/>
            <w:tcBorders>
              <w:bottom w:val="double" w:sz="4" w:space="0" w:color="auto"/>
            </w:tcBorders>
            <w:shd w:val="clear" w:color="auto" w:fill="DCF3FD" w:themeFill="accent6" w:themeFillTint="33"/>
          </w:tcPr>
          <w:p w14:paraId="0D620102" w14:textId="77777777" w:rsidR="007F529A" w:rsidRPr="00895802" w:rsidRDefault="007F529A" w:rsidP="00212BB7">
            <w:pPr>
              <w:spacing w:after="120"/>
              <w:jc w:val="both"/>
              <w:rPr>
                <w:rFonts w:ascii="Times New Roman" w:hAnsi="Times New Roman" w:cs="Times New Roman"/>
              </w:rPr>
            </w:pPr>
            <w:r w:rsidRPr="00895802">
              <w:rPr>
                <w:rFonts w:ascii="Times New Roman" w:hAnsi="Times New Roman" w:cs="Times New Roman"/>
              </w:rPr>
              <w:t>Luka otvorena za javni promet</w:t>
            </w:r>
          </w:p>
        </w:tc>
        <w:tc>
          <w:tcPr>
            <w:tcW w:w="1310" w:type="pct"/>
            <w:tcBorders>
              <w:bottom w:val="double" w:sz="4" w:space="0" w:color="auto"/>
            </w:tcBorders>
            <w:shd w:val="clear" w:color="auto" w:fill="DCF3FD" w:themeFill="accent6" w:themeFillTint="33"/>
          </w:tcPr>
          <w:p w14:paraId="03CD4FA5" w14:textId="77777777" w:rsidR="007F529A" w:rsidRPr="00895802" w:rsidRDefault="007F529A" w:rsidP="00212BB7">
            <w:pPr>
              <w:spacing w:after="120"/>
              <w:jc w:val="both"/>
              <w:rPr>
                <w:rFonts w:ascii="Times New Roman" w:hAnsi="Times New Roman" w:cs="Times New Roman"/>
              </w:rPr>
            </w:pPr>
            <w:r w:rsidRPr="00895802">
              <w:rPr>
                <w:rFonts w:ascii="Times New Roman" w:hAnsi="Times New Roman" w:cs="Times New Roman"/>
              </w:rPr>
              <w:t>Luka posebne namjene</w:t>
            </w:r>
          </w:p>
        </w:tc>
        <w:tc>
          <w:tcPr>
            <w:tcW w:w="1045" w:type="pct"/>
            <w:tcBorders>
              <w:bottom w:val="double" w:sz="4" w:space="0" w:color="auto"/>
            </w:tcBorders>
            <w:shd w:val="clear" w:color="auto" w:fill="DCF3FD" w:themeFill="accent6" w:themeFillTint="33"/>
          </w:tcPr>
          <w:p w14:paraId="76751CF8" w14:textId="77777777" w:rsidR="007F529A" w:rsidRPr="00895802" w:rsidRDefault="007F529A" w:rsidP="00212BB7">
            <w:pPr>
              <w:spacing w:after="120"/>
              <w:jc w:val="both"/>
              <w:rPr>
                <w:rFonts w:ascii="Times New Roman" w:hAnsi="Times New Roman" w:cs="Times New Roman"/>
              </w:rPr>
            </w:pPr>
            <w:r w:rsidRPr="00895802">
              <w:rPr>
                <w:rFonts w:ascii="Times New Roman" w:hAnsi="Times New Roman" w:cs="Times New Roman"/>
              </w:rPr>
              <w:t>kapacitet</w:t>
            </w:r>
          </w:p>
        </w:tc>
      </w:tr>
      <w:tr w:rsidR="007F529A" w:rsidRPr="00895802" w14:paraId="123BC8B9" w14:textId="77777777" w:rsidTr="00212BB7">
        <w:trPr>
          <w:trHeight w:val="207"/>
        </w:trPr>
        <w:tc>
          <w:tcPr>
            <w:tcW w:w="796" w:type="pct"/>
            <w:tcBorders>
              <w:top w:val="double" w:sz="4" w:space="0" w:color="auto"/>
            </w:tcBorders>
          </w:tcPr>
          <w:p w14:paraId="46E7F8EA" w14:textId="77777777" w:rsidR="007F529A" w:rsidRPr="00895802" w:rsidRDefault="007F529A" w:rsidP="00212BB7">
            <w:pPr>
              <w:spacing w:after="120"/>
              <w:jc w:val="both"/>
              <w:rPr>
                <w:rFonts w:ascii="Times New Roman" w:hAnsi="Times New Roman" w:cs="Times New Roman"/>
              </w:rPr>
            </w:pPr>
            <w:r w:rsidRPr="00895802">
              <w:rPr>
                <w:rFonts w:ascii="Times New Roman" w:hAnsi="Times New Roman" w:cs="Times New Roman"/>
              </w:rPr>
              <w:t>Luka Tkon</w:t>
            </w:r>
          </w:p>
        </w:tc>
        <w:tc>
          <w:tcPr>
            <w:tcW w:w="1849" w:type="pct"/>
            <w:tcBorders>
              <w:top w:val="double" w:sz="4" w:space="0" w:color="auto"/>
            </w:tcBorders>
          </w:tcPr>
          <w:p w14:paraId="4C450C5D" w14:textId="77777777" w:rsidR="007F529A" w:rsidRPr="00895802" w:rsidRDefault="007F529A" w:rsidP="00212BB7">
            <w:pPr>
              <w:spacing w:after="120"/>
              <w:jc w:val="both"/>
              <w:rPr>
                <w:rFonts w:ascii="Times New Roman" w:hAnsi="Times New Roman" w:cs="Times New Roman"/>
              </w:rPr>
            </w:pPr>
            <w:r w:rsidRPr="00895802">
              <w:rPr>
                <w:rFonts w:ascii="Times New Roman" w:hAnsi="Times New Roman" w:cs="Times New Roman"/>
              </w:rPr>
              <w:t>Županijski značaj</w:t>
            </w:r>
          </w:p>
        </w:tc>
        <w:tc>
          <w:tcPr>
            <w:tcW w:w="1310" w:type="pct"/>
            <w:tcBorders>
              <w:top w:val="double" w:sz="4" w:space="0" w:color="auto"/>
            </w:tcBorders>
          </w:tcPr>
          <w:p w14:paraId="0FF82015" w14:textId="77777777" w:rsidR="007F529A" w:rsidRPr="00895802" w:rsidRDefault="007F529A" w:rsidP="00212BB7">
            <w:pPr>
              <w:spacing w:after="120"/>
              <w:jc w:val="both"/>
              <w:rPr>
                <w:rFonts w:ascii="Times New Roman" w:hAnsi="Times New Roman" w:cs="Times New Roman"/>
              </w:rPr>
            </w:pPr>
            <w:r w:rsidRPr="00895802">
              <w:rPr>
                <w:rFonts w:ascii="Times New Roman" w:hAnsi="Times New Roman" w:cs="Times New Roman"/>
              </w:rPr>
              <w:t>Luka nautičkog turizma</w:t>
            </w:r>
          </w:p>
          <w:p w14:paraId="3CF3865E" w14:textId="77777777" w:rsidR="007F529A" w:rsidRPr="00895802" w:rsidRDefault="007F529A" w:rsidP="00212BB7">
            <w:pPr>
              <w:spacing w:after="120"/>
              <w:jc w:val="both"/>
              <w:rPr>
                <w:rFonts w:ascii="Times New Roman" w:hAnsi="Times New Roman" w:cs="Times New Roman"/>
              </w:rPr>
            </w:pPr>
            <w:r w:rsidRPr="00895802">
              <w:rPr>
                <w:rFonts w:ascii="Times New Roman" w:hAnsi="Times New Roman" w:cs="Times New Roman"/>
              </w:rPr>
              <w:t>Brodogradilište</w:t>
            </w:r>
          </w:p>
        </w:tc>
        <w:tc>
          <w:tcPr>
            <w:tcW w:w="1045" w:type="pct"/>
            <w:tcBorders>
              <w:top w:val="double" w:sz="4" w:space="0" w:color="auto"/>
            </w:tcBorders>
          </w:tcPr>
          <w:p w14:paraId="65769B96" w14:textId="77777777" w:rsidR="007F529A" w:rsidRPr="00895802" w:rsidRDefault="007F529A" w:rsidP="00212BB7">
            <w:pPr>
              <w:spacing w:after="120"/>
              <w:jc w:val="both"/>
              <w:rPr>
                <w:rFonts w:ascii="Times New Roman" w:hAnsi="Times New Roman" w:cs="Times New Roman"/>
              </w:rPr>
            </w:pPr>
            <w:r w:rsidRPr="00895802">
              <w:rPr>
                <w:rFonts w:ascii="Times New Roman" w:hAnsi="Times New Roman" w:cs="Times New Roman"/>
              </w:rPr>
              <w:t>&lt;500</w:t>
            </w:r>
          </w:p>
        </w:tc>
      </w:tr>
      <w:tr w:rsidR="007F529A" w:rsidRPr="00895802" w14:paraId="429F0103" w14:textId="77777777" w:rsidTr="00212BB7">
        <w:trPr>
          <w:trHeight w:val="207"/>
        </w:trPr>
        <w:tc>
          <w:tcPr>
            <w:tcW w:w="796" w:type="pct"/>
          </w:tcPr>
          <w:p w14:paraId="1A902505" w14:textId="77777777" w:rsidR="007F529A" w:rsidRPr="00895802" w:rsidRDefault="007F529A" w:rsidP="00212BB7">
            <w:pPr>
              <w:spacing w:after="120"/>
              <w:jc w:val="both"/>
              <w:rPr>
                <w:rFonts w:ascii="Times New Roman" w:hAnsi="Times New Roman" w:cs="Times New Roman"/>
              </w:rPr>
            </w:pPr>
            <w:proofErr w:type="spellStart"/>
            <w:r w:rsidRPr="00895802">
              <w:rPr>
                <w:rFonts w:ascii="Times New Roman" w:hAnsi="Times New Roman" w:cs="Times New Roman"/>
              </w:rPr>
              <w:t>Ugrinići</w:t>
            </w:r>
            <w:proofErr w:type="spellEnd"/>
          </w:p>
        </w:tc>
        <w:tc>
          <w:tcPr>
            <w:tcW w:w="1849" w:type="pct"/>
          </w:tcPr>
          <w:p w14:paraId="26E8F30E" w14:textId="77777777" w:rsidR="007F529A" w:rsidRPr="00895802" w:rsidRDefault="007F529A" w:rsidP="00212BB7">
            <w:pPr>
              <w:spacing w:after="120"/>
              <w:jc w:val="both"/>
              <w:rPr>
                <w:rFonts w:ascii="Times New Roman" w:hAnsi="Times New Roman" w:cs="Times New Roman"/>
              </w:rPr>
            </w:pPr>
            <w:r w:rsidRPr="00895802">
              <w:rPr>
                <w:rFonts w:ascii="Times New Roman" w:hAnsi="Times New Roman" w:cs="Times New Roman"/>
              </w:rPr>
              <w:t>Lokalni značaj</w:t>
            </w:r>
          </w:p>
        </w:tc>
        <w:tc>
          <w:tcPr>
            <w:tcW w:w="1310" w:type="pct"/>
          </w:tcPr>
          <w:p w14:paraId="51C12971" w14:textId="77777777" w:rsidR="007F529A" w:rsidRPr="00895802" w:rsidRDefault="007F529A" w:rsidP="00212BB7">
            <w:pPr>
              <w:spacing w:after="120"/>
              <w:jc w:val="both"/>
              <w:rPr>
                <w:rFonts w:ascii="Times New Roman" w:hAnsi="Times New Roman" w:cs="Times New Roman"/>
              </w:rPr>
            </w:pPr>
            <w:r w:rsidRPr="00895802">
              <w:rPr>
                <w:rFonts w:ascii="Times New Roman" w:hAnsi="Times New Roman" w:cs="Times New Roman"/>
              </w:rPr>
              <w:t>-</w:t>
            </w:r>
          </w:p>
        </w:tc>
        <w:tc>
          <w:tcPr>
            <w:tcW w:w="1045" w:type="pct"/>
          </w:tcPr>
          <w:p w14:paraId="7A5FA738" w14:textId="77777777" w:rsidR="007F529A" w:rsidRPr="00895802" w:rsidRDefault="007F529A" w:rsidP="00212BB7">
            <w:pPr>
              <w:spacing w:after="120"/>
              <w:jc w:val="both"/>
              <w:rPr>
                <w:rFonts w:ascii="Times New Roman" w:hAnsi="Times New Roman" w:cs="Times New Roman"/>
              </w:rPr>
            </w:pPr>
            <w:r w:rsidRPr="00895802">
              <w:rPr>
                <w:rFonts w:ascii="Times New Roman" w:hAnsi="Times New Roman" w:cs="Times New Roman"/>
              </w:rPr>
              <w:t>&lt;200</w:t>
            </w:r>
          </w:p>
        </w:tc>
      </w:tr>
      <w:tr w:rsidR="007F529A" w:rsidRPr="00895802" w14:paraId="20524D23" w14:textId="77777777" w:rsidTr="00212BB7">
        <w:trPr>
          <w:trHeight w:val="207"/>
        </w:trPr>
        <w:tc>
          <w:tcPr>
            <w:tcW w:w="796" w:type="pct"/>
          </w:tcPr>
          <w:p w14:paraId="68F698B1" w14:textId="77777777" w:rsidR="007F529A" w:rsidRPr="00895802" w:rsidRDefault="007F529A" w:rsidP="00212BB7">
            <w:pPr>
              <w:spacing w:after="120"/>
              <w:jc w:val="both"/>
              <w:rPr>
                <w:rFonts w:ascii="Times New Roman" w:hAnsi="Times New Roman" w:cs="Times New Roman"/>
              </w:rPr>
            </w:pPr>
            <w:proofErr w:type="spellStart"/>
            <w:r w:rsidRPr="00895802">
              <w:rPr>
                <w:rFonts w:ascii="Times New Roman" w:hAnsi="Times New Roman" w:cs="Times New Roman"/>
              </w:rPr>
              <w:t>Gangaro</w:t>
            </w:r>
            <w:proofErr w:type="spellEnd"/>
          </w:p>
        </w:tc>
        <w:tc>
          <w:tcPr>
            <w:tcW w:w="1849" w:type="pct"/>
          </w:tcPr>
          <w:p w14:paraId="574CBEE0" w14:textId="77777777" w:rsidR="007F529A" w:rsidRPr="00895802" w:rsidRDefault="007F529A" w:rsidP="00212BB7">
            <w:pPr>
              <w:spacing w:after="120"/>
              <w:jc w:val="both"/>
              <w:rPr>
                <w:rFonts w:ascii="Times New Roman" w:hAnsi="Times New Roman" w:cs="Times New Roman"/>
              </w:rPr>
            </w:pPr>
            <w:r w:rsidRPr="00895802">
              <w:rPr>
                <w:rFonts w:ascii="Times New Roman" w:hAnsi="Times New Roman" w:cs="Times New Roman"/>
              </w:rPr>
              <w:t>Nerazvrstana planirana</w:t>
            </w:r>
          </w:p>
        </w:tc>
        <w:tc>
          <w:tcPr>
            <w:tcW w:w="1310" w:type="pct"/>
          </w:tcPr>
          <w:p w14:paraId="36438BE4" w14:textId="77777777" w:rsidR="007F529A" w:rsidRPr="00895802" w:rsidRDefault="007F529A" w:rsidP="00212BB7">
            <w:pPr>
              <w:spacing w:after="120"/>
              <w:jc w:val="both"/>
              <w:rPr>
                <w:rFonts w:ascii="Times New Roman" w:hAnsi="Times New Roman" w:cs="Times New Roman"/>
              </w:rPr>
            </w:pPr>
            <w:r w:rsidRPr="00895802">
              <w:rPr>
                <w:rFonts w:ascii="Times New Roman" w:hAnsi="Times New Roman" w:cs="Times New Roman"/>
              </w:rPr>
              <w:t>-</w:t>
            </w:r>
          </w:p>
        </w:tc>
        <w:tc>
          <w:tcPr>
            <w:tcW w:w="1045" w:type="pct"/>
          </w:tcPr>
          <w:p w14:paraId="585A6E9C" w14:textId="77777777" w:rsidR="007F529A" w:rsidRPr="00895802" w:rsidRDefault="007F529A" w:rsidP="00212BB7">
            <w:pPr>
              <w:spacing w:after="120"/>
              <w:jc w:val="both"/>
              <w:rPr>
                <w:rFonts w:ascii="Times New Roman" w:hAnsi="Times New Roman" w:cs="Times New Roman"/>
              </w:rPr>
            </w:pPr>
            <w:r w:rsidRPr="00895802">
              <w:rPr>
                <w:rFonts w:ascii="Times New Roman" w:hAnsi="Times New Roman" w:cs="Times New Roman"/>
              </w:rPr>
              <w:t>&lt;50</w:t>
            </w:r>
          </w:p>
        </w:tc>
      </w:tr>
    </w:tbl>
    <w:p w14:paraId="1065F1DD" w14:textId="522907C6" w:rsidR="007F529A" w:rsidRDefault="007F529A" w:rsidP="007F529A">
      <w:pPr>
        <w:spacing w:after="120"/>
        <w:jc w:val="both"/>
        <w:rPr>
          <w:rFonts w:ascii="Times New Roman" w:hAnsi="Times New Roman" w:cs="Times New Roman"/>
        </w:rPr>
      </w:pPr>
      <w:r w:rsidRPr="00895802">
        <w:rPr>
          <w:rFonts w:ascii="Times New Roman" w:hAnsi="Times New Roman" w:cs="Times New Roman"/>
        </w:rPr>
        <w:t>Izvor: PPU</w:t>
      </w:r>
      <w:r w:rsidR="00751C8E">
        <w:rPr>
          <w:rFonts w:ascii="Times New Roman" w:hAnsi="Times New Roman" w:cs="Times New Roman"/>
        </w:rPr>
        <w:t xml:space="preserve"> Općine Tkon</w:t>
      </w:r>
    </w:p>
    <w:p w14:paraId="7347CFDA" w14:textId="77777777" w:rsidR="00895802" w:rsidRPr="00895802" w:rsidRDefault="00895802" w:rsidP="007F529A">
      <w:pPr>
        <w:spacing w:after="120"/>
        <w:jc w:val="both"/>
        <w:rPr>
          <w:rFonts w:ascii="Times New Roman" w:hAnsi="Times New Roman" w:cs="Times New Roman"/>
        </w:rPr>
      </w:pPr>
    </w:p>
    <w:p w14:paraId="31FC5CF7" w14:textId="77777777" w:rsidR="007F529A" w:rsidRPr="00895802" w:rsidRDefault="007F529A" w:rsidP="007F529A">
      <w:pPr>
        <w:spacing w:after="120"/>
        <w:jc w:val="both"/>
        <w:rPr>
          <w:rFonts w:ascii="Times New Roman" w:hAnsi="Times New Roman" w:cs="Times New Roman"/>
          <w:sz w:val="24"/>
          <w:szCs w:val="24"/>
        </w:rPr>
      </w:pPr>
      <w:r w:rsidRPr="00895802">
        <w:rPr>
          <w:rFonts w:ascii="Times New Roman" w:hAnsi="Times New Roman" w:cs="Times New Roman"/>
          <w:sz w:val="24"/>
          <w:szCs w:val="24"/>
        </w:rPr>
        <w:t>Navedeni kapaciteti odnose se kumulativno za sve namjene unutar lučkog područja.</w:t>
      </w:r>
    </w:p>
    <w:p w14:paraId="759865C3" w14:textId="77777777" w:rsidR="007F529A" w:rsidRPr="00406E5F" w:rsidRDefault="007F529A" w:rsidP="007F529A">
      <w:pPr>
        <w:spacing w:after="120"/>
        <w:jc w:val="both"/>
        <w:rPr>
          <w:rFonts w:ascii="Times New Roman" w:hAnsi="Times New Roman" w:cs="Times New Roman"/>
          <w:sz w:val="24"/>
          <w:szCs w:val="24"/>
        </w:rPr>
      </w:pPr>
      <w:r w:rsidRPr="00406E5F">
        <w:rPr>
          <w:rFonts w:ascii="Times New Roman" w:hAnsi="Times New Roman" w:cs="Times New Roman"/>
          <w:sz w:val="24"/>
          <w:szCs w:val="24"/>
        </w:rPr>
        <w:t xml:space="preserve">Unutar lučkih područja luka otvorenih za javni promet moguće je planirati: </w:t>
      </w:r>
    </w:p>
    <w:p w14:paraId="7284D07D" w14:textId="2B6BE1D2" w:rsidR="007F529A" w:rsidRPr="00406E5F" w:rsidRDefault="00BE10B6" w:rsidP="00BE10B6">
      <w:pPr>
        <w:widowControl w:val="0"/>
        <w:shd w:val="clear" w:color="auto" w:fill="FFFFFF"/>
        <w:tabs>
          <w:tab w:val="left" w:pos="739"/>
        </w:tabs>
        <w:autoSpaceDE w:val="0"/>
        <w:autoSpaceDN w:val="0"/>
        <w:adjustRightInd w:val="0"/>
        <w:spacing w:line="230" w:lineRule="exact"/>
        <w:ind w:left="720"/>
        <w:rPr>
          <w:rFonts w:ascii="Times New Roman" w:hAnsi="Times New Roman" w:cs="Times New Roman"/>
          <w:spacing w:val="9"/>
          <w:sz w:val="24"/>
          <w:szCs w:val="24"/>
        </w:rPr>
      </w:pPr>
      <w:r w:rsidRPr="00406E5F">
        <w:rPr>
          <w:rFonts w:ascii="Times New Roman" w:hAnsi="Times New Roman" w:cs="Times New Roman"/>
          <w:spacing w:val="9"/>
          <w:sz w:val="24"/>
          <w:szCs w:val="24"/>
        </w:rPr>
        <w:t xml:space="preserve">- </w:t>
      </w:r>
      <w:r w:rsidR="007F529A" w:rsidRPr="00406E5F">
        <w:rPr>
          <w:rFonts w:ascii="Times New Roman" w:hAnsi="Times New Roman" w:cs="Times New Roman"/>
          <w:spacing w:val="9"/>
          <w:sz w:val="24"/>
          <w:szCs w:val="24"/>
        </w:rPr>
        <w:t>operativni dio luke</w:t>
      </w:r>
      <w:r w:rsidRPr="00406E5F">
        <w:rPr>
          <w:rFonts w:ascii="Times New Roman" w:hAnsi="Times New Roman" w:cs="Times New Roman"/>
          <w:spacing w:val="9"/>
          <w:sz w:val="24"/>
          <w:szCs w:val="24"/>
        </w:rPr>
        <w:t>,</w:t>
      </w:r>
      <w:r w:rsidR="007F529A" w:rsidRPr="00406E5F">
        <w:rPr>
          <w:rFonts w:ascii="Times New Roman" w:hAnsi="Times New Roman" w:cs="Times New Roman"/>
          <w:spacing w:val="9"/>
          <w:sz w:val="24"/>
          <w:szCs w:val="24"/>
        </w:rPr>
        <w:t xml:space="preserve"> koristi se za prihvat plovila u javnom pomorskom</w:t>
      </w:r>
      <w:r w:rsidRPr="00406E5F">
        <w:rPr>
          <w:rFonts w:ascii="Times New Roman" w:hAnsi="Times New Roman" w:cs="Times New Roman"/>
          <w:spacing w:val="9"/>
          <w:sz w:val="24"/>
          <w:szCs w:val="24"/>
        </w:rPr>
        <w:t xml:space="preserve"> </w:t>
      </w:r>
      <w:r w:rsidR="007F529A" w:rsidRPr="00406E5F">
        <w:rPr>
          <w:rFonts w:ascii="Times New Roman" w:hAnsi="Times New Roman" w:cs="Times New Roman"/>
          <w:spacing w:val="9"/>
          <w:sz w:val="24"/>
          <w:szCs w:val="24"/>
        </w:rPr>
        <w:t xml:space="preserve">prijevozu i plovila za povremeni prijevoz putnika, ribarskih plovila, jahti, teretnih i ostalih plovila te za iskrcajna mjesta za ribarska plovila </w:t>
      </w:r>
    </w:p>
    <w:p w14:paraId="6C3F45EA" w14:textId="64C2F547" w:rsidR="007F529A" w:rsidRPr="00406E5F" w:rsidRDefault="00BE10B6" w:rsidP="00BE10B6">
      <w:pPr>
        <w:widowControl w:val="0"/>
        <w:shd w:val="clear" w:color="auto" w:fill="FFFFFF"/>
        <w:tabs>
          <w:tab w:val="left" w:pos="739"/>
        </w:tabs>
        <w:autoSpaceDE w:val="0"/>
        <w:autoSpaceDN w:val="0"/>
        <w:adjustRightInd w:val="0"/>
        <w:spacing w:line="230" w:lineRule="exact"/>
        <w:ind w:left="720"/>
        <w:rPr>
          <w:rFonts w:ascii="Times New Roman" w:hAnsi="Times New Roman" w:cs="Times New Roman"/>
          <w:spacing w:val="9"/>
          <w:sz w:val="24"/>
          <w:szCs w:val="24"/>
        </w:rPr>
      </w:pPr>
      <w:r w:rsidRPr="00406E5F">
        <w:rPr>
          <w:rFonts w:ascii="Times New Roman" w:hAnsi="Times New Roman" w:cs="Times New Roman"/>
          <w:spacing w:val="9"/>
          <w:sz w:val="24"/>
          <w:szCs w:val="24"/>
        </w:rPr>
        <w:t xml:space="preserve">- </w:t>
      </w:r>
      <w:r w:rsidR="007F529A" w:rsidRPr="00406E5F">
        <w:rPr>
          <w:rFonts w:ascii="Times New Roman" w:hAnsi="Times New Roman" w:cs="Times New Roman"/>
          <w:spacing w:val="9"/>
          <w:sz w:val="24"/>
          <w:szCs w:val="24"/>
        </w:rPr>
        <w:t>komunalni dio luke</w:t>
      </w:r>
      <w:r w:rsidRPr="00406E5F">
        <w:rPr>
          <w:rFonts w:ascii="Times New Roman" w:hAnsi="Times New Roman" w:cs="Times New Roman"/>
          <w:spacing w:val="9"/>
          <w:sz w:val="24"/>
          <w:szCs w:val="24"/>
        </w:rPr>
        <w:t>,</w:t>
      </w:r>
      <w:r w:rsidR="007F529A" w:rsidRPr="00406E5F">
        <w:rPr>
          <w:rFonts w:ascii="Times New Roman" w:hAnsi="Times New Roman" w:cs="Times New Roman"/>
          <w:spacing w:val="9"/>
          <w:sz w:val="24"/>
          <w:szCs w:val="24"/>
        </w:rPr>
        <w:t xml:space="preserve"> koristi se za stalni vez brodica lokalnog stanovništva </w:t>
      </w:r>
    </w:p>
    <w:p w14:paraId="526A219C" w14:textId="26488348" w:rsidR="007F529A" w:rsidRPr="00406E5F" w:rsidRDefault="00BE10B6" w:rsidP="00BE10B6">
      <w:pPr>
        <w:widowControl w:val="0"/>
        <w:shd w:val="clear" w:color="auto" w:fill="FFFFFF"/>
        <w:tabs>
          <w:tab w:val="left" w:pos="739"/>
        </w:tabs>
        <w:autoSpaceDE w:val="0"/>
        <w:autoSpaceDN w:val="0"/>
        <w:adjustRightInd w:val="0"/>
        <w:spacing w:line="230" w:lineRule="exact"/>
        <w:ind w:left="720"/>
        <w:rPr>
          <w:rFonts w:ascii="Times New Roman" w:hAnsi="Times New Roman" w:cs="Times New Roman"/>
          <w:spacing w:val="9"/>
          <w:sz w:val="24"/>
          <w:szCs w:val="24"/>
        </w:rPr>
      </w:pPr>
      <w:r w:rsidRPr="00406E5F">
        <w:rPr>
          <w:rFonts w:ascii="Times New Roman" w:hAnsi="Times New Roman" w:cs="Times New Roman"/>
          <w:spacing w:val="9"/>
          <w:sz w:val="24"/>
          <w:szCs w:val="24"/>
        </w:rPr>
        <w:t xml:space="preserve">- </w:t>
      </w:r>
      <w:r w:rsidR="007F529A" w:rsidRPr="00406E5F">
        <w:rPr>
          <w:rFonts w:ascii="Times New Roman" w:hAnsi="Times New Roman" w:cs="Times New Roman"/>
          <w:spacing w:val="9"/>
          <w:sz w:val="24"/>
          <w:szCs w:val="24"/>
        </w:rPr>
        <w:t xml:space="preserve">nautički dio luke u tranzitu </w:t>
      </w:r>
    </w:p>
    <w:p w14:paraId="4C984466" w14:textId="77777777" w:rsidR="007F529A" w:rsidRPr="00895802" w:rsidRDefault="007F529A" w:rsidP="007F529A">
      <w:pPr>
        <w:spacing w:after="120"/>
        <w:jc w:val="both"/>
        <w:rPr>
          <w:rFonts w:ascii="Times New Roman" w:hAnsi="Times New Roman" w:cs="Times New Roman"/>
          <w:sz w:val="24"/>
          <w:szCs w:val="24"/>
        </w:rPr>
      </w:pPr>
    </w:p>
    <w:p w14:paraId="0884D805" w14:textId="67A42723" w:rsidR="007F529A" w:rsidRPr="00895802" w:rsidRDefault="007F529A" w:rsidP="007F529A">
      <w:pPr>
        <w:spacing w:after="120"/>
        <w:jc w:val="both"/>
        <w:rPr>
          <w:rFonts w:ascii="Times New Roman" w:hAnsi="Times New Roman" w:cs="Times New Roman"/>
          <w:sz w:val="24"/>
          <w:szCs w:val="24"/>
        </w:rPr>
      </w:pPr>
      <w:r w:rsidRPr="00895802">
        <w:rPr>
          <w:rFonts w:ascii="Times New Roman" w:hAnsi="Times New Roman" w:cs="Times New Roman"/>
          <w:sz w:val="24"/>
          <w:szCs w:val="24"/>
        </w:rPr>
        <w:t>Prilikom utvrđivanja kapaciteta pojedine prostorne zone unutar mješovite luke</w:t>
      </w:r>
      <w:r w:rsidR="00A36B2E" w:rsidRPr="00895802">
        <w:rPr>
          <w:rFonts w:ascii="Times New Roman" w:hAnsi="Times New Roman" w:cs="Times New Roman"/>
          <w:sz w:val="24"/>
          <w:szCs w:val="24"/>
        </w:rPr>
        <w:t xml:space="preserve"> p</w:t>
      </w:r>
      <w:r w:rsidRPr="00895802">
        <w:rPr>
          <w:rFonts w:ascii="Times New Roman" w:hAnsi="Times New Roman" w:cs="Times New Roman"/>
          <w:sz w:val="24"/>
          <w:szCs w:val="24"/>
        </w:rPr>
        <w:t>rioritet treba dati komunalnom vezu na način da se osigura dovoljan broj vezova za potrebe domicilnog stanovništva.</w:t>
      </w:r>
    </w:p>
    <w:p w14:paraId="5CC38C08" w14:textId="77777777" w:rsidR="007F529A" w:rsidRPr="00895802" w:rsidRDefault="007F529A" w:rsidP="007F529A">
      <w:pPr>
        <w:spacing w:after="120"/>
        <w:jc w:val="both"/>
        <w:rPr>
          <w:rFonts w:ascii="Times New Roman" w:hAnsi="Times New Roman" w:cs="Times New Roman"/>
          <w:sz w:val="24"/>
          <w:szCs w:val="24"/>
        </w:rPr>
      </w:pPr>
      <w:r w:rsidRPr="00895802">
        <w:rPr>
          <w:rFonts w:ascii="Times New Roman" w:hAnsi="Times New Roman" w:cs="Times New Roman"/>
          <w:sz w:val="24"/>
          <w:szCs w:val="24"/>
        </w:rPr>
        <w:t xml:space="preserve">Na području luke </w:t>
      </w:r>
      <w:proofErr w:type="spellStart"/>
      <w:r w:rsidRPr="00895802">
        <w:rPr>
          <w:rFonts w:ascii="Times New Roman" w:hAnsi="Times New Roman" w:cs="Times New Roman"/>
          <w:sz w:val="24"/>
          <w:szCs w:val="24"/>
        </w:rPr>
        <w:t>Gangaro</w:t>
      </w:r>
      <w:proofErr w:type="spellEnd"/>
      <w:r w:rsidRPr="00895802">
        <w:rPr>
          <w:rFonts w:ascii="Times New Roman" w:hAnsi="Times New Roman" w:cs="Times New Roman"/>
          <w:sz w:val="24"/>
          <w:szCs w:val="24"/>
        </w:rPr>
        <w:t>, obzirom da se radi o izgrađenom dijelu, za rekonstrukciju postojećeg lukobrana i uređenje plaže s vanjske strane lukobrana nije potrebna izrada urbanističkog plana uređenja, već se propisuje izdavanje akata za gradnju na temelju PPU-a.</w:t>
      </w:r>
    </w:p>
    <w:p w14:paraId="19B798D4" w14:textId="586E1288" w:rsidR="007F529A" w:rsidRPr="00895802" w:rsidRDefault="007F529A" w:rsidP="005C61B8">
      <w:pPr>
        <w:pStyle w:val="Bezproreda"/>
        <w:jc w:val="both"/>
        <w:rPr>
          <w:rFonts w:ascii="Times New Roman" w:hAnsi="Times New Roman" w:cs="Times New Roman"/>
          <w:sz w:val="24"/>
          <w:szCs w:val="24"/>
        </w:rPr>
      </w:pPr>
      <w:r w:rsidRPr="00895802">
        <w:rPr>
          <w:rFonts w:ascii="Times New Roman" w:hAnsi="Times New Roman" w:cs="Times New Roman"/>
          <w:sz w:val="24"/>
          <w:szCs w:val="24"/>
        </w:rPr>
        <w:t xml:space="preserve">Prostornim je planom planirana </w:t>
      </w:r>
      <w:r w:rsidR="005C61B8" w:rsidRPr="00895802">
        <w:rPr>
          <w:rFonts w:ascii="Times New Roman" w:hAnsi="Times New Roman" w:cs="Times New Roman"/>
          <w:sz w:val="24"/>
          <w:szCs w:val="24"/>
        </w:rPr>
        <w:t xml:space="preserve"> i </w:t>
      </w:r>
      <w:r w:rsidRPr="00895802">
        <w:rPr>
          <w:rFonts w:ascii="Times New Roman" w:hAnsi="Times New Roman" w:cs="Times New Roman"/>
          <w:sz w:val="24"/>
          <w:szCs w:val="24"/>
        </w:rPr>
        <w:t>luka nautičkog turizm</w:t>
      </w:r>
      <w:r w:rsidR="005C61B8" w:rsidRPr="00895802">
        <w:rPr>
          <w:rFonts w:ascii="Times New Roman" w:hAnsi="Times New Roman" w:cs="Times New Roman"/>
          <w:sz w:val="24"/>
          <w:szCs w:val="24"/>
        </w:rPr>
        <w:t>a sa propisanim kapacitetom do 200 vezova</w:t>
      </w:r>
      <w:r w:rsidRPr="00895802">
        <w:rPr>
          <w:rFonts w:ascii="Times New Roman" w:hAnsi="Times New Roman" w:cs="Times New Roman"/>
          <w:sz w:val="24"/>
          <w:szCs w:val="24"/>
        </w:rPr>
        <w:t>.</w:t>
      </w:r>
      <w:r w:rsidR="005C61B8" w:rsidRPr="00895802">
        <w:rPr>
          <w:rFonts w:ascii="Times New Roman" w:hAnsi="Times New Roman" w:cs="Times New Roman"/>
          <w:sz w:val="24"/>
          <w:szCs w:val="24"/>
        </w:rPr>
        <w:t xml:space="preserve"> P</w:t>
      </w:r>
      <w:r w:rsidRPr="00895802">
        <w:rPr>
          <w:rFonts w:ascii="Times New Roman" w:hAnsi="Times New Roman" w:cs="Times New Roman"/>
          <w:sz w:val="24"/>
          <w:szCs w:val="24"/>
        </w:rPr>
        <w:t>rostorno i funkcionalno rješenje luke nautičkog turizma određuje se UPU-om uz poštivanje općih uvjeta gradnje i uređenja prostora luka.</w:t>
      </w:r>
    </w:p>
    <w:p w14:paraId="391C5BF2" w14:textId="38FC4FCE" w:rsidR="007F529A" w:rsidRPr="00895802" w:rsidRDefault="007F529A" w:rsidP="007F529A">
      <w:pPr>
        <w:spacing w:after="120"/>
        <w:jc w:val="both"/>
        <w:rPr>
          <w:rFonts w:ascii="Times New Roman" w:hAnsi="Times New Roman" w:cs="Times New Roman"/>
          <w:sz w:val="24"/>
          <w:szCs w:val="24"/>
        </w:rPr>
      </w:pPr>
      <w:r w:rsidRPr="00895802">
        <w:rPr>
          <w:rFonts w:ascii="Times New Roman" w:hAnsi="Times New Roman" w:cs="Times New Roman"/>
          <w:sz w:val="24"/>
          <w:szCs w:val="24"/>
        </w:rPr>
        <w:t xml:space="preserve">Također, planirane su luke u funkciji marikulture na lokacijama uvala </w:t>
      </w:r>
      <w:proofErr w:type="spellStart"/>
      <w:r w:rsidRPr="00895802">
        <w:rPr>
          <w:rFonts w:ascii="Times New Roman" w:hAnsi="Times New Roman" w:cs="Times New Roman"/>
          <w:sz w:val="24"/>
          <w:szCs w:val="24"/>
        </w:rPr>
        <w:t>Vitane</w:t>
      </w:r>
      <w:proofErr w:type="spellEnd"/>
      <w:r w:rsidRPr="00895802">
        <w:rPr>
          <w:rFonts w:ascii="Times New Roman" w:hAnsi="Times New Roman" w:cs="Times New Roman"/>
          <w:sz w:val="24"/>
          <w:szCs w:val="24"/>
        </w:rPr>
        <w:t xml:space="preserve"> i otok Košara.  Dozvoljava se postavljanje montažnog objekta visine do 4 m, građevinske površine do 30 m2, te silosa za hranjenje ribe visine u skladu s tehnološkim procesom i smještajem u neposrednoj blizini kaveza. U svrhu priveza dozvoljava se uređenje obale do 10 m'.</w:t>
      </w:r>
    </w:p>
    <w:p w14:paraId="705D49D2" w14:textId="306885B2" w:rsidR="007F529A" w:rsidRPr="00895802" w:rsidRDefault="007F529A" w:rsidP="007F529A">
      <w:pPr>
        <w:spacing w:after="120"/>
        <w:jc w:val="both"/>
        <w:rPr>
          <w:rFonts w:ascii="Times New Roman" w:hAnsi="Times New Roman" w:cs="Times New Roman"/>
          <w:sz w:val="24"/>
          <w:szCs w:val="24"/>
        </w:rPr>
      </w:pPr>
      <w:r w:rsidRPr="00895802">
        <w:rPr>
          <w:rFonts w:ascii="Times New Roman" w:hAnsi="Times New Roman" w:cs="Times New Roman"/>
          <w:sz w:val="24"/>
          <w:szCs w:val="24"/>
        </w:rPr>
        <w:t>Na lokaciji luka Tkon PPU-om je previđeno i postojeće brodogradilište, kapaciteta &lt;20.</w:t>
      </w:r>
    </w:p>
    <w:p w14:paraId="45E5E2F7" w14:textId="77777777" w:rsidR="007F529A" w:rsidRPr="00895802" w:rsidRDefault="007F529A" w:rsidP="007F529A">
      <w:pPr>
        <w:spacing w:after="120"/>
        <w:jc w:val="both"/>
        <w:rPr>
          <w:rFonts w:ascii="Times New Roman" w:hAnsi="Times New Roman" w:cs="Times New Roman"/>
          <w:sz w:val="24"/>
          <w:szCs w:val="24"/>
        </w:rPr>
      </w:pPr>
      <w:r w:rsidRPr="00895802">
        <w:rPr>
          <w:rFonts w:ascii="Times New Roman" w:hAnsi="Times New Roman" w:cs="Times New Roman"/>
          <w:sz w:val="24"/>
          <w:szCs w:val="24"/>
        </w:rPr>
        <w:t>Unutar zone brodogradilišta omogućava se servis brodova na otvorenom i u zatvorenom prostoru. Djelatnosti koje se obavljaju na otvorenom prostoru ne smiju imati negativan utjecaj na okoliš niti na bilo koji način ometati stanovanje, korištenje ostalih sadržaja luke i plaža u neposrednoj blizini.</w:t>
      </w:r>
    </w:p>
    <w:p w14:paraId="1D350D62" w14:textId="530837F1" w:rsidR="007F529A" w:rsidRPr="00895802" w:rsidRDefault="00642F02" w:rsidP="007F529A">
      <w:pPr>
        <w:spacing w:after="120"/>
        <w:jc w:val="both"/>
        <w:rPr>
          <w:rFonts w:ascii="Times New Roman" w:hAnsi="Times New Roman" w:cs="Times New Roman"/>
          <w:sz w:val="24"/>
          <w:szCs w:val="24"/>
        </w:rPr>
      </w:pPr>
      <w:r w:rsidRPr="00895802">
        <w:rPr>
          <w:rFonts w:ascii="Times New Roman" w:hAnsi="Times New Roman" w:cs="Times New Roman"/>
          <w:sz w:val="24"/>
          <w:szCs w:val="24"/>
        </w:rPr>
        <w:t>Prostornim planom je prepoznata i potrebna za organiziranim sidrištima</w:t>
      </w:r>
      <w:r w:rsidR="007F529A" w:rsidRPr="00895802">
        <w:rPr>
          <w:rFonts w:ascii="Times New Roman" w:hAnsi="Times New Roman" w:cs="Times New Roman"/>
          <w:sz w:val="24"/>
          <w:szCs w:val="24"/>
        </w:rPr>
        <w:t xml:space="preserve"> </w:t>
      </w:r>
      <w:r w:rsidRPr="00895802">
        <w:rPr>
          <w:rFonts w:ascii="Times New Roman" w:hAnsi="Times New Roman" w:cs="Times New Roman"/>
          <w:sz w:val="24"/>
          <w:szCs w:val="24"/>
        </w:rPr>
        <w:t>te su ista planirana na više lokacija.</w:t>
      </w:r>
    </w:p>
    <w:p w14:paraId="4BCC491A" w14:textId="77777777" w:rsidR="00642F02" w:rsidRDefault="00642F02" w:rsidP="007F529A">
      <w:pPr>
        <w:spacing w:after="120"/>
        <w:jc w:val="both"/>
        <w:rPr>
          <w:rFonts w:ascii="Times New Roman" w:hAnsi="Times New Roman" w:cs="Times New Roman"/>
          <w:sz w:val="24"/>
          <w:szCs w:val="24"/>
        </w:rPr>
      </w:pPr>
    </w:p>
    <w:p w14:paraId="502656F1" w14:textId="77777777" w:rsidR="00751C8E" w:rsidRDefault="00751C8E" w:rsidP="007F529A">
      <w:pPr>
        <w:spacing w:after="120"/>
        <w:jc w:val="both"/>
        <w:rPr>
          <w:rFonts w:ascii="Times New Roman" w:hAnsi="Times New Roman" w:cs="Times New Roman"/>
          <w:sz w:val="24"/>
          <w:szCs w:val="24"/>
        </w:rPr>
      </w:pPr>
    </w:p>
    <w:p w14:paraId="6AE664E5" w14:textId="5600D93A" w:rsidR="00642F02" w:rsidRPr="00406E5F" w:rsidRDefault="00642F02" w:rsidP="001B3919">
      <w:pPr>
        <w:widowControl w:val="0"/>
        <w:shd w:val="clear" w:color="auto" w:fill="DCF3FD" w:themeFill="accent6" w:themeFillTint="33"/>
        <w:autoSpaceDE w:val="0"/>
        <w:jc w:val="both"/>
        <w:rPr>
          <w:rFonts w:ascii="Times New Roman" w:hAnsi="Times New Roman" w:cs="Times New Roman"/>
          <w:bCs/>
          <w:i/>
          <w:iCs/>
        </w:rPr>
      </w:pPr>
      <w:r>
        <w:rPr>
          <w:bCs/>
          <w:i/>
          <w:iCs/>
        </w:rPr>
        <w:t xml:space="preserve">  </w:t>
      </w:r>
      <w:r w:rsidRPr="00406E5F">
        <w:rPr>
          <w:rFonts w:ascii="Times New Roman" w:hAnsi="Times New Roman" w:cs="Times New Roman"/>
          <w:bCs/>
          <w:i/>
          <w:iCs/>
        </w:rPr>
        <w:t xml:space="preserve">Tablica </w:t>
      </w:r>
      <w:r w:rsidR="00EF01B2" w:rsidRPr="00406E5F">
        <w:rPr>
          <w:rFonts w:ascii="Times New Roman" w:hAnsi="Times New Roman" w:cs="Times New Roman"/>
          <w:bCs/>
          <w:i/>
          <w:iCs/>
        </w:rPr>
        <w:t>4</w:t>
      </w:r>
      <w:r w:rsidRPr="00406E5F">
        <w:rPr>
          <w:rFonts w:ascii="Times New Roman" w:hAnsi="Times New Roman" w:cs="Times New Roman"/>
          <w:bCs/>
          <w:i/>
          <w:iCs/>
        </w:rPr>
        <w:t>. Planirana sidrišta na području Općine Tkon</w:t>
      </w:r>
    </w:p>
    <w:tbl>
      <w:tblPr>
        <w:tblStyle w:val="Reetkatablice"/>
        <w:tblW w:w="0" w:type="auto"/>
        <w:tblInd w:w="-5" w:type="dxa"/>
        <w:tblLook w:val="04A0" w:firstRow="1" w:lastRow="0" w:firstColumn="1" w:lastColumn="0" w:noHBand="0" w:noVBand="1"/>
      </w:tblPr>
      <w:tblGrid>
        <w:gridCol w:w="4452"/>
        <w:gridCol w:w="4191"/>
      </w:tblGrid>
      <w:tr w:rsidR="007F529A" w14:paraId="2C4C7D25" w14:textId="77777777" w:rsidTr="001B3919">
        <w:tc>
          <w:tcPr>
            <w:tcW w:w="4452" w:type="dxa"/>
            <w:shd w:val="clear" w:color="auto" w:fill="DCF3FD" w:themeFill="accent6" w:themeFillTint="33"/>
          </w:tcPr>
          <w:p w14:paraId="174F212D" w14:textId="6FC2FFB3" w:rsidR="007F529A" w:rsidRDefault="007F529A" w:rsidP="00212BB7">
            <w:pPr>
              <w:pStyle w:val="Tijeloteksta"/>
              <w:rPr>
                <w:rFonts w:ascii="Times New Roman" w:hAnsi="Times New Roman" w:cs="Times New Roman"/>
              </w:rPr>
            </w:pPr>
            <w:r>
              <w:rPr>
                <w:rFonts w:ascii="Times New Roman" w:hAnsi="Times New Roman" w:cs="Times New Roman"/>
              </w:rPr>
              <w:t>L</w:t>
            </w:r>
            <w:r w:rsidR="001B3919">
              <w:rPr>
                <w:rFonts w:ascii="Times New Roman" w:hAnsi="Times New Roman" w:cs="Times New Roman"/>
              </w:rPr>
              <w:t>okacija</w:t>
            </w:r>
          </w:p>
        </w:tc>
        <w:tc>
          <w:tcPr>
            <w:tcW w:w="4191" w:type="dxa"/>
            <w:shd w:val="clear" w:color="auto" w:fill="DCF3FD" w:themeFill="accent6" w:themeFillTint="33"/>
          </w:tcPr>
          <w:p w14:paraId="51B87424" w14:textId="1EDC6B7A" w:rsidR="007F529A" w:rsidRDefault="007F529A" w:rsidP="00212BB7">
            <w:pPr>
              <w:pStyle w:val="Tijeloteksta"/>
              <w:rPr>
                <w:rFonts w:ascii="Times New Roman" w:hAnsi="Times New Roman" w:cs="Times New Roman"/>
              </w:rPr>
            </w:pPr>
            <w:r>
              <w:rPr>
                <w:rFonts w:ascii="Times New Roman" w:hAnsi="Times New Roman" w:cs="Times New Roman"/>
              </w:rPr>
              <w:t>K</w:t>
            </w:r>
            <w:r w:rsidR="001B3919">
              <w:rPr>
                <w:rFonts w:ascii="Times New Roman" w:hAnsi="Times New Roman" w:cs="Times New Roman"/>
              </w:rPr>
              <w:t>apacitet</w:t>
            </w:r>
          </w:p>
        </w:tc>
      </w:tr>
      <w:tr w:rsidR="005C61B8" w:rsidRPr="005C61B8" w14:paraId="6EF96928" w14:textId="77777777" w:rsidTr="00642F02">
        <w:tc>
          <w:tcPr>
            <w:tcW w:w="4452" w:type="dxa"/>
          </w:tcPr>
          <w:p w14:paraId="0D69B5C8" w14:textId="77777777" w:rsidR="007F529A" w:rsidRPr="005C61B8" w:rsidRDefault="007F529A" w:rsidP="00212BB7">
            <w:pPr>
              <w:pStyle w:val="Tijeloteksta"/>
              <w:rPr>
                <w:rFonts w:ascii="Times New Roman" w:hAnsi="Times New Roman" w:cs="Times New Roman"/>
              </w:rPr>
            </w:pPr>
            <w:r w:rsidRPr="005C61B8">
              <w:rPr>
                <w:rFonts w:ascii="Times New Roman" w:hAnsi="Times New Roman" w:cs="Times New Roman"/>
              </w:rPr>
              <w:t xml:space="preserve">Uvala </w:t>
            </w:r>
            <w:proofErr w:type="spellStart"/>
            <w:r w:rsidRPr="005C61B8">
              <w:rPr>
                <w:rFonts w:ascii="Times New Roman" w:hAnsi="Times New Roman" w:cs="Times New Roman"/>
              </w:rPr>
              <w:t>Zaklopica</w:t>
            </w:r>
            <w:proofErr w:type="spellEnd"/>
          </w:p>
        </w:tc>
        <w:tc>
          <w:tcPr>
            <w:tcW w:w="4191" w:type="dxa"/>
          </w:tcPr>
          <w:p w14:paraId="2B6F7C1F" w14:textId="77777777" w:rsidR="007F529A" w:rsidRPr="005C61B8" w:rsidRDefault="007F529A" w:rsidP="00212BB7">
            <w:pPr>
              <w:pStyle w:val="Tijeloteksta"/>
              <w:rPr>
                <w:rFonts w:ascii="Times New Roman" w:hAnsi="Times New Roman" w:cs="Times New Roman"/>
              </w:rPr>
            </w:pPr>
            <w:r w:rsidRPr="005C61B8">
              <w:rPr>
                <w:rFonts w:ascii="Times New Roman" w:hAnsi="Times New Roman" w:cs="Times New Roman"/>
              </w:rPr>
              <w:t>&lt;50 vezova</w:t>
            </w:r>
          </w:p>
        </w:tc>
      </w:tr>
      <w:tr w:rsidR="005C61B8" w:rsidRPr="005C61B8" w14:paraId="7E203732" w14:textId="77777777" w:rsidTr="00642F02">
        <w:tc>
          <w:tcPr>
            <w:tcW w:w="4452" w:type="dxa"/>
          </w:tcPr>
          <w:p w14:paraId="714410B3" w14:textId="77777777" w:rsidR="007F529A" w:rsidRPr="005C61B8" w:rsidRDefault="007F529A" w:rsidP="00212BB7">
            <w:pPr>
              <w:pStyle w:val="Tijeloteksta"/>
              <w:rPr>
                <w:rFonts w:ascii="Times New Roman" w:hAnsi="Times New Roman" w:cs="Times New Roman"/>
              </w:rPr>
            </w:pPr>
            <w:r w:rsidRPr="005C61B8">
              <w:rPr>
                <w:rFonts w:ascii="Times New Roman" w:hAnsi="Times New Roman" w:cs="Times New Roman"/>
              </w:rPr>
              <w:t xml:space="preserve">Uvala </w:t>
            </w:r>
            <w:proofErr w:type="spellStart"/>
            <w:r w:rsidRPr="005C61B8">
              <w:rPr>
                <w:rFonts w:ascii="Times New Roman" w:hAnsi="Times New Roman" w:cs="Times New Roman"/>
              </w:rPr>
              <w:t>Lanđin</w:t>
            </w:r>
            <w:proofErr w:type="spellEnd"/>
          </w:p>
        </w:tc>
        <w:tc>
          <w:tcPr>
            <w:tcW w:w="4191" w:type="dxa"/>
          </w:tcPr>
          <w:p w14:paraId="5B4195E4" w14:textId="77777777" w:rsidR="007F529A" w:rsidRPr="005C61B8" w:rsidRDefault="007F529A" w:rsidP="00212BB7">
            <w:pPr>
              <w:pStyle w:val="Tijeloteksta"/>
              <w:rPr>
                <w:rFonts w:ascii="Times New Roman" w:hAnsi="Times New Roman" w:cs="Times New Roman"/>
              </w:rPr>
            </w:pPr>
            <w:r w:rsidRPr="005C61B8">
              <w:rPr>
                <w:rFonts w:ascii="Times New Roman" w:hAnsi="Times New Roman" w:cs="Times New Roman"/>
              </w:rPr>
              <w:t>&lt;50 vezova</w:t>
            </w:r>
          </w:p>
        </w:tc>
      </w:tr>
      <w:tr w:rsidR="005C61B8" w:rsidRPr="005C61B8" w14:paraId="7DEDDF62" w14:textId="77777777" w:rsidTr="00642F02">
        <w:tc>
          <w:tcPr>
            <w:tcW w:w="4452" w:type="dxa"/>
          </w:tcPr>
          <w:p w14:paraId="34F28488" w14:textId="77777777" w:rsidR="007F529A" w:rsidRPr="005C61B8" w:rsidRDefault="007F529A" w:rsidP="00212BB7">
            <w:pPr>
              <w:pStyle w:val="Tijeloteksta"/>
              <w:rPr>
                <w:rFonts w:ascii="Times New Roman" w:hAnsi="Times New Roman" w:cs="Times New Roman"/>
              </w:rPr>
            </w:pPr>
            <w:proofErr w:type="spellStart"/>
            <w:r w:rsidRPr="005C61B8">
              <w:rPr>
                <w:rFonts w:ascii="Times New Roman" w:hAnsi="Times New Roman" w:cs="Times New Roman"/>
              </w:rPr>
              <w:t>Triluke</w:t>
            </w:r>
            <w:proofErr w:type="spellEnd"/>
          </w:p>
        </w:tc>
        <w:tc>
          <w:tcPr>
            <w:tcW w:w="4191" w:type="dxa"/>
          </w:tcPr>
          <w:p w14:paraId="56D3298D" w14:textId="77777777" w:rsidR="007F529A" w:rsidRPr="005C61B8" w:rsidRDefault="007F529A" w:rsidP="00212BB7">
            <w:pPr>
              <w:pStyle w:val="Tijeloteksta"/>
              <w:rPr>
                <w:rFonts w:ascii="Times New Roman" w:hAnsi="Times New Roman" w:cs="Times New Roman"/>
              </w:rPr>
            </w:pPr>
            <w:r w:rsidRPr="005C61B8">
              <w:rPr>
                <w:rFonts w:ascii="Times New Roman" w:hAnsi="Times New Roman" w:cs="Times New Roman"/>
              </w:rPr>
              <w:t>&lt;50 vezova</w:t>
            </w:r>
          </w:p>
        </w:tc>
      </w:tr>
      <w:tr w:rsidR="005C61B8" w:rsidRPr="005C61B8" w14:paraId="726329F5" w14:textId="77777777" w:rsidTr="00642F02">
        <w:tc>
          <w:tcPr>
            <w:tcW w:w="4452" w:type="dxa"/>
          </w:tcPr>
          <w:p w14:paraId="299FB8A6" w14:textId="77777777" w:rsidR="007F529A" w:rsidRPr="005C61B8" w:rsidRDefault="007F529A" w:rsidP="00212BB7">
            <w:pPr>
              <w:pStyle w:val="Tijeloteksta"/>
              <w:rPr>
                <w:rFonts w:ascii="Times New Roman" w:hAnsi="Times New Roman" w:cs="Times New Roman"/>
              </w:rPr>
            </w:pPr>
            <w:proofErr w:type="spellStart"/>
            <w:r w:rsidRPr="005C61B8">
              <w:rPr>
                <w:rFonts w:ascii="Times New Roman" w:hAnsi="Times New Roman" w:cs="Times New Roman"/>
              </w:rPr>
              <w:t>Sovinje</w:t>
            </w:r>
            <w:proofErr w:type="spellEnd"/>
            <w:r w:rsidRPr="005C61B8">
              <w:rPr>
                <w:rFonts w:ascii="Times New Roman" w:hAnsi="Times New Roman" w:cs="Times New Roman"/>
              </w:rPr>
              <w:t xml:space="preserve"> (lokalni značaj)</w:t>
            </w:r>
          </w:p>
        </w:tc>
        <w:tc>
          <w:tcPr>
            <w:tcW w:w="4191" w:type="dxa"/>
          </w:tcPr>
          <w:p w14:paraId="6F7B907E" w14:textId="77777777" w:rsidR="007F529A" w:rsidRPr="005C61B8" w:rsidRDefault="007F529A" w:rsidP="00212BB7">
            <w:pPr>
              <w:pStyle w:val="Tijeloteksta"/>
              <w:rPr>
                <w:rFonts w:ascii="Times New Roman" w:hAnsi="Times New Roman" w:cs="Times New Roman"/>
              </w:rPr>
            </w:pPr>
            <w:r w:rsidRPr="005C61B8">
              <w:rPr>
                <w:rFonts w:ascii="Times New Roman" w:hAnsi="Times New Roman" w:cs="Times New Roman"/>
              </w:rPr>
              <w:t>&lt;30 vezova</w:t>
            </w:r>
          </w:p>
        </w:tc>
      </w:tr>
      <w:tr w:rsidR="005C61B8" w:rsidRPr="005C61B8" w14:paraId="1953DFA9" w14:textId="77777777" w:rsidTr="00642F02">
        <w:tc>
          <w:tcPr>
            <w:tcW w:w="4452" w:type="dxa"/>
          </w:tcPr>
          <w:p w14:paraId="614D8354" w14:textId="77777777" w:rsidR="007F529A" w:rsidRPr="005C61B8" w:rsidRDefault="007F529A" w:rsidP="00212BB7">
            <w:pPr>
              <w:pStyle w:val="Tijeloteksta"/>
              <w:rPr>
                <w:rFonts w:ascii="Times New Roman" w:hAnsi="Times New Roman" w:cs="Times New Roman"/>
              </w:rPr>
            </w:pPr>
            <w:r w:rsidRPr="005C61B8">
              <w:rPr>
                <w:rFonts w:ascii="Times New Roman" w:hAnsi="Times New Roman" w:cs="Times New Roman"/>
              </w:rPr>
              <w:t>Ugrinić (lokalni značaj)</w:t>
            </w:r>
          </w:p>
        </w:tc>
        <w:tc>
          <w:tcPr>
            <w:tcW w:w="4191" w:type="dxa"/>
          </w:tcPr>
          <w:p w14:paraId="75B419EF" w14:textId="77777777" w:rsidR="007F529A" w:rsidRPr="005C61B8" w:rsidRDefault="007F529A" w:rsidP="00212BB7">
            <w:pPr>
              <w:pStyle w:val="Tijeloteksta"/>
              <w:rPr>
                <w:rFonts w:ascii="Times New Roman" w:hAnsi="Times New Roman" w:cs="Times New Roman"/>
              </w:rPr>
            </w:pPr>
            <w:r w:rsidRPr="005C61B8">
              <w:rPr>
                <w:rFonts w:ascii="Times New Roman" w:hAnsi="Times New Roman" w:cs="Times New Roman"/>
              </w:rPr>
              <w:t>&lt;30 vezova</w:t>
            </w:r>
          </w:p>
        </w:tc>
      </w:tr>
    </w:tbl>
    <w:tbl>
      <w:tblPr>
        <w:tblStyle w:val="Reetkatablice"/>
        <w:tblW w:w="0" w:type="auto"/>
        <w:tblInd w:w="-5" w:type="dxa"/>
        <w:tblLayout w:type="fixed"/>
        <w:tblLook w:val="04A0" w:firstRow="1" w:lastRow="0" w:firstColumn="1" w:lastColumn="0" w:noHBand="0" w:noVBand="1"/>
      </w:tblPr>
      <w:tblGrid>
        <w:gridCol w:w="4452"/>
        <w:gridCol w:w="4191"/>
      </w:tblGrid>
      <w:tr w:rsidR="005C61B8" w:rsidRPr="005C61B8" w14:paraId="7501E638" w14:textId="77777777" w:rsidTr="00642F02">
        <w:trPr>
          <w:trHeight w:val="340"/>
        </w:trPr>
        <w:tc>
          <w:tcPr>
            <w:tcW w:w="4452" w:type="dxa"/>
          </w:tcPr>
          <w:p w14:paraId="02D79930" w14:textId="77777777" w:rsidR="005C61B8" w:rsidRPr="005C61B8" w:rsidRDefault="005C61B8" w:rsidP="00756244">
            <w:pPr>
              <w:autoSpaceDE w:val="0"/>
            </w:pPr>
            <w:proofErr w:type="spellStart"/>
            <w:r w:rsidRPr="005C61B8">
              <w:t>Glavičine</w:t>
            </w:r>
            <w:proofErr w:type="spellEnd"/>
            <w:r w:rsidRPr="005C61B8">
              <w:t xml:space="preserve"> jugoistok (lokalni značaj)</w:t>
            </w:r>
          </w:p>
        </w:tc>
        <w:tc>
          <w:tcPr>
            <w:tcW w:w="4191" w:type="dxa"/>
          </w:tcPr>
          <w:p w14:paraId="241C8408" w14:textId="77777777" w:rsidR="005C61B8" w:rsidRPr="005C61B8" w:rsidRDefault="005C61B8" w:rsidP="00756244">
            <w:pPr>
              <w:autoSpaceDE w:val="0"/>
            </w:pPr>
            <w:r w:rsidRPr="005C61B8">
              <w:t>&lt;30</w:t>
            </w:r>
          </w:p>
        </w:tc>
      </w:tr>
      <w:tr w:rsidR="005C61B8" w:rsidRPr="005C61B8" w14:paraId="70266BDA" w14:textId="77777777" w:rsidTr="00642F02">
        <w:trPr>
          <w:trHeight w:val="340"/>
        </w:trPr>
        <w:tc>
          <w:tcPr>
            <w:tcW w:w="4452" w:type="dxa"/>
          </w:tcPr>
          <w:p w14:paraId="64E9F5D7" w14:textId="77777777" w:rsidR="005C61B8" w:rsidRPr="005C61B8" w:rsidRDefault="005C61B8" w:rsidP="00756244">
            <w:pPr>
              <w:autoSpaceDE w:val="0"/>
            </w:pPr>
            <w:proofErr w:type="spellStart"/>
            <w:r w:rsidRPr="005C61B8">
              <w:t>Glavičine</w:t>
            </w:r>
            <w:proofErr w:type="spellEnd"/>
            <w:r w:rsidRPr="005C61B8">
              <w:t xml:space="preserve"> jugozapad (lokalni značaj)</w:t>
            </w:r>
          </w:p>
        </w:tc>
        <w:tc>
          <w:tcPr>
            <w:tcW w:w="4191" w:type="dxa"/>
          </w:tcPr>
          <w:p w14:paraId="7E8930EA" w14:textId="77777777" w:rsidR="005C61B8" w:rsidRPr="005C61B8" w:rsidRDefault="005C61B8" w:rsidP="00756244">
            <w:pPr>
              <w:autoSpaceDE w:val="0"/>
            </w:pPr>
            <w:r w:rsidRPr="005C61B8">
              <w:t>&lt;30</w:t>
            </w:r>
          </w:p>
        </w:tc>
      </w:tr>
      <w:tr w:rsidR="005C61B8" w:rsidRPr="005C61B8" w14:paraId="53FC5B84" w14:textId="77777777" w:rsidTr="00642F02">
        <w:trPr>
          <w:trHeight w:val="397"/>
        </w:trPr>
        <w:tc>
          <w:tcPr>
            <w:tcW w:w="4452" w:type="dxa"/>
          </w:tcPr>
          <w:p w14:paraId="0D048B4D" w14:textId="77777777" w:rsidR="005C61B8" w:rsidRPr="005C61B8" w:rsidRDefault="005C61B8" w:rsidP="00756244">
            <w:pPr>
              <w:autoSpaceDE w:val="0"/>
            </w:pPr>
            <w:proofErr w:type="spellStart"/>
            <w:r w:rsidRPr="005C61B8">
              <w:t>Mrviško</w:t>
            </w:r>
            <w:proofErr w:type="spellEnd"/>
            <w:r w:rsidRPr="005C61B8">
              <w:t xml:space="preserve"> (lokalni značaj)</w:t>
            </w:r>
          </w:p>
        </w:tc>
        <w:tc>
          <w:tcPr>
            <w:tcW w:w="4191" w:type="dxa"/>
          </w:tcPr>
          <w:p w14:paraId="0260BB41" w14:textId="77777777" w:rsidR="005C61B8" w:rsidRPr="005C61B8" w:rsidRDefault="005C61B8" w:rsidP="00756244">
            <w:pPr>
              <w:autoSpaceDE w:val="0"/>
            </w:pPr>
            <w:r w:rsidRPr="005C61B8">
              <w:t>&lt;30</w:t>
            </w:r>
          </w:p>
        </w:tc>
      </w:tr>
    </w:tbl>
    <w:p w14:paraId="41B8175C" w14:textId="1420686A" w:rsidR="007F529A" w:rsidRPr="00642F02" w:rsidRDefault="007F529A" w:rsidP="00642F02">
      <w:pPr>
        <w:pStyle w:val="Tijeloteksta"/>
        <w:rPr>
          <w:rFonts w:ascii="Times New Roman" w:hAnsi="Times New Roman" w:cs="Times New Roman"/>
        </w:rPr>
      </w:pPr>
      <w:r w:rsidRPr="00642F02">
        <w:rPr>
          <w:rFonts w:ascii="Times New Roman" w:hAnsi="Times New Roman" w:cs="Times New Roman"/>
        </w:rPr>
        <w:t>Izvor: PPU</w:t>
      </w:r>
      <w:r w:rsidR="00751C8E">
        <w:rPr>
          <w:rFonts w:ascii="Times New Roman" w:hAnsi="Times New Roman" w:cs="Times New Roman"/>
        </w:rPr>
        <w:t xml:space="preserve"> Općine Tkon</w:t>
      </w:r>
    </w:p>
    <w:p w14:paraId="10816449" w14:textId="77777777" w:rsidR="007F529A" w:rsidRDefault="007F529A" w:rsidP="007F529A">
      <w:pPr>
        <w:pStyle w:val="Tijeloteksta"/>
        <w:rPr>
          <w:rFonts w:ascii="Times New Roman" w:hAnsi="Times New Roman" w:cs="Times New Roman"/>
        </w:rPr>
      </w:pPr>
    </w:p>
    <w:p w14:paraId="4EF10974" w14:textId="2CB29AF0" w:rsidR="007F529A" w:rsidRPr="00895802" w:rsidRDefault="002224B1" w:rsidP="001B3919">
      <w:pPr>
        <w:pStyle w:val="Tijeloteksta"/>
        <w:shd w:val="clear" w:color="auto" w:fill="DCF3FD" w:themeFill="accent6" w:themeFillTint="33"/>
        <w:rPr>
          <w:rFonts w:ascii="Times New Roman" w:hAnsi="Times New Roman" w:cs="Times New Roman"/>
          <w:b/>
          <w:sz w:val="24"/>
          <w:szCs w:val="24"/>
        </w:rPr>
      </w:pPr>
      <w:r>
        <w:rPr>
          <w:rFonts w:ascii="Times New Roman" w:hAnsi="Times New Roman" w:cs="Times New Roman"/>
          <w:b/>
          <w:sz w:val="24"/>
          <w:szCs w:val="24"/>
        </w:rPr>
        <w:t>II</w:t>
      </w:r>
      <w:r w:rsidR="00BE10B6" w:rsidRPr="00895802">
        <w:rPr>
          <w:rFonts w:ascii="Times New Roman" w:hAnsi="Times New Roman" w:cs="Times New Roman"/>
          <w:b/>
          <w:sz w:val="24"/>
          <w:szCs w:val="24"/>
        </w:rPr>
        <w:t>.4.4. Telekomunikacijski sustav</w:t>
      </w:r>
    </w:p>
    <w:p w14:paraId="1875E79E" w14:textId="77777777" w:rsidR="007F529A" w:rsidRPr="00895802" w:rsidRDefault="007F529A" w:rsidP="007F529A">
      <w:pPr>
        <w:pStyle w:val="Tijeloteksta"/>
        <w:rPr>
          <w:rFonts w:ascii="Times New Roman" w:hAnsi="Times New Roman" w:cs="Times New Roman"/>
          <w:sz w:val="24"/>
          <w:szCs w:val="24"/>
        </w:rPr>
      </w:pPr>
      <w:r w:rsidRPr="00895802">
        <w:rPr>
          <w:rFonts w:ascii="Times New Roman" w:hAnsi="Times New Roman" w:cs="Times New Roman"/>
          <w:sz w:val="24"/>
          <w:szCs w:val="24"/>
        </w:rPr>
        <w:t xml:space="preserve">Na području otoka Pašmana izgrađena je digitalna komutacija RSS/RSM u </w:t>
      </w:r>
      <w:proofErr w:type="spellStart"/>
      <w:r w:rsidRPr="00895802">
        <w:rPr>
          <w:rFonts w:ascii="Times New Roman" w:hAnsi="Times New Roman" w:cs="Times New Roman"/>
          <w:sz w:val="24"/>
          <w:szCs w:val="24"/>
        </w:rPr>
        <w:t>Tkonu</w:t>
      </w:r>
      <w:proofErr w:type="spellEnd"/>
      <w:r w:rsidRPr="00895802">
        <w:rPr>
          <w:rFonts w:ascii="Times New Roman" w:hAnsi="Times New Roman" w:cs="Times New Roman"/>
          <w:sz w:val="24"/>
          <w:szCs w:val="24"/>
        </w:rPr>
        <w:t>. Komutacija je RSS/RSM, digitalnog tipa, i stupanj je nadređene AXE Zadar. Komutacija je povezana na nadređenu komutaciju u Zadru, digitalnim sustavima prijenosa po svjetlovodnom kabelu položenim državnom cestom te pomorskim svjetlovodnim kabelom Tkon – Biograd, koji je spojen na magistralni svjetlovodni kabel «Jadranko» u Biogradu. Poštansku službu vrše Hrvatske pošte (HP) preko poštanskih ureda (broj 23212).</w:t>
      </w:r>
    </w:p>
    <w:p w14:paraId="7E434AD2" w14:textId="77777777" w:rsidR="007F529A" w:rsidRPr="00895802" w:rsidRDefault="007F529A" w:rsidP="007F529A">
      <w:pPr>
        <w:pStyle w:val="Tijeloteksta"/>
        <w:rPr>
          <w:rFonts w:ascii="Times New Roman" w:hAnsi="Times New Roman" w:cs="Times New Roman"/>
          <w:sz w:val="24"/>
          <w:szCs w:val="24"/>
        </w:rPr>
      </w:pPr>
      <w:r w:rsidRPr="00895802">
        <w:rPr>
          <w:rFonts w:ascii="Times New Roman" w:hAnsi="Times New Roman" w:cs="Times New Roman"/>
          <w:sz w:val="24"/>
          <w:szCs w:val="24"/>
        </w:rPr>
        <w:t>Područjem Općine Tkon prolaze sljedeći radijski koridori mikrovalnih veza:</w:t>
      </w:r>
    </w:p>
    <w:p w14:paraId="769A63DB" w14:textId="77777777" w:rsidR="007F529A" w:rsidRPr="00895802" w:rsidRDefault="007F529A" w:rsidP="007F529A">
      <w:pPr>
        <w:pStyle w:val="Tijeloteksta"/>
        <w:rPr>
          <w:rFonts w:ascii="Times New Roman" w:hAnsi="Times New Roman" w:cs="Times New Roman"/>
          <w:sz w:val="24"/>
          <w:szCs w:val="24"/>
        </w:rPr>
      </w:pPr>
      <w:r w:rsidRPr="00895802">
        <w:rPr>
          <w:rFonts w:ascii="Times New Roman" w:hAnsi="Times New Roman" w:cs="Times New Roman"/>
          <w:sz w:val="24"/>
          <w:szCs w:val="24"/>
        </w:rPr>
        <w:t>1. Ugljan</w:t>
      </w:r>
    </w:p>
    <w:p w14:paraId="1BF5B548" w14:textId="77777777" w:rsidR="007F529A" w:rsidRPr="00895802" w:rsidRDefault="007F529A" w:rsidP="007F529A">
      <w:pPr>
        <w:pStyle w:val="Tijeloteksta"/>
        <w:rPr>
          <w:rFonts w:ascii="Times New Roman" w:hAnsi="Times New Roman" w:cs="Times New Roman"/>
          <w:sz w:val="24"/>
          <w:szCs w:val="24"/>
        </w:rPr>
      </w:pPr>
      <w:r w:rsidRPr="00895802">
        <w:rPr>
          <w:rFonts w:ascii="Times New Roman" w:hAnsi="Times New Roman" w:cs="Times New Roman"/>
          <w:sz w:val="24"/>
          <w:szCs w:val="24"/>
        </w:rPr>
        <w:t>2. Ugljan – Mala glava</w:t>
      </w:r>
    </w:p>
    <w:p w14:paraId="5878687D" w14:textId="4504F83A" w:rsidR="008906EC" w:rsidRDefault="008906EC" w:rsidP="007F529A">
      <w:pPr>
        <w:pStyle w:val="Tijeloteksta"/>
        <w:rPr>
          <w:rFonts w:ascii="Times New Roman" w:hAnsi="Times New Roman" w:cs="Times New Roman"/>
          <w:sz w:val="24"/>
          <w:szCs w:val="24"/>
        </w:rPr>
      </w:pPr>
      <w:r w:rsidRPr="00895802">
        <w:rPr>
          <w:rFonts w:ascii="Times New Roman" w:hAnsi="Times New Roman" w:cs="Times New Roman"/>
          <w:sz w:val="24"/>
          <w:szCs w:val="24"/>
        </w:rPr>
        <w:t xml:space="preserve">Općina Tkon je u suradnji sa susjednim općinama pristupila Projektu razvoja širokopojasne infrastrukture na području Općina Pašman, Tkon, Preko, Kali i Kukljica. Nositelj projekta je Općina Pašmana, a istim se planira na području otoka Pašmana i Ugljana izgraditi svjetlovodnu mrežu u sklopu Okvirnog nacionalnog programa za razvoj infrastrukture širokopojasnog pristupa u područjima u kojima ne postoji dostatan komercijalni interes za ulaganja, referentne oznake: NPOO.C2.3.R4-I1.01. </w:t>
      </w:r>
    </w:p>
    <w:p w14:paraId="4E5AFC70" w14:textId="77777777" w:rsidR="00AE0C45" w:rsidRDefault="00AE0C45" w:rsidP="007F529A">
      <w:pPr>
        <w:pStyle w:val="Tijeloteksta"/>
        <w:rPr>
          <w:rFonts w:ascii="Times New Roman" w:hAnsi="Times New Roman" w:cs="Times New Roman"/>
          <w:sz w:val="24"/>
          <w:szCs w:val="24"/>
        </w:rPr>
      </w:pPr>
    </w:p>
    <w:p w14:paraId="0F6CEE3A" w14:textId="77777777" w:rsidR="00AE0C45" w:rsidRDefault="00AE0C45" w:rsidP="007F529A">
      <w:pPr>
        <w:pStyle w:val="Tijeloteksta"/>
        <w:rPr>
          <w:rFonts w:ascii="Times New Roman" w:hAnsi="Times New Roman" w:cs="Times New Roman"/>
          <w:sz w:val="24"/>
          <w:szCs w:val="24"/>
        </w:rPr>
      </w:pPr>
    </w:p>
    <w:p w14:paraId="3C23BA31" w14:textId="77777777" w:rsidR="00AE0C45" w:rsidRPr="00895802" w:rsidRDefault="00AE0C45" w:rsidP="007F529A">
      <w:pPr>
        <w:pStyle w:val="Tijeloteksta"/>
        <w:rPr>
          <w:rFonts w:ascii="Times New Roman" w:hAnsi="Times New Roman" w:cs="Times New Roman"/>
          <w:sz w:val="24"/>
          <w:szCs w:val="24"/>
        </w:rPr>
      </w:pPr>
    </w:p>
    <w:p w14:paraId="0F175E16" w14:textId="77777777" w:rsidR="007F529A" w:rsidRPr="00895802" w:rsidRDefault="007F529A" w:rsidP="007F529A">
      <w:pPr>
        <w:pStyle w:val="Tijeloteksta"/>
        <w:rPr>
          <w:rFonts w:ascii="Times New Roman" w:hAnsi="Times New Roman" w:cs="Times New Roman"/>
          <w:sz w:val="24"/>
          <w:szCs w:val="24"/>
        </w:rPr>
      </w:pPr>
    </w:p>
    <w:p w14:paraId="0E8122B3" w14:textId="0FD6655B" w:rsidR="007F529A" w:rsidRPr="00895802" w:rsidRDefault="002224B1" w:rsidP="002224B1">
      <w:pPr>
        <w:pStyle w:val="Tijeloteksta"/>
        <w:shd w:val="clear" w:color="auto" w:fill="DCF3FD" w:themeFill="accent6" w:themeFillTint="33"/>
        <w:rPr>
          <w:rFonts w:ascii="Times New Roman" w:hAnsi="Times New Roman" w:cs="Times New Roman"/>
          <w:b/>
          <w:sz w:val="24"/>
          <w:szCs w:val="24"/>
        </w:rPr>
      </w:pPr>
      <w:r>
        <w:rPr>
          <w:rFonts w:ascii="Times New Roman" w:hAnsi="Times New Roman" w:cs="Times New Roman"/>
          <w:b/>
          <w:sz w:val="24"/>
          <w:szCs w:val="24"/>
        </w:rPr>
        <w:lastRenderedPageBreak/>
        <w:t xml:space="preserve">II.4.5. </w:t>
      </w:r>
      <w:r w:rsidR="007F529A" w:rsidRPr="00895802">
        <w:rPr>
          <w:rFonts w:ascii="Times New Roman" w:hAnsi="Times New Roman" w:cs="Times New Roman"/>
          <w:b/>
          <w:sz w:val="24"/>
          <w:szCs w:val="24"/>
        </w:rPr>
        <w:t>E</w:t>
      </w:r>
      <w:r w:rsidR="009331D4" w:rsidRPr="00895802">
        <w:rPr>
          <w:rFonts w:ascii="Times New Roman" w:hAnsi="Times New Roman" w:cs="Times New Roman"/>
          <w:b/>
          <w:sz w:val="24"/>
          <w:szCs w:val="24"/>
        </w:rPr>
        <w:t>lektroenergetski sustav</w:t>
      </w:r>
    </w:p>
    <w:p w14:paraId="6E3F4223" w14:textId="145FB115" w:rsidR="007F529A" w:rsidRPr="00895802" w:rsidRDefault="007F529A" w:rsidP="007F529A">
      <w:pPr>
        <w:pStyle w:val="Tijeloteksta"/>
        <w:rPr>
          <w:rFonts w:ascii="Times New Roman" w:hAnsi="Times New Roman" w:cs="Times New Roman"/>
          <w:sz w:val="24"/>
          <w:szCs w:val="24"/>
        </w:rPr>
      </w:pPr>
      <w:r w:rsidRPr="00895802">
        <w:rPr>
          <w:rFonts w:ascii="Times New Roman" w:hAnsi="Times New Roman" w:cs="Times New Roman"/>
          <w:sz w:val="24"/>
          <w:szCs w:val="24"/>
        </w:rPr>
        <w:t xml:space="preserve">Elektroopskrba do općine Tkon vrši se iz smjera Biograda na Moru 20 kV podmorskim kabelom. Podmorska dionica počinje u Biogradu na Moru, a završava u </w:t>
      </w:r>
      <w:proofErr w:type="spellStart"/>
      <w:r w:rsidRPr="00895802">
        <w:rPr>
          <w:rFonts w:ascii="Times New Roman" w:hAnsi="Times New Roman" w:cs="Times New Roman"/>
          <w:sz w:val="24"/>
          <w:szCs w:val="24"/>
        </w:rPr>
        <w:t>Tkonu</w:t>
      </w:r>
      <w:proofErr w:type="spellEnd"/>
      <w:r w:rsidRPr="00895802">
        <w:rPr>
          <w:rFonts w:ascii="Times New Roman" w:hAnsi="Times New Roman" w:cs="Times New Roman"/>
          <w:sz w:val="24"/>
          <w:szCs w:val="24"/>
        </w:rPr>
        <w:t xml:space="preserve"> na otoku Pašmanu, jugoistočno od rta Studenac. Dužina kabelske trase od TS Biograd do TS Tkon 2 - </w:t>
      </w:r>
      <w:proofErr w:type="spellStart"/>
      <w:r w:rsidRPr="00895802">
        <w:rPr>
          <w:rFonts w:ascii="Times New Roman" w:hAnsi="Times New Roman" w:cs="Times New Roman"/>
          <w:sz w:val="24"/>
          <w:szCs w:val="24"/>
        </w:rPr>
        <w:t>Glavičine</w:t>
      </w:r>
      <w:proofErr w:type="spellEnd"/>
      <w:r w:rsidRPr="00895802">
        <w:rPr>
          <w:rFonts w:ascii="Times New Roman" w:hAnsi="Times New Roman" w:cs="Times New Roman"/>
          <w:sz w:val="24"/>
          <w:szCs w:val="24"/>
        </w:rPr>
        <w:t xml:space="preserve"> je 2.400 metara, a u širini 1 metar.</w:t>
      </w:r>
    </w:p>
    <w:p w14:paraId="0BD91F72" w14:textId="6D78D2F3" w:rsidR="007F529A" w:rsidRPr="00895802" w:rsidRDefault="007F529A" w:rsidP="007F529A">
      <w:pPr>
        <w:pStyle w:val="Tijeloteksta"/>
        <w:rPr>
          <w:rFonts w:ascii="Times New Roman" w:hAnsi="Times New Roman" w:cs="Times New Roman"/>
          <w:sz w:val="24"/>
          <w:szCs w:val="24"/>
        </w:rPr>
      </w:pPr>
      <w:r w:rsidRPr="00895802">
        <w:rPr>
          <w:rFonts w:ascii="Times New Roman" w:hAnsi="Times New Roman" w:cs="Times New Roman"/>
          <w:sz w:val="24"/>
          <w:szCs w:val="24"/>
        </w:rPr>
        <w:t xml:space="preserve">Od TS Tkon 2 – </w:t>
      </w:r>
      <w:proofErr w:type="spellStart"/>
      <w:r w:rsidRPr="00895802">
        <w:rPr>
          <w:rFonts w:ascii="Times New Roman" w:hAnsi="Times New Roman" w:cs="Times New Roman"/>
          <w:sz w:val="24"/>
          <w:szCs w:val="24"/>
        </w:rPr>
        <w:t>Glavičine</w:t>
      </w:r>
      <w:proofErr w:type="spellEnd"/>
      <w:r w:rsidRPr="00895802">
        <w:rPr>
          <w:rFonts w:ascii="Times New Roman" w:hAnsi="Times New Roman" w:cs="Times New Roman"/>
          <w:sz w:val="24"/>
          <w:szCs w:val="24"/>
        </w:rPr>
        <w:t xml:space="preserve">, prema sjeveru, tj. prema TS Tkon 1, TS Tkon 4 te RSTS Tkon vodi 20 kV podzemni kabel. Od </w:t>
      </w:r>
      <w:proofErr w:type="spellStart"/>
      <w:r w:rsidRPr="00895802">
        <w:rPr>
          <w:rFonts w:ascii="Times New Roman" w:hAnsi="Times New Roman" w:cs="Times New Roman"/>
          <w:sz w:val="24"/>
          <w:szCs w:val="24"/>
        </w:rPr>
        <w:t>Od</w:t>
      </w:r>
      <w:proofErr w:type="spellEnd"/>
      <w:r w:rsidRPr="00895802">
        <w:rPr>
          <w:rFonts w:ascii="Times New Roman" w:hAnsi="Times New Roman" w:cs="Times New Roman"/>
          <w:sz w:val="24"/>
          <w:szCs w:val="24"/>
        </w:rPr>
        <w:t xml:space="preserve"> TS Tkon 2 – </w:t>
      </w:r>
      <w:proofErr w:type="spellStart"/>
      <w:r w:rsidRPr="00895802">
        <w:rPr>
          <w:rFonts w:ascii="Times New Roman" w:hAnsi="Times New Roman" w:cs="Times New Roman"/>
          <w:sz w:val="24"/>
          <w:szCs w:val="24"/>
        </w:rPr>
        <w:t>Glavičine</w:t>
      </w:r>
      <w:proofErr w:type="spellEnd"/>
      <w:r w:rsidRPr="00895802">
        <w:rPr>
          <w:rFonts w:ascii="Times New Roman" w:hAnsi="Times New Roman" w:cs="Times New Roman"/>
          <w:sz w:val="24"/>
          <w:szCs w:val="24"/>
        </w:rPr>
        <w:t xml:space="preserve">, prema jugu, tj. prema STS Tkon 3 i STS Tkon – </w:t>
      </w:r>
      <w:proofErr w:type="spellStart"/>
      <w:r w:rsidRPr="00895802">
        <w:rPr>
          <w:rFonts w:ascii="Times New Roman" w:hAnsi="Times New Roman" w:cs="Times New Roman"/>
          <w:sz w:val="24"/>
          <w:szCs w:val="24"/>
        </w:rPr>
        <w:t>Sovinje</w:t>
      </w:r>
      <w:proofErr w:type="spellEnd"/>
      <w:r w:rsidRPr="00895802">
        <w:rPr>
          <w:rFonts w:ascii="Times New Roman" w:hAnsi="Times New Roman" w:cs="Times New Roman"/>
          <w:sz w:val="24"/>
          <w:szCs w:val="24"/>
        </w:rPr>
        <w:t xml:space="preserve"> vodi 10 kV nadzemni kabel. Zračni i kabelski vodovi 10k zadovoljavaju potrebe </w:t>
      </w:r>
      <w:r w:rsidR="00406E5F">
        <w:rPr>
          <w:rFonts w:ascii="Times New Roman" w:hAnsi="Times New Roman" w:cs="Times New Roman"/>
          <w:sz w:val="24"/>
          <w:szCs w:val="24"/>
        </w:rPr>
        <w:t>o</w:t>
      </w:r>
      <w:r w:rsidRPr="00895802">
        <w:rPr>
          <w:rFonts w:ascii="Times New Roman" w:hAnsi="Times New Roman" w:cs="Times New Roman"/>
          <w:sz w:val="24"/>
          <w:szCs w:val="24"/>
        </w:rPr>
        <w:t>pćine.</w:t>
      </w:r>
    </w:p>
    <w:p w14:paraId="1B3AF96F" w14:textId="77777777" w:rsidR="007F529A" w:rsidRPr="00895802" w:rsidRDefault="007F529A" w:rsidP="007F529A">
      <w:pPr>
        <w:pStyle w:val="Tijeloteksta"/>
        <w:rPr>
          <w:rFonts w:ascii="Times New Roman" w:hAnsi="Times New Roman" w:cs="Times New Roman"/>
          <w:sz w:val="24"/>
          <w:szCs w:val="24"/>
        </w:rPr>
      </w:pPr>
      <w:r w:rsidRPr="00895802">
        <w:rPr>
          <w:rFonts w:ascii="Times New Roman" w:hAnsi="Times New Roman" w:cs="Times New Roman"/>
          <w:sz w:val="24"/>
          <w:szCs w:val="24"/>
        </w:rPr>
        <w:t>Kada je riječ o transformatorskim stanicama one također zadovoljavaju potrebe općine Tkon.</w:t>
      </w:r>
    </w:p>
    <w:p w14:paraId="3017D24F" w14:textId="77777777" w:rsidR="007F529A" w:rsidRPr="00895802" w:rsidRDefault="007F529A" w:rsidP="007F529A">
      <w:pPr>
        <w:pStyle w:val="Tijeloteksta"/>
        <w:rPr>
          <w:rFonts w:ascii="Times New Roman" w:hAnsi="Times New Roman" w:cs="Times New Roman"/>
          <w:sz w:val="24"/>
          <w:szCs w:val="24"/>
        </w:rPr>
      </w:pPr>
      <w:r w:rsidRPr="00895802">
        <w:rPr>
          <w:rFonts w:ascii="Times New Roman" w:hAnsi="Times New Roman" w:cs="Times New Roman"/>
          <w:sz w:val="24"/>
          <w:szCs w:val="24"/>
        </w:rPr>
        <w:t>Alternativna mogućnost opskrbe električnom energijom je preko 10 (20) kV voda Biograd – otok Babac - TS Pašman 1 – TS Kraj 3 – RSTS Tkon (i dalje prema TS u općini Tkon).</w:t>
      </w:r>
    </w:p>
    <w:p w14:paraId="22A42111" w14:textId="5338C66A" w:rsidR="007F529A" w:rsidRPr="00895802" w:rsidRDefault="007F529A" w:rsidP="007F529A">
      <w:pPr>
        <w:pStyle w:val="Tijeloteksta"/>
        <w:rPr>
          <w:rFonts w:ascii="Times New Roman" w:hAnsi="Times New Roman" w:cs="Times New Roman"/>
          <w:sz w:val="24"/>
          <w:szCs w:val="24"/>
        </w:rPr>
      </w:pPr>
      <w:r w:rsidRPr="00895802">
        <w:rPr>
          <w:rFonts w:ascii="Times New Roman" w:hAnsi="Times New Roman" w:cs="Times New Roman"/>
          <w:sz w:val="24"/>
          <w:szCs w:val="24"/>
        </w:rPr>
        <w:t xml:space="preserve">Generalno se može zaključiti kako </w:t>
      </w:r>
      <w:r w:rsidR="00406E5F">
        <w:rPr>
          <w:rFonts w:ascii="Times New Roman" w:hAnsi="Times New Roman" w:cs="Times New Roman"/>
          <w:sz w:val="24"/>
          <w:szCs w:val="24"/>
        </w:rPr>
        <w:t xml:space="preserve">je </w:t>
      </w:r>
      <w:r w:rsidRPr="00895802">
        <w:rPr>
          <w:rFonts w:ascii="Times New Roman" w:hAnsi="Times New Roman" w:cs="Times New Roman"/>
          <w:sz w:val="24"/>
          <w:szCs w:val="24"/>
        </w:rPr>
        <w:t xml:space="preserve">sustav elektroopskrbe </w:t>
      </w:r>
      <w:r w:rsidR="00406E5F">
        <w:rPr>
          <w:rFonts w:ascii="Times New Roman" w:hAnsi="Times New Roman" w:cs="Times New Roman"/>
          <w:sz w:val="24"/>
          <w:szCs w:val="24"/>
        </w:rPr>
        <w:t>zadovoljavajući</w:t>
      </w:r>
      <w:r w:rsidRPr="00895802">
        <w:rPr>
          <w:rFonts w:ascii="Times New Roman" w:hAnsi="Times New Roman" w:cs="Times New Roman"/>
          <w:sz w:val="24"/>
          <w:szCs w:val="24"/>
        </w:rPr>
        <w:t xml:space="preserve">, ali u prostornom smislu </w:t>
      </w:r>
      <w:r w:rsidR="00406E5F">
        <w:rPr>
          <w:rFonts w:ascii="Times New Roman" w:hAnsi="Times New Roman" w:cs="Times New Roman"/>
          <w:sz w:val="24"/>
          <w:szCs w:val="24"/>
        </w:rPr>
        <w:t xml:space="preserve">planirana izdvojena građevinska područja izvan naselja i </w:t>
      </w:r>
      <w:r w:rsidRPr="00895802">
        <w:rPr>
          <w:rFonts w:ascii="Times New Roman" w:hAnsi="Times New Roman" w:cs="Times New Roman"/>
          <w:sz w:val="24"/>
          <w:szCs w:val="24"/>
        </w:rPr>
        <w:t>južni dio općine ni</w:t>
      </w:r>
      <w:r w:rsidR="00406E5F">
        <w:rPr>
          <w:rFonts w:ascii="Times New Roman" w:hAnsi="Times New Roman" w:cs="Times New Roman"/>
          <w:sz w:val="24"/>
          <w:szCs w:val="24"/>
        </w:rPr>
        <w:t>su pokriveni mrežom</w:t>
      </w:r>
      <w:r w:rsidRPr="00895802">
        <w:rPr>
          <w:rFonts w:ascii="Times New Roman" w:hAnsi="Times New Roman" w:cs="Times New Roman"/>
          <w:sz w:val="24"/>
          <w:szCs w:val="24"/>
        </w:rPr>
        <w:t>.</w:t>
      </w:r>
    </w:p>
    <w:p w14:paraId="2F847378" w14:textId="77777777" w:rsidR="00895802" w:rsidRPr="00895802" w:rsidRDefault="00895802" w:rsidP="007F529A">
      <w:pPr>
        <w:pStyle w:val="Tijeloteksta"/>
        <w:ind w:left="720"/>
        <w:rPr>
          <w:rFonts w:ascii="Times New Roman" w:hAnsi="Times New Roman" w:cs="Times New Roman"/>
          <w:b/>
          <w:sz w:val="24"/>
          <w:szCs w:val="24"/>
        </w:rPr>
      </w:pPr>
    </w:p>
    <w:p w14:paraId="3515F85F" w14:textId="7BF5E962" w:rsidR="007F529A" w:rsidRPr="00895802" w:rsidRDefault="002224B1" w:rsidP="002224B1">
      <w:pPr>
        <w:pStyle w:val="Tijeloteksta"/>
        <w:shd w:val="clear" w:color="auto" w:fill="DCF3FD" w:themeFill="accent6" w:themeFillTint="33"/>
        <w:rPr>
          <w:rFonts w:ascii="Times New Roman" w:hAnsi="Times New Roman" w:cs="Times New Roman"/>
          <w:b/>
          <w:sz w:val="24"/>
          <w:szCs w:val="24"/>
        </w:rPr>
      </w:pPr>
      <w:r>
        <w:rPr>
          <w:rFonts w:ascii="Times New Roman" w:hAnsi="Times New Roman" w:cs="Times New Roman"/>
          <w:b/>
          <w:sz w:val="24"/>
          <w:szCs w:val="24"/>
        </w:rPr>
        <w:t xml:space="preserve">II.4.6. </w:t>
      </w:r>
      <w:r w:rsidR="009331D4" w:rsidRPr="00895802">
        <w:rPr>
          <w:rFonts w:ascii="Times New Roman" w:hAnsi="Times New Roman" w:cs="Times New Roman"/>
          <w:b/>
          <w:sz w:val="24"/>
          <w:szCs w:val="24"/>
        </w:rPr>
        <w:t>Vodno gospodarski sustav</w:t>
      </w:r>
    </w:p>
    <w:p w14:paraId="0E81EFC6" w14:textId="77777777" w:rsidR="00895802" w:rsidRDefault="00895802" w:rsidP="007F529A">
      <w:pPr>
        <w:pStyle w:val="Tijeloteksta"/>
        <w:rPr>
          <w:rFonts w:ascii="Times New Roman" w:hAnsi="Times New Roman" w:cs="Times New Roman"/>
          <w:sz w:val="24"/>
          <w:szCs w:val="24"/>
        </w:rPr>
      </w:pPr>
    </w:p>
    <w:p w14:paraId="51629BCD" w14:textId="0045BD75" w:rsidR="007F529A" w:rsidRPr="00895802" w:rsidRDefault="007F529A" w:rsidP="007F529A">
      <w:pPr>
        <w:pStyle w:val="Tijeloteksta"/>
        <w:rPr>
          <w:rFonts w:ascii="Times New Roman" w:hAnsi="Times New Roman" w:cs="Times New Roman"/>
          <w:sz w:val="24"/>
          <w:szCs w:val="24"/>
        </w:rPr>
      </w:pPr>
      <w:r w:rsidRPr="00895802">
        <w:rPr>
          <w:rFonts w:ascii="Times New Roman" w:hAnsi="Times New Roman" w:cs="Times New Roman"/>
          <w:sz w:val="24"/>
          <w:szCs w:val="24"/>
        </w:rPr>
        <w:t xml:space="preserve">Općina Tkon napaja se iz vodocrpilišta </w:t>
      </w:r>
      <w:proofErr w:type="spellStart"/>
      <w:r w:rsidRPr="00895802">
        <w:rPr>
          <w:rFonts w:ascii="Times New Roman" w:hAnsi="Times New Roman" w:cs="Times New Roman"/>
          <w:sz w:val="24"/>
          <w:szCs w:val="24"/>
        </w:rPr>
        <w:t>Kakma</w:t>
      </w:r>
      <w:proofErr w:type="spellEnd"/>
      <w:r w:rsidRPr="00895802">
        <w:rPr>
          <w:rFonts w:ascii="Times New Roman" w:hAnsi="Times New Roman" w:cs="Times New Roman"/>
          <w:sz w:val="24"/>
          <w:szCs w:val="24"/>
        </w:rPr>
        <w:t xml:space="preserve"> koje se nalazi na području Vranskog polja čiji je minimalni kapacitet 60 l/s. Zatim se cjevovodima promjera 400 mm transportira do vodospremnika Straža na području naselja Sv. Filip i Jakov.</w:t>
      </w:r>
    </w:p>
    <w:p w14:paraId="4EFFD912" w14:textId="77777777" w:rsidR="007F529A" w:rsidRPr="00895802" w:rsidRDefault="007F529A" w:rsidP="007F529A">
      <w:pPr>
        <w:pStyle w:val="Tijeloteksta"/>
        <w:rPr>
          <w:rFonts w:ascii="Times New Roman" w:hAnsi="Times New Roman" w:cs="Times New Roman"/>
          <w:sz w:val="24"/>
          <w:szCs w:val="24"/>
        </w:rPr>
      </w:pPr>
      <w:r w:rsidRPr="00895802">
        <w:rPr>
          <w:rFonts w:ascii="Times New Roman" w:hAnsi="Times New Roman" w:cs="Times New Roman"/>
          <w:sz w:val="24"/>
          <w:szCs w:val="24"/>
        </w:rPr>
        <w:t xml:space="preserve">Vodosprema Straža ima zapreminu od 4.000 m3 s kotom dna 70,95 </w:t>
      </w:r>
      <w:proofErr w:type="spellStart"/>
      <w:r w:rsidRPr="00895802">
        <w:rPr>
          <w:rFonts w:ascii="Times New Roman" w:hAnsi="Times New Roman" w:cs="Times New Roman"/>
          <w:sz w:val="24"/>
          <w:szCs w:val="24"/>
        </w:rPr>
        <w:t>mnm</w:t>
      </w:r>
      <w:proofErr w:type="spellEnd"/>
      <w:r w:rsidRPr="00895802">
        <w:rPr>
          <w:rFonts w:ascii="Times New Roman" w:hAnsi="Times New Roman" w:cs="Times New Roman"/>
          <w:sz w:val="24"/>
          <w:szCs w:val="24"/>
        </w:rPr>
        <w:t xml:space="preserve">. Iz ove vodospreme voda dolazi, izgrađenim </w:t>
      </w:r>
      <w:proofErr w:type="spellStart"/>
      <w:r w:rsidRPr="00895802">
        <w:rPr>
          <w:rFonts w:ascii="Times New Roman" w:hAnsi="Times New Roman" w:cs="Times New Roman"/>
          <w:sz w:val="24"/>
          <w:szCs w:val="24"/>
        </w:rPr>
        <w:t>azbestcementnim</w:t>
      </w:r>
      <w:proofErr w:type="spellEnd"/>
      <w:r w:rsidRPr="00895802">
        <w:rPr>
          <w:rFonts w:ascii="Times New Roman" w:hAnsi="Times New Roman" w:cs="Times New Roman"/>
          <w:sz w:val="24"/>
          <w:szCs w:val="24"/>
        </w:rPr>
        <w:t xml:space="preserve"> cjevovodom promjera 400 mm koji prolazi prometnicom sa sjevernog dijela naselja Sv. Filip i Jakov do glavne račve u naselju </w:t>
      </w:r>
      <w:proofErr w:type="spellStart"/>
      <w:r w:rsidRPr="00895802">
        <w:rPr>
          <w:rFonts w:ascii="Times New Roman" w:hAnsi="Times New Roman" w:cs="Times New Roman"/>
          <w:sz w:val="24"/>
          <w:szCs w:val="24"/>
        </w:rPr>
        <w:t>Turanj</w:t>
      </w:r>
      <w:proofErr w:type="spellEnd"/>
      <w:r w:rsidRPr="00895802">
        <w:rPr>
          <w:rFonts w:ascii="Times New Roman" w:hAnsi="Times New Roman" w:cs="Times New Roman"/>
          <w:sz w:val="24"/>
          <w:szCs w:val="24"/>
        </w:rPr>
        <w:t>, te podmorskim cjevovodom promjera 175 mm preko zapadne strane otoka Babac, na otok Pašman u istoimenom naselju. Od naselja Pašman do Općine Tkon voda se doprema magistralnim cjevovodom promjera 250 mm.</w:t>
      </w:r>
    </w:p>
    <w:p w14:paraId="483759F6" w14:textId="3999CEF6" w:rsidR="007F529A" w:rsidRPr="00895802" w:rsidRDefault="007F529A" w:rsidP="007F529A">
      <w:pPr>
        <w:pStyle w:val="Tijeloteksta"/>
        <w:rPr>
          <w:rFonts w:ascii="Times New Roman" w:hAnsi="Times New Roman" w:cs="Times New Roman"/>
          <w:sz w:val="24"/>
          <w:szCs w:val="24"/>
        </w:rPr>
      </w:pPr>
      <w:r w:rsidRPr="00895802">
        <w:rPr>
          <w:rFonts w:ascii="Times New Roman" w:hAnsi="Times New Roman" w:cs="Times New Roman"/>
          <w:sz w:val="24"/>
          <w:szCs w:val="24"/>
        </w:rPr>
        <w:t xml:space="preserve">U vodovodnim oknima, duž trase cjevovoda, izveden je dovoljan broj odgovarajućih ogranaka za priključenje mjesnih vodovodnih mreža svih naselja ovog otoka. Međutim, tijekom izgradnje vodoopskrbnih mreža veliki broj korisnika priključio se direktno na magistralni cjevovod čime je on izgubio tu funkciju. Trenutno ne postoji vodosprema na području </w:t>
      </w:r>
      <w:r w:rsidR="000720F2" w:rsidRPr="00895802">
        <w:rPr>
          <w:rFonts w:ascii="Times New Roman" w:hAnsi="Times New Roman" w:cs="Times New Roman"/>
          <w:sz w:val="24"/>
          <w:szCs w:val="24"/>
        </w:rPr>
        <w:t>O</w:t>
      </w:r>
      <w:r w:rsidRPr="00895802">
        <w:rPr>
          <w:rFonts w:ascii="Times New Roman" w:hAnsi="Times New Roman" w:cs="Times New Roman"/>
          <w:sz w:val="24"/>
          <w:szCs w:val="24"/>
        </w:rPr>
        <w:t xml:space="preserve">pćine Tkon, ali je </w:t>
      </w:r>
      <w:r w:rsidR="00C65918" w:rsidRPr="00895802">
        <w:rPr>
          <w:rFonts w:ascii="Times New Roman" w:hAnsi="Times New Roman" w:cs="Times New Roman"/>
          <w:sz w:val="24"/>
          <w:szCs w:val="24"/>
        </w:rPr>
        <w:t xml:space="preserve">u planu </w:t>
      </w:r>
      <w:r w:rsidRPr="00895802">
        <w:rPr>
          <w:rFonts w:ascii="Times New Roman" w:hAnsi="Times New Roman" w:cs="Times New Roman"/>
          <w:sz w:val="24"/>
          <w:szCs w:val="24"/>
        </w:rPr>
        <w:t>izg</w:t>
      </w:r>
      <w:r w:rsidR="00C65918" w:rsidRPr="00895802">
        <w:rPr>
          <w:rFonts w:ascii="Times New Roman" w:hAnsi="Times New Roman" w:cs="Times New Roman"/>
          <w:sz w:val="24"/>
          <w:szCs w:val="24"/>
        </w:rPr>
        <w:t>radnja na području otoka Pašmana</w:t>
      </w:r>
      <w:r w:rsidRPr="00895802">
        <w:rPr>
          <w:rFonts w:ascii="Times New Roman" w:hAnsi="Times New Roman" w:cs="Times New Roman"/>
          <w:sz w:val="24"/>
          <w:szCs w:val="24"/>
        </w:rPr>
        <w:t xml:space="preserve">. Postojeća vodoopskrbna mreža ne zadovoljava postojeće potrebe, posebno za ljetnih suša kada određeni dijelovi općine na višoj nadmorskoj visini </w:t>
      </w:r>
      <w:r w:rsidR="004E49B7" w:rsidRPr="00895802">
        <w:rPr>
          <w:rFonts w:ascii="Times New Roman" w:hAnsi="Times New Roman" w:cs="Times New Roman"/>
          <w:sz w:val="24"/>
          <w:szCs w:val="24"/>
        </w:rPr>
        <w:t>imaju slabiji pritisak vode</w:t>
      </w:r>
      <w:r w:rsidRPr="00895802">
        <w:rPr>
          <w:rFonts w:ascii="Times New Roman" w:hAnsi="Times New Roman" w:cs="Times New Roman"/>
          <w:sz w:val="24"/>
          <w:szCs w:val="24"/>
        </w:rPr>
        <w:t xml:space="preserve">. </w:t>
      </w:r>
    </w:p>
    <w:p w14:paraId="5358ABDC" w14:textId="61F57C9A" w:rsidR="007F529A" w:rsidRPr="00895802" w:rsidRDefault="007F529A" w:rsidP="007F529A">
      <w:pPr>
        <w:pStyle w:val="Tijeloteksta"/>
        <w:rPr>
          <w:rFonts w:ascii="Times New Roman" w:hAnsi="Times New Roman" w:cs="Times New Roman"/>
          <w:sz w:val="24"/>
          <w:szCs w:val="24"/>
        </w:rPr>
      </w:pPr>
      <w:r w:rsidRPr="00895802">
        <w:rPr>
          <w:rFonts w:ascii="Times New Roman" w:hAnsi="Times New Roman" w:cs="Times New Roman"/>
          <w:sz w:val="24"/>
          <w:szCs w:val="24"/>
        </w:rPr>
        <w:t xml:space="preserve">Trasa  </w:t>
      </w:r>
      <w:proofErr w:type="spellStart"/>
      <w:r w:rsidRPr="00895802">
        <w:rPr>
          <w:rFonts w:ascii="Times New Roman" w:hAnsi="Times New Roman" w:cs="Times New Roman"/>
          <w:sz w:val="24"/>
          <w:szCs w:val="24"/>
        </w:rPr>
        <w:t>vodosprovodnika</w:t>
      </w:r>
      <w:proofErr w:type="spellEnd"/>
      <w:r w:rsidRPr="00895802">
        <w:rPr>
          <w:rFonts w:ascii="Times New Roman" w:hAnsi="Times New Roman" w:cs="Times New Roman"/>
          <w:sz w:val="24"/>
          <w:szCs w:val="24"/>
        </w:rPr>
        <w:t xml:space="preserve"> u glavnom slijedi postojeću glavnu otočku cestu D110. Vodoopskrbne mreže naselja su uglavnom izgrađene. Ostavljen je ogranak  Ø 250 mm za izgradnju </w:t>
      </w:r>
      <w:proofErr w:type="spellStart"/>
      <w:r w:rsidRPr="00895802">
        <w:rPr>
          <w:rFonts w:ascii="Times New Roman" w:hAnsi="Times New Roman" w:cs="Times New Roman"/>
          <w:sz w:val="24"/>
          <w:szCs w:val="24"/>
        </w:rPr>
        <w:t>vodosprovodnika</w:t>
      </w:r>
      <w:proofErr w:type="spellEnd"/>
      <w:r w:rsidRPr="00895802">
        <w:rPr>
          <w:rFonts w:ascii="Times New Roman" w:hAnsi="Times New Roman" w:cs="Times New Roman"/>
          <w:sz w:val="24"/>
          <w:szCs w:val="24"/>
        </w:rPr>
        <w:t xml:space="preserve"> prema </w:t>
      </w:r>
      <w:r w:rsidR="000720F2" w:rsidRPr="00895802">
        <w:rPr>
          <w:rFonts w:ascii="Times New Roman" w:hAnsi="Times New Roman" w:cs="Times New Roman"/>
          <w:sz w:val="24"/>
          <w:szCs w:val="24"/>
        </w:rPr>
        <w:t xml:space="preserve">mogućoj </w:t>
      </w:r>
      <w:r w:rsidRPr="00895802">
        <w:rPr>
          <w:rFonts w:ascii="Times New Roman" w:hAnsi="Times New Roman" w:cs="Times New Roman"/>
          <w:sz w:val="24"/>
          <w:szCs w:val="24"/>
        </w:rPr>
        <w:t xml:space="preserve">budućoj vodospremi «Tkon» odnosno ogranak Ø 300 mm za izgradnju </w:t>
      </w:r>
      <w:proofErr w:type="spellStart"/>
      <w:r w:rsidRPr="00895802">
        <w:rPr>
          <w:rFonts w:ascii="Times New Roman" w:hAnsi="Times New Roman" w:cs="Times New Roman"/>
          <w:sz w:val="24"/>
          <w:szCs w:val="24"/>
        </w:rPr>
        <w:t>vodosprovodnika</w:t>
      </w:r>
      <w:proofErr w:type="spellEnd"/>
      <w:r w:rsidRPr="00895802">
        <w:rPr>
          <w:rFonts w:ascii="Times New Roman" w:hAnsi="Times New Roman" w:cs="Times New Roman"/>
          <w:sz w:val="24"/>
          <w:szCs w:val="24"/>
        </w:rPr>
        <w:t xml:space="preserve"> prema </w:t>
      </w:r>
      <w:r w:rsidR="000720F2" w:rsidRPr="00895802">
        <w:rPr>
          <w:rFonts w:ascii="Times New Roman" w:hAnsi="Times New Roman" w:cs="Times New Roman"/>
          <w:sz w:val="24"/>
          <w:szCs w:val="24"/>
        </w:rPr>
        <w:t xml:space="preserve">mogućoj </w:t>
      </w:r>
      <w:r w:rsidRPr="00895802">
        <w:rPr>
          <w:rFonts w:ascii="Times New Roman" w:hAnsi="Times New Roman" w:cs="Times New Roman"/>
          <w:sz w:val="24"/>
          <w:szCs w:val="24"/>
        </w:rPr>
        <w:t>budućoj vodospremi «Mrljane».</w:t>
      </w:r>
    </w:p>
    <w:p w14:paraId="4BAB6B60" w14:textId="3E94D173" w:rsidR="00230704" w:rsidRDefault="00230704" w:rsidP="007F529A">
      <w:pPr>
        <w:pStyle w:val="Tijeloteksta"/>
        <w:rPr>
          <w:rFonts w:ascii="Times New Roman" w:hAnsi="Times New Roman" w:cs="Times New Roman"/>
          <w:sz w:val="24"/>
          <w:szCs w:val="24"/>
        </w:rPr>
      </w:pPr>
      <w:r>
        <w:rPr>
          <w:rFonts w:ascii="Times New Roman" w:hAnsi="Times New Roman" w:cs="Times New Roman"/>
          <w:sz w:val="24"/>
          <w:szCs w:val="24"/>
        </w:rPr>
        <w:lastRenderedPageBreak/>
        <w:t>Pružatelj usluge vodoopskrbe je trgovačko društvo Komunalac d.o.o. iz Biograda na moru. Prema podacima zaprimljenima od Komunalac d.o.o., iz kolovoza 2025. na području općine je ukupno postavljeno</w:t>
      </w:r>
      <w:r w:rsidR="007F529A" w:rsidRPr="00895802">
        <w:rPr>
          <w:rFonts w:ascii="Times New Roman" w:hAnsi="Times New Roman" w:cs="Times New Roman"/>
          <w:sz w:val="24"/>
          <w:szCs w:val="24"/>
        </w:rPr>
        <w:t xml:space="preserve"> </w:t>
      </w:r>
      <w:r w:rsidR="006552DA" w:rsidRPr="00895802">
        <w:rPr>
          <w:rFonts w:ascii="Times New Roman" w:hAnsi="Times New Roman" w:cs="Times New Roman"/>
          <w:sz w:val="24"/>
          <w:szCs w:val="24"/>
        </w:rPr>
        <w:t>72</w:t>
      </w:r>
      <w:r>
        <w:rPr>
          <w:rFonts w:ascii="Times New Roman" w:hAnsi="Times New Roman" w:cs="Times New Roman"/>
          <w:sz w:val="24"/>
          <w:szCs w:val="24"/>
        </w:rPr>
        <w:t>5</w:t>
      </w:r>
      <w:r w:rsidR="007F529A" w:rsidRPr="00895802">
        <w:rPr>
          <w:rFonts w:ascii="Times New Roman" w:hAnsi="Times New Roman" w:cs="Times New Roman"/>
          <w:sz w:val="24"/>
          <w:szCs w:val="24"/>
        </w:rPr>
        <w:t xml:space="preserve"> priključaka na vodovodnu mrežu. </w:t>
      </w:r>
      <w:r w:rsidR="001609F8">
        <w:rPr>
          <w:rFonts w:ascii="Times New Roman" w:hAnsi="Times New Roman" w:cs="Times New Roman"/>
          <w:sz w:val="24"/>
          <w:szCs w:val="24"/>
        </w:rPr>
        <w:t>Voda se, ovisno o godišnjem dobu, troši na 238 vodomjera u siječnju, a na 543 vodomjera u kolovozu. Velik broj vodomjera je postavljen, ali se isti, iz razloga znanih vlasniku objekta koji je na iste priključen, ne koriste.</w:t>
      </w:r>
    </w:p>
    <w:p w14:paraId="3EBB910E" w14:textId="21ECABF0" w:rsidR="00230704" w:rsidRDefault="00230704" w:rsidP="007F529A">
      <w:pPr>
        <w:pStyle w:val="Tijeloteksta"/>
        <w:rPr>
          <w:rFonts w:ascii="Times New Roman" w:hAnsi="Times New Roman" w:cs="Times New Roman"/>
          <w:sz w:val="24"/>
          <w:szCs w:val="24"/>
        </w:rPr>
      </w:pPr>
      <w:r>
        <w:rPr>
          <w:rFonts w:ascii="Times New Roman" w:hAnsi="Times New Roman" w:cs="Times New Roman"/>
          <w:sz w:val="24"/>
          <w:szCs w:val="24"/>
        </w:rPr>
        <w:t xml:space="preserve">Duljina vodoopskrbne mreže na području općine je 10.087 m, a potrošnja vode u 2024. godini je iznosila 77.317,00 m³. Dnevna potrošnja vode je 211,83 m³. </w:t>
      </w:r>
    </w:p>
    <w:p w14:paraId="42258C5C" w14:textId="0A431772" w:rsidR="007F529A" w:rsidRPr="00895802" w:rsidRDefault="007F529A" w:rsidP="007F529A">
      <w:pPr>
        <w:pStyle w:val="Tijeloteksta"/>
        <w:rPr>
          <w:rFonts w:ascii="Times New Roman" w:hAnsi="Times New Roman" w:cs="Times New Roman"/>
          <w:sz w:val="24"/>
          <w:szCs w:val="24"/>
        </w:rPr>
      </w:pPr>
      <w:r w:rsidRPr="00895802">
        <w:rPr>
          <w:rFonts w:ascii="Times New Roman" w:hAnsi="Times New Roman" w:cs="Times New Roman"/>
          <w:sz w:val="24"/>
          <w:szCs w:val="24"/>
        </w:rPr>
        <w:t>Na individualnoj razini kućanstava postoji i vodoopskrba u kućnim cisternama, odnosno sakupljanjem kišnice.</w:t>
      </w:r>
    </w:p>
    <w:p w14:paraId="0FF839FB" w14:textId="6392DBE5" w:rsidR="007F529A" w:rsidRPr="00895802" w:rsidRDefault="007F529A" w:rsidP="007F529A">
      <w:pPr>
        <w:pStyle w:val="Tijeloteksta"/>
        <w:rPr>
          <w:rFonts w:ascii="Times New Roman" w:hAnsi="Times New Roman" w:cs="Times New Roman"/>
          <w:sz w:val="24"/>
          <w:szCs w:val="24"/>
        </w:rPr>
      </w:pPr>
      <w:r w:rsidRPr="00895802">
        <w:rPr>
          <w:rFonts w:ascii="Times New Roman" w:hAnsi="Times New Roman" w:cs="Times New Roman"/>
          <w:sz w:val="24"/>
          <w:szCs w:val="24"/>
        </w:rPr>
        <w:t>Organizirani sustav sakupljanja, pročišćavanja i dispozicije otpadnih voda na području Općine Tkon ne postoji</w:t>
      </w:r>
      <w:r w:rsidR="009331D4" w:rsidRPr="00895802">
        <w:rPr>
          <w:rFonts w:ascii="Times New Roman" w:hAnsi="Times New Roman" w:cs="Times New Roman"/>
          <w:sz w:val="24"/>
          <w:szCs w:val="24"/>
        </w:rPr>
        <w:t>, odnosno nije izgrađena kanalizacijska mreža.</w:t>
      </w:r>
      <w:r w:rsidRPr="00895802">
        <w:rPr>
          <w:rFonts w:ascii="Times New Roman" w:hAnsi="Times New Roman" w:cs="Times New Roman"/>
          <w:sz w:val="24"/>
          <w:szCs w:val="24"/>
        </w:rPr>
        <w:t xml:space="preserve"> Na području Općine Tkon ne postoje ni zone sanitarne zaštite niti jedne razine.</w:t>
      </w:r>
    </w:p>
    <w:p w14:paraId="0951F8EC" w14:textId="77777777" w:rsidR="000720F2" w:rsidRPr="00895802" w:rsidRDefault="007F529A" w:rsidP="007F529A">
      <w:pPr>
        <w:pStyle w:val="Tijeloteksta"/>
        <w:rPr>
          <w:rFonts w:ascii="Times New Roman" w:hAnsi="Times New Roman" w:cs="Times New Roman"/>
          <w:sz w:val="24"/>
          <w:szCs w:val="24"/>
        </w:rPr>
      </w:pPr>
      <w:r w:rsidRPr="00895802">
        <w:rPr>
          <w:rFonts w:ascii="Times New Roman" w:hAnsi="Times New Roman" w:cs="Times New Roman"/>
          <w:sz w:val="24"/>
          <w:szCs w:val="24"/>
        </w:rPr>
        <w:t>Otpadne vode se sakupljaju u septičkim jamama koje u pravilu nisu dostatno dimenzionirane i održavane pa je pročišćavanje slabo. Problemi sa dispozicijom otpadnih voda naročito dolaze do izražaja u tijeku turističke sezone kada se količina otpadnih voda višestruko povećava te se na taj način</w:t>
      </w:r>
      <w:r w:rsidR="000720F2" w:rsidRPr="00895802">
        <w:rPr>
          <w:rFonts w:ascii="Times New Roman" w:hAnsi="Times New Roman" w:cs="Times New Roman"/>
          <w:sz w:val="24"/>
          <w:szCs w:val="24"/>
        </w:rPr>
        <w:t xml:space="preserve"> zagađuje</w:t>
      </w:r>
      <w:r w:rsidRPr="00895802">
        <w:rPr>
          <w:rFonts w:ascii="Times New Roman" w:hAnsi="Times New Roman" w:cs="Times New Roman"/>
          <w:sz w:val="24"/>
          <w:szCs w:val="24"/>
        </w:rPr>
        <w:t xml:space="preserve"> podzemlje i obalno more</w:t>
      </w:r>
      <w:r w:rsidR="000720F2" w:rsidRPr="00895802">
        <w:rPr>
          <w:rFonts w:ascii="Times New Roman" w:hAnsi="Times New Roman" w:cs="Times New Roman"/>
          <w:sz w:val="24"/>
          <w:szCs w:val="24"/>
        </w:rPr>
        <w:t xml:space="preserve">. </w:t>
      </w:r>
    </w:p>
    <w:p w14:paraId="744F7865" w14:textId="074EA8C7" w:rsidR="00994579" w:rsidRPr="00895802" w:rsidRDefault="007F529A" w:rsidP="007F529A">
      <w:pPr>
        <w:pStyle w:val="Tijeloteksta"/>
        <w:rPr>
          <w:rFonts w:ascii="Times New Roman" w:hAnsi="Times New Roman" w:cs="Times New Roman"/>
          <w:sz w:val="24"/>
          <w:szCs w:val="24"/>
        </w:rPr>
      </w:pPr>
      <w:r w:rsidRPr="00895802">
        <w:rPr>
          <w:rFonts w:ascii="Times New Roman" w:hAnsi="Times New Roman" w:cs="Times New Roman"/>
          <w:sz w:val="24"/>
          <w:szCs w:val="24"/>
        </w:rPr>
        <w:t xml:space="preserve">Općina Tkon dio je aglomeracije Pašman-Tkon. </w:t>
      </w:r>
      <w:r w:rsidR="00994579" w:rsidRPr="00895802">
        <w:rPr>
          <w:rFonts w:ascii="Times New Roman" w:hAnsi="Times New Roman" w:cs="Times New Roman"/>
          <w:sz w:val="24"/>
          <w:szCs w:val="24"/>
        </w:rPr>
        <w:t xml:space="preserve">U tijeku je izrada </w:t>
      </w:r>
      <w:r w:rsidR="00B77F5F" w:rsidRPr="00895802">
        <w:rPr>
          <w:rFonts w:ascii="Times New Roman" w:hAnsi="Times New Roman" w:cs="Times New Roman"/>
          <w:sz w:val="24"/>
          <w:szCs w:val="24"/>
        </w:rPr>
        <w:t xml:space="preserve">projektne </w:t>
      </w:r>
      <w:r w:rsidR="00994579" w:rsidRPr="00895802">
        <w:rPr>
          <w:rFonts w:ascii="Times New Roman" w:hAnsi="Times New Roman" w:cs="Times New Roman"/>
          <w:sz w:val="24"/>
          <w:szCs w:val="24"/>
        </w:rPr>
        <w:t xml:space="preserve">dokumentacije i </w:t>
      </w:r>
      <w:r w:rsidR="009331D4" w:rsidRPr="00895802">
        <w:rPr>
          <w:rFonts w:ascii="Times New Roman" w:hAnsi="Times New Roman" w:cs="Times New Roman"/>
          <w:sz w:val="24"/>
          <w:szCs w:val="24"/>
        </w:rPr>
        <w:t>osiguravanje izvora</w:t>
      </w:r>
      <w:r w:rsidR="00994579" w:rsidRPr="00895802">
        <w:rPr>
          <w:rFonts w:ascii="Times New Roman" w:hAnsi="Times New Roman" w:cs="Times New Roman"/>
          <w:sz w:val="24"/>
          <w:szCs w:val="24"/>
        </w:rPr>
        <w:t xml:space="preserve"> financiranja </w:t>
      </w:r>
      <w:r w:rsidR="00B77F5F" w:rsidRPr="00895802">
        <w:rPr>
          <w:rFonts w:ascii="Times New Roman" w:hAnsi="Times New Roman" w:cs="Times New Roman"/>
          <w:sz w:val="24"/>
          <w:szCs w:val="24"/>
        </w:rPr>
        <w:t xml:space="preserve">za projekt izgradnje sustava odvodnje i pročišćavanja otpadnih voda Općine Tkon. </w:t>
      </w:r>
    </w:p>
    <w:p w14:paraId="2A0C9AD6" w14:textId="77777777" w:rsidR="007777F4" w:rsidRPr="00895802" w:rsidRDefault="007777F4" w:rsidP="007F529A">
      <w:pPr>
        <w:pStyle w:val="Tijeloteksta"/>
        <w:rPr>
          <w:rFonts w:ascii="Times New Roman" w:hAnsi="Times New Roman" w:cs="Times New Roman"/>
          <w:sz w:val="24"/>
          <w:szCs w:val="24"/>
        </w:rPr>
      </w:pPr>
    </w:p>
    <w:p w14:paraId="4F364777" w14:textId="23AAFC56" w:rsidR="007F529A" w:rsidRPr="00895802" w:rsidRDefault="002224B1" w:rsidP="002224B1">
      <w:pPr>
        <w:pStyle w:val="Tijeloteksta"/>
        <w:shd w:val="clear" w:color="auto" w:fill="DCF3FD" w:themeFill="accent6" w:themeFillTint="33"/>
        <w:rPr>
          <w:rFonts w:ascii="Times New Roman" w:hAnsi="Times New Roman" w:cs="Times New Roman"/>
          <w:b/>
          <w:sz w:val="24"/>
          <w:szCs w:val="24"/>
        </w:rPr>
      </w:pPr>
      <w:r>
        <w:rPr>
          <w:rFonts w:ascii="Times New Roman" w:hAnsi="Times New Roman" w:cs="Times New Roman"/>
          <w:b/>
          <w:sz w:val="24"/>
          <w:szCs w:val="24"/>
        </w:rPr>
        <w:t xml:space="preserve">II.4.7. </w:t>
      </w:r>
      <w:r w:rsidR="007F529A" w:rsidRPr="00895802">
        <w:rPr>
          <w:rFonts w:ascii="Times New Roman" w:hAnsi="Times New Roman" w:cs="Times New Roman"/>
          <w:b/>
          <w:sz w:val="24"/>
          <w:szCs w:val="24"/>
        </w:rPr>
        <w:t>G</w:t>
      </w:r>
      <w:r w:rsidR="009331D4" w:rsidRPr="00895802">
        <w:rPr>
          <w:rFonts w:ascii="Times New Roman" w:hAnsi="Times New Roman" w:cs="Times New Roman"/>
          <w:b/>
          <w:sz w:val="24"/>
          <w:szCs w:val="24"/>
        </w:rPr>
        <w:t>ospodarenje otpadom</w:t>
      </w:r>
    </w:p>
    <w:p w14:paraId="30607A6F" w14:textId="77777777" w:rsidR="00895802" w:rsidRDefault="00895802" w:rsidP="007777F4">
      <w:pPr>
        <w:jc w:val="both"/>
        <w:rPr>
          <w:rFonts w:ascii="Times New Roman" w:hAnsi="Times New Roman" w:cs="Times New Roman"/>
          <w:sz w:val="24"/>
          <w:szCs w:val="24"/>
        </w:rPr>
      </w:pPr>
    </w:p>
    <w:p w14:paraId="65B2A5B0" w14:textId="5F969F0C" w:rsidR="005F490D" w:rsidRPr="00895802" w:rsidRDefault="007F529A" w:rsidP="007777F4">
      <w:pPr>
        <w:jc w:val="both"/>
        <w:rPr>
          <w:rFonts w:ascii="Times New Roman" w:hAnsi="Times New Roman" w:cs="Times New Roman"/>
          <w:sz w:val="24"/>
          <w:szCs w:val="24"/>
        </w:rPr>
      </w:pPr>
      <w:r w:rsidRPr="00895802">
        <w:rPr>
          <w:rFonts w:ascii="Times New Roman" w:hAnsi="Times New Roman" w:cs="Times New Roman"/>
          <w:sz w:val="24"/>
          <w:szCs w:val="24"/>
        </w:rPr>
        <w:t xml:space="preserve">Otpad s otoka se odvozi na kopno.  Na području Općine nema divljih odlagališta otpada. Odlagalište komunalnog otpada </w:t>
      </w:r>
      <w:proofErr w:type="spellStart"/>
      <w:r w:rsidRPr="00895802">
        <w:rPr>
          <w:rFonts w:ascii="Times New Roman" w:hAnsi="Times New Roman" w:cs="Times New Roman"/>
          <w:sz w:val="24"/>
          <w:szCs w:val="24"/>
        </w:rPr>
        <w:t>Triluke</w:t>
      </w:r>
      <w:proofErr w:type="spellEnd"/>
      <w:r w:rsidRPr="00895802">
        <w:rPr>
          <w:rFonts w:ascii="Times New Roman" w:hAnsi="Times New Roman" w:cs="Times New Roman"/>
          <w:sz w:val="24"/>
          <w:szCs w:val="24"/>
        </w:rPr>
        <w:t xml:space="preserve"> nije aktivno od prve polovine 2013. godine. Do 31.12.2017. godine je odvezeno 4.535,37 T otpada. </w:t>
      </w:r>
      <w:r w:rsidR="005F490D" w:rsidRPr="00895802">
        <w:rPr>
          <w:rFonts w:ascii="Times New Roman" w:hAnsi="Times New Roman" w:cs="Times New Roman"/>
          <w:sz w:val="24"/>
          <w:szCs w:val="24"/>
        </w:rPr>
        <w:t xml:space="preserve">Dio otpada sa zatvorenog odlagališta </w:t>
      </w:r>
      <w:proofErr w:type="spellStart"/>
      <w:r w:rsidR="005F490D" w:rsidRPr="00895802">
        <w:rPr>
          <w:rFonts w:ascii="Times New Roman" w:hAnsi="Times New Roman" w:cs="Times New Roman"/>
          <w:sz w:val="24"/>
          <w:szCs w:val="24"/>
        </w:rPr>
        <w:t>Triluke</w:t>
      </w:r>
      <w:proofErr w:type="spellEnd"/>
      <w:r w:rsidR="005F490D" w:rsidRPr="00895802">
        <w:rPr>
          <w:rFonts w:ascii="Times New Roman" w:hAnsi="Times New Roman" w:cs="Times New Roman"/>
          <w:sz w:val="24"/>
          <w:szCs w:val="24"/>
        </w:rPr>
        <w:t xml:space="preserve">, procijenjene količine od 688 m3, do danas nije saniran. Općina Tkon je izradila geodetski snimak terena </w:t>
      </w:r>
      <w:r w:rsidR="00356273" w:rsidRPr="00895802">
        <w:rPr>
          <w:rFonts w:ascii="Times New Roman" w:hAnsi="Times New Roman" w:cs="Times New Roman"/>
          <w:sz w:val="24"/>
          <w:szCs w:val="24"/>
        </w:rPr>
        <w:t>i</w:t>
      </w:r>
      <w:r w:rsidR="005F490D" w:rsidRPr="00895802">
        <w:rPr>
          <w:rFonts w:ascii="Times New Roman" w:hAnsi="Times New Roman" w:cs="Times New Roman"/>
          <w:sz w:val="24"/>
          <w:szCs w:val="24"/>
        </w:rPr>
        <w:t xml:space="preserve"> procjenu količine otpada, a u narednom razdoblju se očekuje </w:t>
      </w:r>
      <w:r w:rsidR="00A25AFC" w:rsidRPr="00895802">
        <w:rPr>
          <w:rFonts w:ascii="Times New Roman" w:hAnsi="Times New Roman" w:cs="Times New Roman"/>
          <w:sz w:val="24"/>
          <w:szCs w:val="24"/>
        </w:rPr>
        <w:t xml:space="preserve">rješavanje izvora financiranja i </w:t>
      </w:r>
      <w:r w:rsidR="005F490D" w:rsidRPr="00895802">
        <w:rPr>
          <w:rFonts w:ascii="Times New Roman" w:hAnsi="Times New Roman" w:cs="Times New Roman"/>
          <w:sz w:val="24"/>
          <w:szCs w:val="24"/>
        </w:rPr>
        <w:t xml:space="preserve">sanacija zaostalog dijela otpada. </w:t>
      </w:r>
    </w:p>
    <w:p w14:paraId="413D6A71" w14:textId="5BDCEAD1" w:rsidR="007F529A" w:rsidRPr="00356D69" w:rsidRDefault="00356273" w:rsidP="007777F4">
      <w:pPr>
        <w:jc w:val="both"/>
        <w:rPr>
          <w:rFonts w:ascii="Times New Roman" w:hAnsi="Times New Roman" w:cs="Times New Roman"/>
          <w:sz w:val="24"/>
          <w:szCs w:val="24"/>
        </w:rPr>
      </w:pPr>
      <w:r w:rsidRPr="00356D69">
        <w:rPr>
          <w:rFonts w:ascii="Times New Roman" w:hAnsi="Times New Roman" w:cs="Times New Roman"/>
          <w:sz w:val="24"/>
          <w:szCs w:val="24"/>
        </w:rPr>
        <w:t xml:space="preserve">Odbacivanje otpada u okoliš nadzire komunalni redar, a u izvještajnom razdoblju </w:t>
      </w:r>
      <w:r w:rsidR="005A291B" w:rsidRPr="00356D69">
        <w:rPr>
          <w:rFonts w:ascii="Times New Roman" w:hAnsi="Times New Roman" w:cs="Times New Roman"/>
          <w:sz w:val="24"/>
          <w:szCs w:val="24"/>
        </w:rPr>
        <w:t xml:space="preserve">su zabilježeni </w:t>
      </w:r>
      <w:r w:rsidR="00B82114" w:rsidRPr="00356D69">
        <w:rPr>
          <w:rFonts w:ascii="Times New Roman" w:hAnsi="Times New Roman" w:cs="Times New Roman"/>
          <w:sz w:val="24"/>
          <w:szCs w:val="24"/>
        </w:rPr>
        <w:t>m</w:t>
      </w:r>
      <w:r w:rsidR="005A291B" w:rsidRPr="00356D69">
        <w:rPr>
          <w:rFonts w:ascii="Times New Roman" w:hAnsi="Times New Roman" w:cs="Times New Roman"/>
          <w:sz w:val="24"/>
          <w:szCs w:val="24"/>
        </w:rPr>
        <w:t>anji pojedinačni slučajevi odbacivanja otpada na nezakonit način</w:t>
      </w:r>
      <w:r w:rsidRPr="00356D69">
        <w:rPr>
          <w:rFonts w:ascii="Times New Roman" w:hAnsi="Times New Roman" w:cs="Times New Roman"/>
          <w:sz w:val="24"/>
          <w:szCs w:val="24"/>
        </w:rPr>
        <w:t xml:space="preserve">. </w:t>
      </w:r>
      <w:r w:rsidR="007F529A" w:rsidRPr="00356D69">
        <w:rPr>
          <w:rFonts w:ascii="Times New Roman" w:hAnsi="Times New Roman" w:cs="Times New Roman"/>
          <w:sz w:val="24"/>
          <w:szCs w:val="24"/>
        </w:rPr>
        <w:t xml:space="preserve"> Odbačeni otpad uklanja vlasnik, odnosno posjednik nekretnine ili Općina putem treće osobe na trošak počinitelja. Postupak je propisan Odlukom o </w:t>
      </w:r>
      <w:r w:rsidRPr="00356D69">
        <w:rPr>
          <w:rFonts w:ascii="Times New Roman" w:hAnsi="Times New Roman" w:cs="Times New Roman"/>
          <w:sz w:val="24"/>
          <w:szCs w:val="24"/>
        </w:rPr>
        <w:t>sprječavanju odbacivanja otpada na području Općine Tkon</w:t>
      </w:r>
      <w:r w:rsidR="007F529A" w:rsidRPr="00356D69">
        <w:rPr>
          <w:rFonts w:ascii="Times New Roman" w:hAnsi="Times New Roman" w:cs="Times New Roman"/>
          <w:sz w:val="24"/>
          <w:szCs w:val="24"/>
        </w:rPr>
        <w:t xml:space="preserve"> („Službeni glasnik Općine Tkon“, broj: </w:t>
      </w:r>
      <w:r w:rsidRPr="00356D69">
        <w:rPr>
          <w:rFonts w:ascii="Times New Roman" w:hAnsi="Times New Roman" w:cs="Times New Roman"/>
          <w:sz w:val="24"/>
          <w:szCs w:val="24"/>
        </w:rPr>
        <w:t>14/2024</w:t>
      </w:r>
      <w:r w:rsidR="007F529A" w:rsidRPr="00356D69">
        <w:rPr>
          <w:rFonts w:ascii="Times New Roman" w:hAnsi="Times New Roman" w:cs="Times New Roman"/>
          <w:sz w:val="24"/>
          <w:szCs w:val="24"/>
        </w:rPr>
        <w:t>.)</w:t>
      </w:r>
    </w:p>
    <w:p w14:paraId="6C295321" w14:textId="1D8350AC" w:rsidR="007F529A" w:rsidRPr="00356D69" w:rsidRDefault="007F529A" w:rsidP="007777F4">
      <w:pPr>
        <w:jc w:val="both"/>
        <w:rPr>
          <w:rFonts w:ascii="Times New Roman" w:hAnsi="Times New Roman" w:cs="Times New Roman"/>
          <w:sz w:val="24"/>
          <w:szCs w:val="24"/>
        </w:rPr>
      </w:pPr>
      <w:r w:rsidRPr="00356D69">
        <w:rPr>
          <w:rFonts w:ascii="Times New Roman" w:hAnsi="Times New Roman" w:cs="Times New Roman"/>
          <w:sz w:val="24"/>
          <w:szCs w:val="24"/>
        </w:rPr>
        <w:t>Komunalno poduzeće Orlić d.o.o. obavlja javnu uslugu prikupljanja mješovitog komunalnog otpada</w:t>
      </w:r>
      <w:r w:rsidR="005A291B" w:rsidRPr="00356D69">
        <w:rPr>
          <w:rFonts w:ascii="Times New Roman" w:hAnsi="Times New Roman" w:cs="Times New Roman"/>
          <w:sz w:val="24"/>
          <w:szCs w:val="24"/>
        </w:rPr>
        <w:t xml:space="preserve"> </w:t>
      </w:r>
      <w:r w:rsidRPr="00356D69">
        <w:rPr>
          <w:rFonts w:ascii="Times New Roman" w:hAnsi="Times New Roman" w:cs="Times New Roman"/>
          <w:sz w:val="24"/>
          <w:szCs w:val="24"/>
        </w:rPr>
        <w:t xml:space="preserve">i </w:t>
      </w:r>
      <w:r w:rsidR="005A291B" w:rsidRPr="00356D69">
        <w:rPr>
          <w:rFonts w:ascii="Times New Roman" w:hAnsi="Times New Roman" w:cs="Times New Roman"/>
          <w:sz w:val="24"/>
          <w:szCs w:val="24"/>
        </w:rPr>
        <w:t xml:space="preserve">reciklabilnog </w:t>
      </w:r>
      <w:r w:rsidRPr="00356D69">
        <w:rPr>
          <w:rFonts w:ascii="Times New Roman" w:hAnsi="Times New Roman" w:cs="Times New Roman"/>
          <w:sz w:val="24"/>
          <w:szCs w:val="24"/>
        </w:rPr>
        <w:t>otpada za područje Općine Tkon.</w:t>
      </w:r>
    </w:p>
    <w:p w14:paraId="51FCB548" w14:textId="77777777" w:rsidR="00356273" w:rsidRPr="00356D69" w:rsidRDefault="00356273" w:rsidP="007F529A">
      <w:pPr>
        <w:pStyle w:val="Tijeloteksta"/>
        <w:rPr>
          <w:rFonts w:ascii="Times New Roman" w:hAnsi="Times New Roman" w:cs="Times New Roman"/>
          <w:b/>
          <w:sz w:val="24"/>
          <w:szCs w:val="24"/>
        </w:rPr>
      </w:pPr>
    </w:p>
    <w:p w14:paraId="0A34485C" w14:textId="1EFFCCB0" w:rsidR="007F529A" w:rsidRPr="00356D69" w:rsidRDefault="002224B1" w:rsidP="007777F4">
      <w:pPr>
        <w:pStyle w:val="Tijeloteksta"/>
        <w:shd w:val="clear" w:color="auto" w:fill="DCF3FD" w:themeFill="accent6" w:themeFillTint="33"/>
        <w:rPr>
          <w:rFonts w:ascii="Times New Roman" w:hAnsi="Times New Roman" w:cs="Times New Roman"/>
          <w:b/>
          <w:sz w:val="24"/>
          <w:szCs w:val="24"/>
          <w:lang w:val="nb-NO"/>
        </w:rPr>
      </w:pPr>
      <w:r w:rsidRPr="00356D69">
        <w:rPr>
          <w:rFonts w:ascii="Times New Roman" w:hAnsi="Times New Roman" w:cs="Times New Roman"/>
          <w:b/>
          <w:sz w:val="24"/>
          <w:szCs w:val="24"/>
          <w:lang w:val="nb-NO"/>
        </w:rPr>
        <w:lastRenderedPageBreak/>
        <w:t>II</w:t>
      </w:r>
      <w:r w:rsidR="009331D4" w:rsidRPr="00356D69">
        <w:rPr>
          <w:rFonts w:ascii="Times New Roman" w:hAnsi="Times New Roman" w:cs="Times New Roman"/>
          <w:b/>
          <w:sz w:val="24"/>
          <w:szCs w:val="24"/>
          <w:lang w:val="nb-NO"/>
        </w:rPr>
        <w:t>.</w:t>
      </w:r>
      <w:r w:rsidR="007F529A" w:rsidRPr="00356D69">
        <w:rPr>
          <w:rFonts w:ascii="Times New Roman" w:hAnsi="Times New Roman" w:cs="Times New Roman"/>
          <w:b/>
          <w:sz w:val="24"/>
          <w:szCs w:val="24"/>
          <w:lang w:val="nb-NO"/>
        </w:rPr>
        <w:t>4.</w:t>
      </w:r>
      <w:r w:rsidR="009331D4" w:rsidRPr="00356D69">
        <w:rPr>
          <w:rFonts w:ascii="Times New Roman" w:hAnsi="Times New Roman" w:cs="Times New Roman"/>
          <w:b/>
          <w:sz w:val="24"/>
          <w:szCs w:val="24"/>
          <w:lang w:val="nb-NO"/>
        </w:rPr>
        <w:t>8</w:t>
      </w:r>
      <w:r w:rsidR="007F529A" w:rsidRPr="00356D69">
        <w:rPr>
          <w:rFonts w:ascii="Times New Roman" w:hAnsi="Times New Roman" w:cs="Times New Roman"/>
          <w:b/>
          <w:sz w:val="24"/>
          <w:szCs w:val="24"/>
          <w:lang w:val="nb-NO"/>
        </w:rPr>
        <w:t>. S</w:t>
      </w:r>
      <w:r w:rsidR="009331D4" w:rsidRPr="00356D69">
        <w:rPr>
          <w:rFonts w:ascii="Times New Roman" w:hAnsi="Times New Roman" w:cs="Times New Roman"/>
          <w:b/>
          <w:sz w:val="24"/>
          <w:szCs w:val="24"/>
          <w:lang w:val="nb-NO"/>
        </w:rPr>
        <w:t>portski tereni, rekreacijski prostori i igrališta</w:t>
      </w:r>
    </w:p>
    <w:p w14:paraId="65BF4392" w14:textId="77777777" w:rsidR="00895802" w:rsidRPr="00356D69" w:rsidRDefault="00895802" w:rsidP="009B3A74">
      <w:pPr>
        <w:pStyle w:val="Bezproreda"/>
        <w:rPr>
          <w:rFonts w:ascii="Times New Roman" w:hAnsi="Times New Roman" w:cs="Times New Roman"/>
          <w:sz w:val="24"/>
          <w:szCs w:val="24"/>
          <w:lang w:val="nb-NO"/>
        </w:rPr>
      </w:pPr>
    </w:p>
    <w:p w14:paraId="39843989" w14:textId="29D8303C" w:rsidR="007F529A" w:rsidRPr="00356D69" w:rsidRDefault="007F529A" w:rsidP="009B3A74">
      <w:pPr>
        <w:pStyle w:val="Bezproreda"/>
        <w:jc w:val="both"/>
        <w:rPr>
          <w:rFonts w:ascii="Times New Roman" w:hAnsi="Times New Roman" w:cs="Times New Roman"/>
          <w:sz w:val="24"/>
          <w:szCs w:val="24"/>
          <w:lang w:val="nb-NO"/>
        </w:rPr>
      </w:pPr>
      <w:r w:rsidRPr="00356D69">
        <w:rPr>
          <w:rFonts w:ascii="Times New Roman" w:hAnsi="Times New Roman" w:cs="Times New Roman"/>
          <w:sz w:val="24"/>
          <w:szCs w:val="24"/>
          <w:lang w:val="nb-NO"/>
        </w:rPr>
        <w:t>Na području Općine Tkon nalaze se sportsk</w:t>
      </w:r>
      <w:r w:rsidR="009331D4" w:rsidRPr="00356D69">
        <w:rPr>
          <w:rFonts w:ascii="Times New Roman" w:hAnsi="Times New Roman" w:cs="Times New Roman"/>
          <w:sz w:val="24"/>
          <w:szCs w:val="24"/>
          <w:lang w:val="nb-NO"/>
        </w:rPr>
        <w:t>a i dječja igrališta</w:t>
      </w:r>
      <w:r w:rsidRPr="00356D69">
        <w:rPr>
          <w:rFonts w:ascii="Times New Roman" w:hAnsi="Times New Roman" w:cs="Times New Roman"/>
          <w:sz w:val="24"/>
          <w:szCs w:val="24"/>
          <w:lang w:val="nb-NO"/>
        </w:rPr>
        <w:t xml:space="preserve"> na sljedećim lokacijama:</w:t>
      </w:r>
    </w:p>
    <w:p w14:paraId="75A3AA50" w14:textId="4A3AC469" w:rsidR="007F529A" w:rsidRPr="00356D69" w:rsidRDefault="007F529A" w:rsidP="009B3A74">
      <w:pPr>
        <w:pStyle w:val="Bezproreda"/>
        <w:jc w:val="both"/>
        <w:rPr>
          <w:rFonts w:ascii="Times New Roman" w:hAnsi="Times New Roman" w:cs="Times New Roman"/>
          <w:sz w:val="24"/>
          <w:szCs w:val="24"/>
          <w:lang w:val="nb-NO"/>
        </w:rPr>
      </w:pPr>
      <w:r w:rsidRPr="00356D69">
        <w:rPr>
          <w:rFonts w:ascii="Times New Roman" w:hAnsi="Times New Roman" w:cs="Times New Roman"/>
          <w:sz w:val="24"/>
          <w:szCs w:val="24"/>
          <w:lang w:val="nb-NO"/>
        </w:rPr>
        <w:t>- Kat. čest. 502/1 k.o. Tkon, zemljište za sport i rekreaciju, površina: 1126 m², vlasništvo: pomorsko dobro 1/1</w:t>
      </w:r>
      <w:r w:rsidR="00073EA2" w:rsidRPr="00356D69">
        <w:rPr>
          <w:rFonts w:ascii="Times New Roman" w:hAnsi="Times New Roman" w:cs="Times New Roman"/>
          <w:sz w:val="24"/>
          <w:szCs w:val="24"/>
          <w:lang w:val="nb-NO"/>
        </w:rPr>
        <w:t>, n</w:t>
      </w:r>
      <w:r w:rsidRPr="00356D69">
        <w:rPr>
          <w:rFonts w:ascii="Times New Roman" w:hAnsi="Times New Roman" w:cs="Times New Roman"/>
          <w:sz w:val="24"/>
          <w:szCs w:val="24"/>
          <w:lang w:val="nb-NO"/>
        </w:rPr>
        <w:t xml:space="preserve">amjena: višenamjensko sportsko igralište </w:t>
      </w:r>
    </w:p>
    <w:p w14:paraId="2D432D7D" w14:textId="55E195C0" w:rsidR="007F529A" w:rsidRPr="00356D69" w:rsidRDefault="007F529A" w:rsidP="009B3A74">
      <w:pPr>
        <w:pStyle w:val="Bezproreda"/>
        <w:jc w:val="both"/>
        <w:rPr>
          <w:rFonts w:ascii="Times New Roman" w:hAnsi="Times New Roman" w:cs="Times New Roman"/>
          <w:sz w:val="24"/>
          <w:szCs w:val="24"/>
          <w:lang w:val="nb-NO"/>
        </w:rPr>
      </w:pPr>
      <w:r w:rsidRPr="00356D69">
        <w:rPr>
          <w:rFonts w:ascii="Times New Roman" w:hAnsi="Times New Roman" w:cs="Times New Roman"/>
          <w:sz w:val="24"/>
          <w:szCs w:val="24"/>
          <w:lang w:val="nb-NO"/>
        </w:rPr>
        <w:t xml:space="preserve">- kat. čest. 1163 k.o. Tkon, zemljište za sport i rekreaciju, površina 413 m², vlasništvo: </w:t>
      </w:r>
      <w:r w:rsidR="005A291B" w:rsidRPr="00356D69">
        <w:rPr>
          <w:rFonts w:ascii="Times New Roman" w:hAnsi="Times New Roman" w:cs="Times New Roman"/>
          <w:sz w:val="24"/>
          <w:szCs w:val="24"/>
          <w:lang w:val="nb-NO"/>
        </w:rPr>
        <w:t>Općina Tkon 1/1</w:t>
      </w:r>
      <w:r w:rsidR="00073EA2" w:rsidRPr="00356D69">
        <w:rPr>
          <w:rFonts w:ascii="Times New Roman" w:hAnsi="Times New Roman" w:cs="Times New Roman"/>
          <w:sz w:val="24"/>
          <w:szCs w:val="24"/>
          <w:lang w:val="nb-NO"/>
        </w:rPr>
        <w:t>, n</w:t>
      </w:r>
      <w:r w:rsidRPr="00356D69">
        <w:rPr>
          <w:rFonts w:ascii="Times New Roman" w:hAnsi="Times New Roman" w:cs="Times New Roman"/>
          <w:sz w:val="24"/>
          <w:szCs w:val="24"/>
          <w:lang w:val="nb-NO"/>
        </w:rPr>
        <w:t xml:space="preserve">amjena: višenamjensko sportsko igralište </w:t>
      </w:r>
    </w:p>
    <w:p w14:paraId="58071D0E" w14:textId="42735ACD" w:rsidR="007F529A" w:rsidRPr="00356D69" w:rsidRDefault="007F529A" w:rsidP="009B3A74">
      <w:pPr>
        <w:pStyle w:val="Bezproreda"/>
        <w:jc w:val="both"/>
        <w:rPr>
          <w:rFonts w:ascii="Times New Roman" w:hAnsi="Times New Roman" w:cs="Times New Roman"/>
          <w:sz w:val="24"/>
          <w:szCs w:val="24"/>
          <w:lang w:val="nb-NO"/>
        </w:rPr>
      </w:pPr>
      <w:r w:rsidRPr="00356D69">
        <w:rPr>
          <w:rFonts w:ascii="Times New Roman" w:hAnsi="Times New Roman" w:cs="Times New Roman"/>
          <w:sz w:val="24"/>
          <w:szCs w:val="24"/>
          <w:lang w:val="nb-NO"/>
        </w:rPr>
        <w:t xml:space="preserve">- kat. čest. 488 k.o. Tkon, </w:t>
      </w:r>
      <w:r w:rsidR="005A291B" w:rsidRPr="00356D69">
        <w:rPr>
          <w:rFonts w:ascii="Times New Roman" w:hAnsi="Times New Roman" w:cs="Times New Roman"/>
          <w:sz w:val="24"/>
          <w:szCs w:val="24"/>
          <w:lang w:val="nb-NO"/>
        </w:rPr>
        <w:t>dječje igralište</w:t>
      </w:r>
      <w:r w:rsidRPr="00356D69">
        <w:rPr>
          <w:rFonts w:ascii="Times New Roman" w:hAnsi="Times New Roman" w:cs="Times New Roman"/>
          <w:sz w:val="24"/>
          <w:szCs w:val="24"/>
          <w:lang w:val="nb-NO"/>
        </w:rPr>
        <w:t>, površina: 383 m², vlasništvo: Općina Tkon 1/1</w:t>
      </w:r>
      <w:r w:rsidR="00073EA2" w:rsidRPr="00356D69">
        <w:rPr>
          <w:rFonts w:ascii="Times New Roman" w:hAnsi="Times New Roman" w:cs="Times New Roman"/>
          <w:sz w:val="24"/>
          <w:szCs w:val="24"/>
          <w:lang w:val="nb-NO"/>
        </w:rPr>
        <w:t>, n</w:t>
      </w:r>
      <w:r w:rsidRPr="00356D69">
        <w:rPr>
          <w:rFonts w:ascii="Times New Roman" w:hAnsi="Times New Roman" w:cs="Times New Roman"/>
          <w:sz w:val="24"/>
          <w:szCs w:val="24"/>
          <w:lang w:val="nb-NO"/>
        </w:rPr>
        <w:t xml:space="preserve">amjena: dječje igralište </w:t>
      </w:r>
    </w:p>
    <w:p w14:paraId="7ABF7D35" w14:textId="678FBCE9" w:rsidR="00A25AFC" w:rsidRPr="00356D69" w:rsidRDefault="00A25AFC" w:rsidP="009B3A74">
      <w:pPr>
        <w:pStyle w:val="Bezproreda"/>
        <w:jc w:val="both"/>
        <w:rPr>
          <w:rFonts w:ascii="Times New Roman" w:hAnsi="Times New Roman" w:cs="Times New Roman"/>
          <w:sz w:val="24"/>
          <w:szCs w:val="24"/>
          <w:lang w:val="nb-NO"/>
        </w:rPr>
      </w:pPr>
      <w:r w:rsidRPr="00356D69">
        <w:rPr>
          <w:rFonts w:ascii="Times New Roman" w:hAnsi="Times New Roman" w:cs="Times New Roman"/>
          <w:sz w:val="24"/>
          <w:szCs w:val="24"/>
          <w:lang w:val="nb-NO"/>
        </w:rPr>
        <w:t>- kat. čest. 6318 k.o. Tkon, zemljište za sport i rekreaciju, površina 933 m², vlasništvo: Općina Tkon 1/1</w:t>
      </w:r>
      <w:r w:rsidR="00073EA2" w:rsidRPr="00356D69">
        <w:rPr>
          <w:rFonts w:ascii="Times New Roman" w:hAnsi="Times New Roman" w:cs="Times New Roman"/>
          <w:sz w:val="24"/>
          <w:szCs w:val="24"/>
          <w:lang w:val="nb-NO"/>
        </w:rPr>
        <w:t>, n</w:t>
      </w:r>
      <w:r w:rsidRPr="00356D69">
        <w:rPr>
          <w:rFonts w:ascii="Times New Roman" w:hAnsi="Times New Roman" w:cs="Times New Roman"/>
          <w:sz w:val="24"/>
          <w:szCs w:val="24"/>
          <w:lang w:val="nb-NO"/>
        </w:rPr>
        <w:t>amjena: rekreacijski prostor uz FKK auto kamp “Sovinje”</w:t>
      </w:r>
    </w:p>
    <w:p w14:paraId="28A2E39B" w14:textId="77777777" w:rsidR="007F529A" w:rsidRPr="00356D69" w:rsidRDefault="007F529A" w:rsidP="009B3A74">
      <w:pPr>
        <w:pStyle w:val="Bezproreda"/>
        <w:jc w:val="both"/>
        <w:rPr>
          <w:rFonts w:ascii="Times New Roman" w:hAnsi="Times New Roman" w:cs="Times New Roman"/>
          <w:sz w:val="24"/>
          <w:szCs w:val="24"/>
          <w:lang w:val="nb-NO"/>
        </w:rPr>
      </w:pPr>
      <w:r w:rsidRPr="00356D69">
        <w:rPr>
          <w:rFonts w:ascii="Times New Roman" w:hAnsi="Times New Roman" w:cs="Times New Roman"/>
          <w:sz w:val="24"/>
          <w:szCs w:val="24"/>
          <w:lang w:val="nb-NO"/>
        </w:rPr>
        <w:t>Na području Općine Tkon nema sportskih ni školskih dvorana.</w:t>
      </w:r>
    </w:p>
    <w:p w14:paraId="46DF7800" w14:textId="77777777" w:rsidR="00073EA2" w:rsidRDefault="00073EA2" w:rsidP="007F529A">
      <w:pPr>
        <w:pStyle w:val="Tijeloteksta"/>
        <w:rPr>
          <w:rFonts w:ascii="Times New Roman" w:hAnsi="Times New Roman" w:cs="Times New Roman"/>
          <w:b/>
          <w:sz w:val="24"/>
          <w:szCs w:val="24"/>
        </w:rPr>
      </w:pPr>
    </w:p>
    <w:p w14:paraId="2DF4E25E" w14:textId="6AFE45F5" w:rsidR="007F529A" w:rsidRPr="00895802" w:rsidRDefault="002224B1" w:rsidP="007777F4">
      <w:pPr>
        <w:pStyle w:val="Tijeloteksta"/>
        <w:shd w:val="clear" w:color="auto" w:fill="DCF3FD" w:themeFill="accent6" w:themeFillTint="33"/>
        <w:rPr>
          <w:rFonts w:ascii="Times New Roman" w:hAnsi="Times New Roman" w:cs="Times New Roman"/>
          <w:b/>
          <w:sz w:val="24"/>
          <w:szCs w:val="24"/>
        </w:rPr>
      </w:pPr>
      <w:r>
        <w:rPr>
          <w:rFonts w:ascii="Times New Roman" w:hAnsi="Times New Roman" w:cs="Times New Roman"/>
          <w:b/>
          <w:sz w:val="24"/>
          <w:szCs w:val="24"/>
        </w:rPr>
        <w:t>II</w:t>
      </w:r>
      <w:r w:rsidR="009331D4" w:rsidRPr="00895802">
        <w:rPr>
          <w:rFonts w:ascii="Times New Roman" w:hAnsi="Times New Roman" w:cs="Times New Roman"/>
          <w:b/>
          <w:sz w:val="24"/>
          <w:szCs w:val="24"/>
        </w:rPr>
        <w:t>.4.</w:t>
      </w:r>
      <w:r w:rsidR="00073EA2" w:rsidRPr="00895802">
        <w:rPr>
          <w:rFonts w:ascii="Times New Roman" w:hAnsi="Times New Roman" w:cs="Times New Roman"/>
          <w:b/>
          <w:sz w:val="24"/>
          <w:szCs w:val="24"/>
        </w:rPr>
        <w:t>9</w:t>
      </w:r>
      <w:r w:rsidR="007F529A" w:rsidRPr="00895802">
        <w:rPr>
          <w:rFonts w:ascii="Times New Roman" w:hAnsi="Times New Roman" w:cs="Times New Roman"/>
          <w:b/>
          <w:sz w:val="24"/>
          <w:szCs w:val="24"/>
        </w:rPr>
        <w:t xml:space="preserve">. </w:t>
      </w:r>
      <w:r w:rsidR="00073EA2" w:rsidRPr="00895802">
        <w:rPr>
          <w:rFonts w:ascii="Times New Roman" w:hAnsi="Times New Roman" w:cs="Times New Roman"/>
          <w:b/>
          <w:sz w:val="24"/>
          <w:szCs w:val="24"/>
        </w:rPr>
        <w:t>Ostala komunalna infrastruktura</w:t>
      </w:r>
    </w:p>
    <w:p w14:paraId="3418EA41" w14:textId="77777777" w:rsidR="00895802" w:rsidRDefault="00895802" w:rsidP="00073EA2">
      <w:pPr>
        <w:pStyle w:val="Tijeloteksta"/>
        <w:rPr>
          <w:rFonts w:ascii="Times New Roman" w:hAnsi="Times New Roman" w:cs="Times New Roman"/>
          <w:sz w:val="24"/>
          <w:szCs w:val="24"/>
        </w:rPr>
      </w:pPr>
    </w:p>
    <w:p w14:paraId="78961C42" w14:textId="65523CA1" w:rsidR="00073EA2" w:rsidRPr="00895802" w:rsidRDefault="00073EA2" w:rsidP="00073EA2">
      <w:pPr>
        <w:pStyle w:val="Tijeloteksta"/>
        <w:rPr>
          <w:rFonts w:ascii="Times New Roman" w:hAnsi="Times New Roman" w:cs="Times New Roman"/>
          <w:sz w:val="24"/>
          <w:szCs w:val="24"/>
        </w:rPr>
      </w:pPr>
      <w:r w:rsidRPr="00895802">
        <w:rPr>
          <w:rFonts w:ascii="Times New Roman" w:hAnsi="Times New Roman" w:cs="Times New Roman"/>
          <w:sz w:val="24"/>
          <w:szCs w:val="24"/>
        </w:rPr>
        <w:t xml:space="preserve">U naselju Tkon nalazi se </w:t>
      </w:r>
      <w:r w:rsidR="00E10233">
        <w:rPr>
          <w:rFonts w:ascii="Times New Roman" w:hAnsi="Times New Roman" w:cs="Times New Roman"/>
          <w:sz w:val="24"/>
          <w:szCs w:val="24"/>
        </w:rPr>
        <w:t xml:space="preserve">jedno </w:t>
      </w:r>
      <w:r w:rsidRPr="00895802">
        <w:rPr>
          <w:rFonts w:ascii="Times New Roman" w:hAnsi="Times New Roman" w:cs="Times New Roman"/>
          <w:sz w:val="24"/>
          <w:szCs w:val="24"/>
        </w:rPr>
        <w:t>groblje sa pripadajućom mrtvačnicom. Postojeći kapaciteti groblja su najvećim djelom iskorišteni, pa je stoga Prostornim planom planirano njegovo proširenje. Grobljem upravlja komunalno poduzeće Orlić d.o.o.</w:t>
      </w:r>
    </w:p>
    <w:p w14:paraId="269D02A5" w14:textId="77777777" w:rsidR="007F529A" w:rsidRPr="00895802" w:rsidRDefault="007F529A" w:rsidP="007F529A">
      <w:pPr>
        <w:pStyle w:val="Tijeloteksta"/>
        <w:rPr>
          <w:rFonts w:ascii="Times New Roman" w:hAnsi="Times New Roman" w:cs="Times New Roman"/>
          <w:sz w:val="24"/>
          <w:szCs w:val="24"/>
        </w:rPr>
      </w:pPr>
      <w:r w:rsidRPr="00895802">
        <w:rPr>
          <w:rFonts w:ascii="Times New Roman" w:hAnsi="Times New Roman" w:cs="Times New Roman"/>
          <w:sz w:val="24"/>
          <w:szCs w:val="24"/>
        </w:rPr>
        <w:t xml:space="preserve">Javne plaže na području Općine Tkon su plaža </w:t>
      </w:r>
      <w:proofErr w:type="spellStart"/>
      <w:r w:rsidRPr="00895802">
        <w:rPr>
          <w:rFonts w:ascii="Times New Roman" w:hAnsi="Times New Roman" w:cs="Times New Roman"/>
          <w:sz w:val="24"/>
          <w:szCs w:val="24"/>
        </w:rPr>
        <w:t>Južnja</w:t>
      </w:r>
      <w:proofErr w:type="spellEnd"/>
      <w:r w:rsidRPr="00895802">
        <w:rPr>
          <w:rFonts w:ascii="Times New Roman" w:hAnsi="Times New Roman" w:cs="Times New Roman"/>
          <w:sz w:val="24"/>
          <w:szCs w:val="24"/>
        </w:rPr>
        <w:t xml:space="preserve"> - Studenac, plaža </w:t>
      </w:r>
      <w:proofErr w:type="spellStart"/>
      <w:r w:rsidRPr="00895802">
        <w:rPr>
          <w:rFonts w:ascii="Times New Roman" w:hAnsi="Times New Roman" w:cs="Times New Roman"/>
          <w:sz w:val="24"/>
          <w:szCs w:val="24"/>
        </w:rPr>
        <w:t>Vruljica</w:t>
      </w:r>
      <w:proofErr w:type="spellEnd"/>
      <w:r w:rsidRPr="00895802">
        <w:rPr>
          <w:rFonts w:ascii="Times New Roman" w:hAnsi="Times New Roman" w:cs="Times New Roman"/>
          <w:sz w:val="24"/>
          <w:szCs w:val="24"/>
        </w:rPr>
        <w:t xml:space="preserve"> i plaža Ugrinić. Uz njih, na području naselja Tkon se još nalaze prirodne plaže </w:t>
      </w:r>
      <w:proofErr w:type="spellStart"/>
      <w:r w:rsidRPr="00895802">
        <w:rPr>
          <w:rFonts w:ascii="Times New Roman" w:hAnsi="Times New Roman" w:cs="Times New Roman"/>
          <w:sz w:val="24"/>
          <w:szCs w:val="24"/>
        </w:rPr>
        <w:t>Sovinje</w:t>
      </w:r>
      <w:proofErr w:type="spellEnd"/>
      <w:r w:rsidRPr="00895802">
        <w:rPr>
          <w:rFonts w:ascii="Times New Roman" w:hAnsi="Times New Roman" w:cs="Times New Roman"/>
          <w:sz w:val="24"/>
          <w:szCs w:val="24"/>
        </w:rPr>
        <w:t xml:space="preserve">, </w:t>
      </w:r>
      <w:proofErr w:type="spellStart"/>
      <w:r w:rsidRPr="00895802">
        <w:rPr>
          <w:rFonts w:ascii="Times New Roman" w:hAnsi="Times New Roman" w:cs="Times New Roman"/>
          <w:sz w:val="24"/>
          <w:szCs w:val="24"/>
        </w:rPr>
        <w:t>Bartovica</w:t>
      </w:r>
      <w:proofErr w:type="spellEnd"/>
      <w:r w:rsidRPr="00895802">
        <w:rPr>
          <w:rFonts w:ascii="Times New Roman" w:hAnsi="Times New Roman" w:cs="Times New Roman"/>
          <w:sz w:val="24"/>
          <w:szCs w:val="24"/>
        </w:rPr>
        <w:t xml:space="preserve">, Poljane i </w:t>
      </w:r>
      <w:proofErr w:type="spellStart"/>
      <w:r w:rsidRPr="00895802">
        <w:rPr>
          <w:rFonts w:ascii="Times New Roman" w:hAnsi="Times New Roman" w:cs="Times New Roman"/>
          <w:sz w:val="24"/>
          <w:szCs w:val="24"/>
        </w:rPr>
        <w:t>Glavičine</w:t>
      </w:r>
      <w:proofErr w:type="spellEnd"/>
      <w:r w:rsidRPr="00895802">
        <w:rPr>
          <w:rFonts w:ascii="Times New Roman" w:hAnsi="Times New Roman" w:cs="Times New Roman"/>
          <w:sz w:val="24"/>
          <w:szCs w:val="24"/>
        </w:rPr>
        <w:t xml:space="preserve">. </w:t>
      </w:r>
    </w:p>
    <w:p w14:paraId="707B4D41" w14:textId="77777777" w:rsidR="007F529A" w:rsidRPr="00895802" w:rsidRDefault="007F529A" w:rsidP="007F529A">
      <w:pPr>
        <w:pStyle w:val="Tijeloteksta"/>
        <w:rPr>
          <w:rFonts w:ascii="Times New Roman" w:hAnsi="Times New Roman" w:cs="Times New Roman"/>
          <w:sz w:val="24"/>
          <w:szCs w:val="24"/>
        </w:rPr>
      </w:pPr>
      <w:r w:rsidRPr="00895802">
        <w:rPr>
          <w:rFonts w:ascii="Times New Roman" w:hAnsi="Times New Roman" w:cs="Times New Roman"/>
          <w:sz w:val="24"/>
          <w:szCs w:val="24"/>
        </w:rPr>
        <w:t>O čišćenju i održavanju plaža brigu vodi komunalno poduzeće Orlić d.o.o.</w:t>
      </w:r>
    </w:p>
    <w:p w14:paraId="421EAEF5" w14:textId="592C11CC" w:rsidR="007F529A" w:rsidRPr="00895802" w:rsidRDefault="007F529A" w:rsidP="007F529A">
      <w:pPr>
        <w:pStyle w:val="Tijeloteksta"/>
        <w:rPr>
          <w:rFonts w:ascii="Times New Roman" w:hAnsi="Times New Roman" w:cs="Times New Roman"/>
          <w:sz w:val="24"/>
          <w:szCs w:val="24"/>
        </w:rPr>
      </w:pPr>
      <w:r w:rsidRPr="00895802">
        <w:rPr>
          <w:rFonts w:ascii="Times New Roman" w:hAnsi="Times New Roman" w:cs="Times New Roman"/>
          <w:sz w:val="24"/>
          <w:szCs w:val="24"/>
        </w:rPr>
        <w:t xml:space="preserve">Na području naselja Tkon se nalaze dva parka i to park Đardin, koji se nalazi na kat. čest. 624 i park </w:t>
      </w:r>
      <w:proofErr w:type="spellStart"/>
      <w:r w:rsidR="00A25AFC" w:rsidRPr="00895802">
        <w:rPr>
          <w:rFonts w:ascii="Times New Roman" w:hAnsi="Times New Roman" w:cs="Times New Roman"/>
          <w:sz w:val="24"/>
          <w:szCs w:val="24"/>
        </w:rPr>
        <w:t>Pinkovac</w:t>
      </w:r>
      <w:proofErr w:type="spellEnd"/>
      <w:r w:rsidR="00A25AFC" w:rsidRPr="00895802">
        <w:rPr>
          <w:rFonts w:ascii="Times New Roman" w:hAnsi="Times New Roman" w:cs="Times New Roman"/>
          <w:sz w:val="24"/>
          <w:szCs w:val="24"/>
        </w:rPr>
        <w:t xml:space="preserve"> </w:t>
      </w:r>
      <w:r w:rsidRPr="00895802">
        <w:rPr>
          <w:rFonts w:ascii="Times New Roman" w:hAnsi="Times New Roman" w:cs="Times New Roman"/>
          <w:sz w:val="24"/>
          <w:szCs w:val="24"/>
        </w:rPr>
        <w:t xml:space="preserve">na kat. čest. 696 k.o. Tkon. </w:t>
      </w:r>
      <w:r w:rsidR="00456455" w:rsidRPr="00895802">
        <w:rPr>
          <w:rFonts w:ascii="Times New Roman" w:hAnsi="Times New Roman" w:cs="Times New Roman"/>
          <w:sz w:val="24"/>
          <w:szCs w:val="24"/>
        </w:rPr>
        <w:t xml:space="preserve">U </w:t>
      </w:r>
      <w:r w:rsidRPr="00895802">
        <w:rPr>
          <w:rFonts w:ascii="Times New Roman" w:hAnsi="Times New Roman" w:cs="Times New Roman"/>
          <w:sz w:val="24"/>
          <w:szCs w:val="24"/>
        </w:rPr>
        <w:t xml:space="preserve">parku Đardin </w:t>
      </w:r>
      <w:r w:rsidR="00456455" w:rsidRPr="00895802">
        <w:rPr>
          <w:rFonts w:ascii="Times New Roman" w:hAnsi="Times New Roman" w:cs="Times New Roman"/>
          <w:sz w:val="24"/>
          <w:szCs w:val="24"/>
        </w:rPr>
        <w:t>se nalazi uređeno dječje igralište.</w:t>
      </w:r>
      <w:r w:rsidRPr="00895802">
        <w:rPr>
          <w:rFonts w:ascii="Times New Roman" w:hAnsi="Times New Roman" w:cs="Times New Roman"/>
          <w:sz w:val="24"/>
          <w:szCs w:val="24"/>
        </w:rPr>
        <w:t xml:space="preserve"> Komunalne poslove održavanja parkova i javnih površina obavlja komunalno poduzeće Orlić d.o.o.</w:t>
      </w:r>
    </w:p>
    <w:p w14:paraId="32051115" w14:textId="0F623253" w:rsidR="00456455" w:rsidRPr="00895802" w:rsidRDefault="00456455" w:rsidP="007F529A">
      <w:pPr>
        <w:pStyle w:val="Tijeloteksta"/>
        <w:rPr>
          <w:rFonts w:ascii="Times New Roman" w:hAnsi="Times New Roman" w:cs="Times New Roman"/>
          <w:sz w:val="24"/>
          <w:szCs w:val="24"/>
        </w:rPr>
      </w:pPr>
      <w:r w:rsidRPr="00895802">
        <w:rPr>
          <w:rFonts w:ascii="Times New Roman" w:hAnsi="Times New Roman" w:cs="Times New Roman"/>
          <w:sz w:val="24"/>
          <w:szCs w:val="24"/>
        </w:rPr>
        <w:t>Javne zelene površine i šetališta se na području Općine Tkon nalaze pretežno u centru naselja Tkon i Ugrinić, te su većim dijelom unutar pomorskog dobra. Brigu o uređenju i održavanju takvih površina vodi Općina Tkon u suradnji s komunalnim poduzećem</w:t>
      </w:r>
      <w:r w:rsidR="006A6F73">
        <w:rPr>
          <w:rFonts w:ascii="Times New Roman" w:hAnsi="Times New Roman" w:cs="Times New Roman"/>
          <w:sz w:val="24"/>
          <w:szCs w:val="24"/>
        </w:rPr>
        <w:t xml:space="preserve"> i ugovorenim pružateljem usluga održavanja komunalne infrastrukture</w:t>
      </w:r>
      <w:r w:rsidRPr="00895802">
        <w:rPr>
          <w:rFonts w:ascii="Times New Roman" w:hAnsi="Times New Roman" w:cs="Times New Roman"/>
          <w:sz w:val="24"/>
          <w:szCs w:val="24"/>
        </w:rPr>
        <w:t>.</w:t>
      </w:r>
    </w:p>
    <w:p w14:paraId="2E2ACD4A" w14:textId="6DD419DB" w:rsidR="007F529A" w:rsidRPr="00895802" w:rsidRDefault="006F50FE" w:rsidP="007F529A">
      <w:pPr>
        <w:pStyle w:val="Tijeloteksta"/>
        <w:rPr>
          <w:rFonts w:ascii="Times New Roman" w:hAnsi="Times New Roman" w:cs="Times New Roman"/>
          <w:sz w:val="24"/>
          <w:szCs w:val="24"/>
        </w:rPr>
      </w:pPr>
      <w:r w:rsidRPr="00895802">
        <w:rPr>
          <w:rFonts w:ascii="Times New Roman" w:hAnsi="Times New Roman" w:cs="Times New Roman"/>
          <w:sz w:val="24"/>
          <w:szCs w:val="24"/>
        </w:rPr>
        <w:t xml:space="preserve">U izvještajnom razdoblju je Općina Tkon provela projekte uređenja </w:t>
      </w:r>
      <w:r w:rsidR="008F5B10" w:rsidRPr="00895802">
        <w:rPr>
          <w:rFonts w:ascii="Times New Roman" w:hAnsi="Times New Roman" w:cs="Times New Roman"/>
          <w:sz w:val="24"/>
          <w:szCs w:val="24"/>
        </w:rPr>
        <w:t xml:space="preserve">obalnog pojasa naselja Tkon (šetnica Kabel, </w:t>
      </w:r>
      <w:proofErr w:type="spellStart"/>
      <w:r w:rsidR="008F5B10" w:rsidRPr="00895802">
        <w:rPr>
          <w:rFonts w:ascii="Times New Roman" w:hAnsi="Times New Roman" w:cs="Times New Roman"/>
          <w:sz w:val="24"/>
          <w:szCs w:val="24"/>
        </w:rPr>
        <w:t>Sridnja</w:t>
      </w:r>
      <w:proofErr w:type="spellEnd"/>
      <w:r w:rsidR="008F5B10" w:rsidRPr="00895802">
        <w:rPr>
          <w:rFonts w:ascii="Times New Roman" w:hAnsi="Times New Roman" w:cs="Times New Roman"/>
          <w:sz w:val="24"/>
          <w:szCs w:val="24"/>
        </w:rPr>
        <w:t xml:space="preserve"> </w:t>
      </w:r>
      <w:proofErr w:type="spellStart"/>
      <w:r w:rsidR="008F5B10" w:rsidRPr="00895802">
        <w:rPr>
          <w:rFonts w:ascii="Times New Roman" w:hAnsi="Times New Roman" w:cs="Times New Roman"/>
          <w:sz w:val="24"/>
          <w:szCs w:val="24"/>
        </w:rPr>
        <w:t>Điga</w:t>
      </w:r>
      <w:proofErr w:type="spellEnd"/>
      <w:r w:rsidR="008F5B10" w:rsidRPr="00895802">
        <w:rPr>
          <w:rFonts w:ascii="Times New Roman" w:hAnsi="Times New Roman" w:cs="Times New Roman"/>
          <w:sz w:val="24"/>
          <w:szCs w:val="24"/>
        </w:rPr>
        <w:t xml:space="preserve">, šetalište do nove trajektne luke), </w:t>
      </w:r>
      <w:r w:rsidRPr="00895802">
        <w:rPr>
          <w:rFonts w:ascii="Times New Roman" w:hAnsi="Times New Roman" w:cs="Times New Roman"/>
          <w:sz w:val="24"/>
          <w:szCs w:val="24"/>
        </w:rPr>
        <w:t xml:space="preserve">Trga kod crkve Sv. Tome i Trga kod crkve Sv. Ante. Općina Tkon planira izradu projektne dokumentacije za uređenje Trga </w:t>
      </w:r>
      <w:proofErr w:type="spellStart"/>
      <w:r w:rsidRPr="00895802">
        <w:rPr>
          <w:rFonts w:ascii="Times New Roman" w:hAnsi="Times New Roman" w:cs="Times New Roman"/>
          <w:sz w:val="24"/>
          <w:szCs w:val="24"/>
        </w:rPr>
        <w:t>Kolešće</w:t>
      </w:r>
      <w:proofErr w:type="spellEnd"/>
      <w:r w:rsidRPr="00895802">
        <w:rPr>
          <w:rFonts w:ascii="Times New Roman" w:hAnsi="Times New Roman" w:cs="Times New Roman"/>
          <w:sz w:val="24"/>
          <w:szCs w:val="24"/>
        </w:rPr>
        <w:t xml:space="preserve"> koji zajedno sa mjesnom gusternom čini jednu od najznačajnijih i frekventnijih lokacija na području općine. </w:t>
      </w:r>
    </w:p>
    <w:p w14:paraId="4907B710" w14:textId="77777777" w:rsidR="007F529A" w:rsidRPr="00895802" w:rsidRDefault="007F529A" w:rsidP="007F529A">
      <w:pPr>
        <w:pStyle w:val="Tijeloteksta"/>
        <w:rPr>
          <w:rFonts w:ascii="Times New Roman" w:hAnsi="Times New Roman" w:cs="Times New Roman"/>
          <w:sz w:val="24"/>
          <w:szCs w:val="24"/>
        </w:rPr>
      </w:pPr>
      <w:r w:rsidRPr="00895802">
        <w:rPr>
          <w:rFonts w:ascii="Times New Roman" w:hAnsi="Times New Roman" w:cs="Times New Roman"/>
          <w:sz w:val="24"/>
          <w:szCs w:val="24"/>
        </w:rPr>
        <w:t>Javna parkirališta na području Općine Tkon su:</w:t>
      </w:r>
    </w:p>
    <w:p w14:paraId="4806CF42" w14:textId="77777777" w:rsidR="007F529A" w:rsidRPr="00895802" w:rsidRDefault="007F529A" w:rsidP="007F529A">
      <w:pPr>
        <w:pStyle w:val="Tijeloteksta"/>
        <w:rPr>
          <w:rFonts w:ascii="Times New Roman" w:hAnsi="Times New Roman" w:cs="Times New Roman"/>
          <w:sz w:val="24"/>
          <w:szCs w:val="24"/>
        </w:rPr>
      </w:pPr>
      <w:r w:rsidRPr="00895802">
        <w:rPr>
          <w:rFonts w:ascii="Times New Roman" w:hAnsi="Times New Roman" w:cs="Times New Roman"/>
          <w:sz w:val="24"/>
          <w:szCs w:val="24"/>
        </w:rPr>
        <w:t>-u ulici Mulina od trajektnog pristaništa lijevo -</w:t>
      </w:r>
      <w:proofErr w:type="spellStart"/>
      <w:r w:rsidRPr="00895802">
        <w:rPr>
          <w:rFonts w:ascii="Times New Roman" w:hAnsi="Times New Roman" w:cs="Times New Roman"/>
          <w:sz w:val="24"/>
          <w:szCs w:val="24"/>
        </w:rPr>
        <w:t>Pinkovac</w:t>
      </w:r>
      <w:proofErr w:type="spellEnd"/>
      <w:r w:rsidRPr="00895802">
        <w:rPr>
          <w:rFonts w:ascii="Times New Roman" w:hAnsi="Times New Roman" w:cs="Times New Roman"/>
          <w:sz w:val="24"/>
          <w:szCs w:val="24"/>
        </w:rPr>
        <w:t xml:space="preserve"> (Mulina I), u ulici Mulina od trajektnog pristaništa desno ispred zgrade Općine Tkon (Mulina II), Trg Mulina (Na Mulu I)  te do nogometnog </w:t>
      </w:r>
      <w:r w:rsidRPr="00895802">
        <w:rPr>
          <w:rFonts w:ascii="Times New Roman" w:hAnsi="Times New Roman" w:cs="Times New Roman"/>
          <w:sz w:val="24"/>
          <w:szCs w:val="24"/>
        </w:rPr>
        <w:lastRenderedPageBreak/>
        <w:t>igrališta -</w:t>
      </w:r>
      <w:proofErr w:type="spellStart"/>
      <w:r w:rsidRPr="00895802">
        <w:rPr>
          <w:rFonts w:ascii="Times New Roman" w:hAnsi="Times New Roman" w:cs="Times New Roman"/>
          <w:sz w:val="24"/>
          <w:szCs w:val="24"/>
        </w:rPr>
        <w:t>Vruljice</w:t>
      </w:r>
      <w:proofErr w:type="spellEnd"/>
      <w:r w:rsidRPr="00895802">
        <w:rPr>
          <w:rFonts w:ascii="Times New Roman" w:hAnsi="Times New Roman" w:cs="Times New Roman"/>
          <w:sz w:val="24"/>
          <w:szCs w:val="24"/>
        </w:rPr>
        <w:t xml:space="preserve"> (Na Mulu II). Komunalnu djelatnost pružanja usluga parkiranja na uređenim javnim površinama na području Općine Tkon obavlja komunalno poduzeće Orlić d.o.o.</w:t>
      </w:r>
    </w:p>
    <w:p w14:paraId="70305D07" w14:textId="1415BF74" w:rsidR="007F529A" w:rsidRPr="00895802" w:rsidRDefault="00054331" w:rsidP="007F529A">
      <w:pPr>
        <w:pStyle w:val="Tijeloteksta"/>
        <w:rPr>
          <w:rFonts w:ascii="Times New Roman" w:hAnsi="Times New Roman" w:cs="Times New Roman"/>
          <w:sz w:val="24"/>
          <w:szCs w:val="24"/>
        </w:rPr>
      </w:pPr>
      <w:r w:rsidRPr="00895802">
        <w:rPr>
          <w:rFonts w:ascii="Times New Roman" w:hAnsi="Times New Roman" w:cs="Times New Roman"/>
          <w:sz w:val="24"/>
          <w:szCs w:val="24"/>
        </w:rPr>
        <w:t xml:space="preserve">Izgrađeni dijelovi naselja na području općine su gotovo u potpunosti pokriveni javnom rasvjetom. </w:t>
      </w:r>
    </w:p>
    <w:p w14:paraId="79ADA0AE" w14:textId="6DBEB9B7" w:rsidR="00054331" w:rsidRPr="00895802" w:rsidRDefault="00054331" w:rsidP="00054331">
      <w:pPr>
        <w:pStyle w:val="Tijeloteksta"/>
        <w:rPr>
          <w:rFonts w:ascii="Times New Roman" w:hAnsi="Times New Roman" w:cs="Times New Roman"/>
          <w:sz w:val="24"/>
          <w:szCs w:val="24"/>
        </w:rPr>
      </w:pPr>
      <w:r w:rsidRPr="00895802">
        <w:rPr>
          <w:rFonts w:ascii="Times New Roman" w:hAnsi="Times New Roman" w:cs="Times New Roman"/>
          <w:sz w:val="24"/>
          <w:szCs w:val="24"/>
        </w:rPr>
        <w:t xml:space="preserve">Veći dio vanjske rasvjete je moderniziran i to provedbom radova po funkcionalnim cjelinama i kroz periodično održavanje i zamjenu dotrajalih svjetiljki. </w:t>
      </w:r>
    </w:p>
    <w:p w14:paraId="3D91DF3C" w14:textId="12B87D71" w:rsidR="00477007" w:rsidRPr="00895802" w:rsidRDefault="00054331" w:rsidP="00054331">
      <w:pPr>
        <w:pStyle w:val="Tijeloteksta"/>
        <w:rPr>
          <w:rFonts w:ascii="Times New Roman" w:hAnsi="Times New Roman" w:cs="Times New Roman"/>
          <w:sz w:val="24"/>
          <w:szCs w:val="24"/>
        </w:rPr>
      </w:pPr>
      <w:r w:rsidRPr="00895802">
        <w:rPr>
          <w:rFonts w:ascii="Times New Roman" w:hAnsi="Times New Roman" w:cs="Times New Roman"/>
          <w:sz w:val="24"/>
          <w:szCs w:val="24"/>
        </w:rPr>
        <w:t xml:space="preserve">Akcijskim planom gradnje i/ili rekonstrukcije vanjske rasvjete Općine Tkon je utvrđeno da se na području općine nalazi </w:t>
      </w:r>
      <w:r w:rsidR="00477007" w:rsidRPr="00895802">
        <w:rPr>
          <w:rFonts w:ascii="Times New Roman" w:hAnsi="Times New Roman" w:cs="Times New Roman"/>
          <w:sz w:val="24"/>
          <w:szCs w:val="24"/>
        </w:rPr>
        <w:t xml:space="preserve">sveukupno 477 svjetiljki vanjske rasvjete. Od navedenoga je </w:t>
      </w:r>
      <w:r w:rsidRPr="00895802">
        <w:rPr>
          <w:rFonts w:ascii="Times New Roman" w:hAnsi="Times New Roman" w:cs="Times New Roman"/>
          <w:sz w:val="24"/>
          <w:szCs w:val="24"/>
        </w:rPr>
        <w:t>sveukupno 121 komada rasvjetnih tijela koja su izvedena upotrebnom natrijevih izvora svjetlosti</w:t>
      </w:r>
      <w:r w:rsidR="00477007" w:rsidRPr="00895802">
        <w:rPr>
          <w:rFonts w:ascii="Times New Roman" w:hAnsi="Times New Roman" w:cs="Times New Roman"/>
          <w:sz w:val="24"/>
          <w:szCs w:val="24"/>
        </w:rPr>
        <w:t xml:space="preserve"> i iste predstavljaju</w:t>
      </w:r>
      <w:r w:rsidRPr="00895802">
        <w:rPr>
          <w:rFonts w:ascii="Times New Roman" w:hAnsi="Times New Roman" w:cs="Times New Roman"/>
          <w:sz w:val="24"/>
          <w:szCs w:val="24"/>
        </w:rPr>
        <w:t xml:space="preserve"> opterećenje za okoliš te potrošnju električne energije. </w:t>
      </w:r>
    </w:p>
    <w:p w14:paraId="0A6DC7F6" w14:textId="79187DD3" w:rsidR="007F529A" w:rsidRPr="00895802" w:rsidRDefault="00477007" w:rsidP="00477007">
      <w:pPr>
        <w:pStyle w:val="Tijeloteksta"/>
        <w:rPr>
          <w:rFonts w:ascii="Times New Roman" w:hAnsi="Times New Roman" w:cs="Times New Roman"/>
          <w:sz w:val="24"/>
          <w:szCs w:val="24"/>
        </w:rPr>
      </w:pPr>
      <w:r w:rsidRPr="00895802">
        <w:rPr>
          <w:rFonts w:ascii="Times New Roman" w:hAnsi="Times New Roman" w:cs="Times New Roman"/>
          <w:sz w:val="24"/>
          <w:szCs w:val="24"/>
        </w:rPr>
        <w:t xml:space="preserve">U izvještajnom razdoblju je izvršena novogradnja javne rasvjete na katastarskoj čestici 3091, k.o. Tkon (Ulica </w:t>
      </w:r>
      <w:proofErr w:type="spellStart"/>
      <w:r w:rsidRPr="00895802">
        <w:rPr>
          <w:rFonts w:ascii="Times New Roman" w:hAnsi="Times New Roman" w:cs="Times New Roman"/>
          <w:sz w:val="24"/>
          <w:szCs w:val="24"/>
        </w:rPr>
        <w:t>Plažine</w:t>
      </w:r>
      <w:proofErr w:type="spellEnd"/>
      <w:r w:rsidRPr="00895802">
        <w:rPr>
          <w:rFonts w:ascii="Times New Roman" w:hAnsi="Times New Roman" w:cs="Times New Roman"/>
          <w:sz w:val="24"/>
          <w:szCs w:val="24"/>
        </w:rPr>
        <w:t>) te je ista izgrađena u skladu sa Zakonom o zaštiti od svjetlosnog onečišćenja i pripadajućim pravilnicima.</w:t>
      </w:r>
    </w:p>
    <w:p w14:paraId="01FFD06C" w14:textId="4AE47ADF" w:rsidR="00054331" w:rsidRDefault="00423527" w:rsidP="007F529A">
      <w:pPr>
        <w:pStyle w:val="Tijeloteksta"/>
        <w:rPr>
          <w:rFonts w:ascii="Times New Roman" w:hAnsi="Times New Roman" w:cs="Times New Roman"/>
          <w:sz w:val="24"/>
          <w:szCs w:val="24"/>
        </w:rPr>
      </w:pPr>
      <w:r w:rsidRPr="00895802">
        <w:rPr>
          <w:rFonts w:ascii="Times New Roman" w:hAnsi="Times New Roman" w:cs="Times New Roman"/>
          <w:sz w:val="24"/>
          <w:szCs w:val="24"/>
        </w:rPr>
        <w:t>Na sljedećoj slici je prikazan sustav javne rasvjete na području općine Tkon. Zelenom bojom su označene LED svjetiljke, a crvenom bojom su označene svjetiljke sa zastarjelom tehnologijom.</w:t>
      </w:r>
    </w:p>
    <w:p w14:paraId="202A34D0" w14:textId="77777777" w:rsidR="009B3A74" w:rsidRPr="00895802" w:rsidRDefault="009B3A74" w:rsidP="007F529A">
      <w:pPr>
        <w:pStyle w:val="Tijeloteksta"/>
        <w:rPr>
          <w:rFonts w:ascii="Times New Roman" w:hAnsi="Times New Roman" w:cs="Times New Roman"/>
          <w:sz w:val="24"/>
          <w:szCs w:val="24"/>
        </w:rPr>
      </w:pPr>
    </w:p>
    <w:p w14:paraId="4AA2AD3C" w14:textId="3C828B87" w:rsidR="00423527" w:rsidRPr="00423527" w:rsidRDefault="00423527" w:rsidP="002224B1">
      <w:pPr>
        <w:pStyle w:val="Tijeloteksta"/>
        <w:shd w:val="clear" w:color="auto" w:fill="DCF3FD" w:themeFill="accent6" w:themeFillTint="33"/>
        <w:rPr>
          <w:rFonts w:ascii="Times New Roman" w:hAnsi="Times New Roman" w:cs="Times New Roman"/>
          <w:i/>
          <w:iCs/>
        </w:rPr>
      </w:pPr>
      <w:r w:rsidRPr="00423527">
        <w:rPr>
          <w:rFonts w:ascii="Times New Roman" w:hAnsi="Times New Roman" w:cs="Times New Roman"/>
          <w:i/>
          <w:iCs/>
        </w:rPr>
        <w:t>Slika 2. Sustav javne rasvjete na području Općine Tkon</w:t>
      </w:r>
    </w:p>
    <w:p w14:paraId="6193079D" w14:textId="29805981" w:rsidR="00423527" w:rsidRDefault="00423527" w:rsidP="007F529A">
      <w:pPr>
        <w:pStyle w:val="Tijeloteksta"/>
        <w:rPr>
          <w:rFonts w:ascii="Times New Roman" w:hAnsi="Times New Roman" w:cs="Times New Roman"/>
        </w:rPr>
      </w:pPr>
      <w:r w:rsidRPr="00423527">
        <w:rPr>
          <w:rFonts w:ascii="Times New Roman" w:hAnsi="Times New Roman" w:cs="Times New Roman"/>
          <w:noProof/>
        </w:rPr>
        <w:drawing>
          <wp:inline distT="0" distB="0" distL="0" distR="0" wp14:anchorId="3BF671F2" wp14:editId="339E103C">
            <wp:extent cx="4714875" cy="4183515"/>
            <wp:effectExtent l="0" t="0" r="0" b="7620"/>
            <wp:docPr id="32511032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110324" name=""/>
                    <pic:cNvPicPr/>
                  </pic:nvPicPr>
                  <pic:blipFill>
                    <a:blip r:embed="rId11"/>
                    <a:stretch>
                      <a:fillRect/>
                    </a:stretch>
                  </pic:blipFill>
                  <pic:spPr>
                    <a:xfrm>
                      <a:off x="0" y="0"/>
                      <a:ext cx="4722479" cy="4190262"/>
                    </a:xfrm>
                    <a:prstGeom prst="rect">
                      <a:avLst/>
                    </a:prstGeom>
                  </pic:spPr>
                </pic:pic>
              </a:graphicData>
            </a:graphic>
          </wp:inline>
        </w:drawing>
      </w:r>
    </w:p>
    <w:p w14:paraId="3F54E124" w14:textId="2AB4CACC" w:rsidR="00423527" w:rsidRPr="009B3A74" w:rsidRDefault="00423527" w:rsidP="007F529A">
      <w:pPr>
        <w:pStyle w:val="Tijeloteksta"/>
        <w:rPr>
          <w:rFonts w:ascii="Times New Roman" w:hAnsi="Times New Roman" w:cs="Times New Roman"/>
          <w:sz w:val="18"/>
          <w:szCs w:val="18"/>
        </w:rPr>
      </w:pPr>
      <w:r w:rsidRPr="009B3A74">
        <w:rPr>
          <w:rFonts w:ascii="Times New Roman" w:hAnsi="Times New Roman" w:cs="Times New Roman"/>
          <w:sz w:val="18"/>
          <w:szCs w:val="18"/>
        </w:rPr>
        <w:t xml:space="preserve">Izvor: </w:t>
      </w:r>
      <w:bookmarkStart w:id="4" w:name="_Hlk211410739"/>
      <w:r w:rsidRPr="009B3A74">
        <w:rPr>
          <w:rFonts w:ascii="Times New Roman" w:hAnsi="Times New Roman" w:cs="Times New Roman"/>
          <w:sz w:val="18"/>
          <w:szCs w:val="18"/>
        </w:rPr>
        <w:t>Akcijski plan gradnje i/ili rekonstrukcije vanjske rasvjete Općine Tkon</w:t>
      </w:r>
      <w:bookmarkEnd w:id="4"/>
      <w:r w:rsidR="00133990" w:rsidRPr="009B3A74">
        <w:rPr>
          <w:rFonts w:ascii="Times New Roman" w:hAnsi="Times New Roman" w:cs="Times New Roman"/>
          <w:sz w:val="18"/>
          <w:szCs w:val="18"/>
        </w:rPr>
        <w:t>, izrađen od TESLA d.o.o., iz travnja 2025. godine</w:t>
      </w:r>
    </w:p>
    <w:p w14:paraId="6A220864" w14:textId="77777777" w:rsidR="00423527" w:rsidRPr="00423527" w:rsidRDefault="00423527" w:rsidP="007F529A">
      <w:pPr>
        <w:pStyle w:val="Tijeloteksta"/>
        <w:rPr>
          <w:rFonts w:ascii="Times New Roman" w:hAnsi="Times New Roman" w:cs="Times New Roman"/>
        </w:rPr>
      </w:pPr>
    </w:p>
    <w:p w14:paraId="4169CE10" w14:textId="77777777" w:rsidR="00423527" w:rsidRPr="00895802" w:rsidRDefault="00423527" w:rsidP="00423527">
      <w:pPr>
        <w:pStyle w:val="Tijeloteksta"/>
        <w:rPr>
          <w:rFonts w:ascii="Times New Roman" w:hAnsi="Times New Roman" w:cs="Times New Roman"/>
          <w:sz w:val="24"/>
          <w:szCs w:val="24"/>
        </w:rPr>
      </w:pPr>
      <w:r w:rsidRPr="00895802">
        <w:rPr>
          <w:rFonts w:ascii="Times New Roman" w:hAnsi="Times New Roman" w:cs="Times New Roman"/>
          <w:sz w:val="24"/>
          <w:szCs w:val="24"/>
        </w:rPr>
        <w:t xml:space="preserve">Potrebno je uskladiti postojeću rasvjetu s propisanim parametrima (regulacija intenziteta svjetla, razina rasvijetljenosti, </w:t>
      </w:r>
      <w:proofErr w:type="spellStart"/>
      <w:r w:rsidRPr="00895802">
        <w:rPr>
          <w:rFonts w:ascii="Times New Roman" w:hAnsi="Times New Roman" w:cs="Times New Roman"/>
          <w:sz w:val="24"/>
          <w:szCs w:val="24"/>
        </w:rPr>
        <w:t>svjetlostaj</w:t>
      </w:r>
      <w:proofErr w:type="spellEnd"/>
      <w:r w:rsidRPr="00895802">
        <w:rPr>
          <w:rFonts w:ascii="Times New Roman" w:hAnsi="Times New Roman" w:cs="Times New Roman"/>
          <w:sz w:val="24"/>
          <w:szCs w:val="24"/>
        </w:rPr>
        <w:t>, gabariti osvjetljavanja, temperatura boje svjetla…).</w:t>
      </w:r>
    </w:p>
    <w:p w14:paraId="4CA10498" w14:textId="77777777" w:rsidR="00423527" w:rsidRDefault="00423527" w:rsidP="007F529A">
      <w:pPr>
        <w:pStyle w:val="Tijeloteksta"/>
        <w:rPr>
          <w:rFonts w:ascii="Times New Roman" w:hAnsi="Times New Roman" w:cs="Times New Roman"/>
        </w:rPr>
      </w:pPr>
    </w:p>
    <w:p w14:paraId="309CE9EE" w14:textId="4C02E171" w:rsidR="007F529A" w:rsidRPr="002224B1" w:rsidRDefault="002224B1" w:rsidP="002224B1">
      <w:pPr>
        <w:pStyle w:val="Tijeloteksta"/>
        <w:shd w:val="clear" w:color="auto" w:fill="DCF3FD" w:themeFill="accent6" w:themeFillTint="33"/>
        <w:rPr>
          <w:rFonts w:ascii="Times New Roman" w:hAnsi="Times New Roman" w:cs="Times New Roman"/>
          <w:b/>
          <w:sz w:val="24"/>
          <w:szCs w:val="24"/>
        </w:rPr>
      </w:pPr>
      <w:r w:rsidRPr="002224B1">
        <w:rPr>
          <w:rFonts w:ascii="Times New Roman" w:hAnsi="Times New Roman" w:cs="Times New Roman"/>
          <w:b/>
          <w:sz w:val="24"/>
          <w:szCs w:val="24"/>
        </w:rPr>
        <w:t xml:space="preserve">II.5. </w:t>
      </w:r>
      <w:r w:rsidR="007F529A" w:rsidRPr="002224B1">
        <w:rPr>
          <w:rFonts w:ascii="Times New Roman" w:hAnsi="Times New Roman" w:cs="Times New Roman"/>
          <w:b/>
          <w:sz w:val="24"/>
          <w:szCs w:val="24"/>
        </w:rPr>
        <w:t>Z</w:t>
      </w:r>
      <w:r w:rsidR="00073EA2" w:rsidRPr="002224B1">
        <w:rPr>
          <w:rFonts w:ascii="Times New Roman" w:hAnsi="Times New Roman" w:cs="Times New Roman"/>
          <w:b/>
          <w:sz w:val="24"/>
          <w:szCs w:val="24"/>
        </w:rPr>
        <w:t>aštita i korištenje dijelova prostora od posebnog značaja</w:t>
      </w:r>
    </w:p>
    <w:p w14:paraId="0EC726D5" w14:textId="77777777" w:rsidR="007F529A" w:rsidRPr="00895802" w:rsidRDefault="007F529A" w:rsidP="007F529A">
      <w:pPr>
        <w:pStyle w:val="Tijeloteksta"/>
        <w:rPr>
          <w:rFonts w:ascii="Times New Roman" w:hAnsi="Times New Roman" w:cs="Times New Roman"/>
          <w:sz w:val="24"/>
          <w:szCs w:val="24"/>
        </w:rPr>
      </w:pPr>
    </w:p>
    <w:p w14:paraId="092964EA" w14:textId="18D69E48" w:rsidR="007F529A" w:rsidRPr="00895802" w:rsidRDefault="007F529A" w:rsidP="007F529A">
      <w:pPr>
        <w:pStyle w:val="Tijeloteksta"/>
        <w:rPr>
          <w:rFonts w:ascii="Times New Roman" w:hAnsi="Times New Roman" w:cs="Times New Roman"/>
          <w:sz w:val="24"/>
          <w:szCs w:val="24"/>
        </w:rPr>
      </w:pPr>
      <w:r w:rsidRPr="00895802">
        <w:rPr>
          <w:rFonts w:ascii="Times New Roman" w:hAnsi="Times New Roman" w:cs="Times New Roman"/>
          <w:sz w:val="24"/>
          <w:szCs w:val="24"/>
        </w:rPr>
        <w:t>Temeljem Zakona o zaštiti prirode („Narodne Novine“, broj: 80/2013., 15/2018., 14/2019.</w:t>
      </w:r>
      <w:r w:rsidR="00AD578C" w:rsidRPr="00895802">
        <w:rPr>
          <w:rFonts w:ascii="Times New Roman" w:hAnsi="Times New Roman" w:cs="Times New Roman"/>
          <w:sz w:val="24"/>
          <w:szCs w:val="24"/>
        </w:rPr>
        <w:t xml:space="preserve">, </w:t>
      </w:r>
      <w:r w:rsidRPr="00895802">
        <w:rPr>
          <w:rFonts w:ascii="Times New Roman" w:hAnsi="Times New Roman" w:cs="Times New Roman"/>
          <w:sz w:val="24"/>
          <w:szCs w:val="24"/>
        </w:rPr>
        <w:t>127/2019.</w:t>
      </w:r>
      <w:r w:rsidR="00AD578C" w:rsidRPr="00895802">
        <w:rPr>
          <w:rFonts w:ascii="Times New Roman" w:hAnsi="Times New Roman" w:cs="Times New Roman"/>
          <w:sz w:val="24"/>
          <w:szCs w:val="24"/>
        </w:rPr>
        <w:t xml:space="preserve"> i 155/2023.</w:t>
      </w:r>
      <w:r w:rsidRPr="00895802">
        <w:rPr>
          <w:rFonts w:ascii="Times New Roman" w:hAnsi="Times New Roman" w:cs="Times New Roman"/>
          <w:sz w:val="24"/>
          <w:szCs w:val="24"/>
        </w:rPr>
        <w:t xml:space="preserve">) u RH postoji devet kategorija zaštićenih područja. To su strogi rezervat, nacionalni park, posebni rezervat, park prirode, regionalni park, spomenik prirode, značajni krajobraz, park – šuma i spomenik parkovne arhitekture. Na području Općine Tkon ne nalazi se nijedno od takvih područja zaštite. Ipak, u neposrednoj blizini se nalazi nacionalni park Kornati, parkovi prirode Telašćica i Vransko jezero, posebni rezervat </w:t>
      </w:r>
      <w:proofErr w:type="spellStart"/>
      <w:r w:rsidRPr="00895802">
        <w:rPr>
          <w:rFonts w:ascii="Times New Roman" w:hAnsi="Times New Roman" w:cs="Times New Roman"/>
          <w:sz w:val="24"/>
          <w:szCs w:val="24"/>
        </w:rPr>
        <w:t>Saljsko</w:t>
      </w:r>
      <w:proofErr w:type="spellEnd"/>
      <w:r w:rsidRPr="00895802">
        <w:rPr>
          <w:rFonts w:ascii="Times New Roman" w:hAnsi="Times New Roman" w:cs="Times New Roman"/>
          <w:sz w:val="24"/>
          <w:szCs w:val="24"/>
        </w:rPr>
        <w:t xml:space="preserve"> polje i </w:t>
      </w:r>
      <w:r w:rsidR="00AD578C" w:rsidRPr="00895802">
        <w:rPr>
          <w:rFonts w:ascii="Times New Roman" w:hAnsi="Times New Roman" w:cs="Times New Roman"/>
          <w:sz w:val="24"/>
          <w:szCs w:val="24"/>
        </w:rPr>
        <w:t xml:space="preserve">ornitološki rezervat </w:t>
      </w:r>
      <w:r w:rsidRPr="00895802">
        <w:rPr>
          <w:rFonts w:ascii="Times New Roman" w:hAnsi="Times New Roman" w:cs="Times New Roman"/>
          <w:sz w:val="24"/>
          <w:szCs w:val="24"/>
        </w:rPr>
        <w:t>Vransko jezero</w:t>
      </w:r>
      <w:r w:rsidR="00AD578C" w:rsidRPr="00895802">
        <w:rPr>
          <w:rFonts w:ascii="Times New Roman" w:hAnsi="Times New Roman" w:cs="Times New Roman"/>
          <w:sz w:val="24"/>
          <w:szCs w:val="24"/>
        </w:rPr>
        <w:t>.</w:t>
      </w:r>
      <w:r w:rsidRPr="00895802">
        <w:rPr>
          <w:rFonts w:ascii="Times New Roman" w:hAnsi="Times New Roman" w:cs="Times New Roman"/>
          <w:sz w:val="24"/>
          <w:szCs w:val="24"/>
        </w:rPr>
        <w:t xml:space="preserve"> U blizini se nalazi i jedan značajni krajobraz (</w:t>
      </w:r>
      <w:proofErr w:type="spellStart"/>
      <w:r w:rsidRPr="00895802">
        <w:rPr>
          <w:rFonts w:ascii="Times New Roman" w:hAnsi="Times New Roman" w:cs="Times New Roman"/>
          <w:sz w:val="24"/>
          <w:szCs w:val="24"/>
        </w:rPr>
        <w:t>Sitsko-žutska</w:t>
      </w:r>
      <w:proofErr w:type="spellEnd"/>
      <w:r w:rsidRPr="00895802">
        <w:rPr>
          <w:rFonts w:ascii="Times New Roman" w:hAnsi="Times New Roman" w:cs="Times New Roman"/>
          <w:sz w:val="24"/>
          <w:szCs w:val="24"/>
        </w:rPr>
        <w:t xml:space="preserve"> otočna skupina) te spomenik parkovne arhitekture </w:t>
      </w:r>
      <w:proofErr w:type="spellStart"/>
      <w:r w:rsidRPr="00895802">
        <w:rPr>
          <w:rFonts w:ascii="Times New Roman" w:hAnsi="Times New Roman" w:cs="Times New Roman"/>
          <w:sz w:val="24"/>
          <w:szCs w:val="24"/>
        </w:rPr>
        <w:t>Folco</w:t>
      </w:r>
      <w:proofErr w:type="spellEnd"/>
      <w:r w:rsidRPr="00895802">
        <w:rPr>
          <w:rFonts w:ascii="Times New Roman" w:hAnsi="Times New Roman" w:cs="Times New Roman"/>
          <w:sz w:val="24"/>
          <w:szCs w:val="24"/>
        </w:rPr>
        <w:t xml:space="preserve"> </w:t>
      </w:r>
      <w:proofErr w:type="spellStart"/>
      <w:r w:rsidRPr="00895802">
        <w:rPr>
          <w:rFonts w:ascii="Times New Roman" w:hAnsi="Times New Roman" w:cs="Times New Roman"/>
          <w:sz w:val="24"/>
          <w:szCs w:val="24"/>
        </w:rPr>
        <w:t>Borellia</w:t>
      </w:r>
      <w:proofErr w:type="spellEnd"/>
      <w:r w:rsidRPr="00895802">
        <w:rPr>
          <w:rFonts w:ascii="Times New Roman" w:hAnsi="Times New Roman" w:cs="Times New Roman"/>
          <w:sz w:val="24"/>
          <w:szCs w:val="24"/>
        </w:rPr>
        <w:t xml:space="preserve"> u Svetom Filipu i Jakovu.</w:t>
      </w:r>
    </w:p>
    <w:p w14:paraId="71F5DB69" w14:textId="77777777" w:rsidR="007F529A" w:rsidRPr="00895802" w:rsidRDefault="007F529A" w:rsidP="007F529A">
      <w:pPr>
        <w:pStyle w:val="Tijeloteksta"/>
        <w:rPr>
          <w:rFonts w:ascii="Times New Roman" w:hAnsi="Times New Roman" w:cs="Times New Roman"/>
          <w:sz w:val="24"/>
          <w:szCs w:val="24"/>
        </w:rPr>
      </w:pPr>
      <w:r w:rsidRPr="00895802">
        <w:rPr>
          <w:rFonts w:ascii="Times New Roman" w:hAnsi="Times New Roman" w:cs="Times New Roman"/>
          <w:sz w:val="24"/>
          <w:szCs w:val="24"/>
        </w:rPr>
        <w:t>Ekološka mreža RH, proglašena Uredbom o ekološkoj mreži,  predstavlja područja ekološke mreže Europske unije Natura 2000. Na području Općine Tkon, na području njenog morskog akvatorija, nalazi se područje očuvanja HR3000419-J.Molat-Dugi-Kornat-Murter-Pašman-Ugljan-Rivanj-Sestrunj-Molat, koje je uspostavljeno s ciljem očuvanja divlje svojte dobri dupin (</w:t>
      </w:r>
      <w:proofErr w:type="spellStart"/>
      <w:r w:rsidRPr="00895802">
        <w:rPr>
          <w:rFonts w:ascii="Times New Roman" w:hAnsi="Times New Roman" w:cs="Times New Roman"/>
          <w:sz w:val="24"/>
          <w:szCs w:val="24"/>
        </w:rPr>
        <w:t>Tursiops</w:t>
      </w:r>
      <w:proofErr w:type="spellEnd"/>
      <w:r w:rsidRPr="00895802">
        <w:rPr>
          <w:rFonts w:ascii="Times New Roman" w:hAnsi="Times New Roman" w:cs="Times New Roman"/>
          <w:sz w:val="24"/>
          <w:szCs w:val="24"/>
        </w:rPr>
        <w:t xml:space="preserve"> </w:t>
      </w:r>
      <w:proofErr w:type="spellStart"/>
      <w:r w:rsidRPr="00895802">
        <w:rPr>
          <w:rFonts w:ascii="Times New Roman" w:hAnsi="Times New Roman" w:cs="Times New Roman"/>
          <w:sz w:val="24"/>
          <w:szCs w:val="24"/>
        </w:rPr>
        <w:t>truncatus</w:t>
      </w:r>
      <w:proofErr w:type="spellEnd"/>
      <w:r w:rsidRPr="00895802">
        <w:rPr>
          <w:rFonts w:ascii="Times New Roman" w:hAnsi="Times New Roman" w:cs="Times New Roman"/>
          <w:sz w:val="24"/>
          <w:szCs w:val="24"/>
        </w:rPr>
        <w:t>) te staništa Grebeni i Preplavljene ili dijelom preplavljene morske špilje. Veličina ovog područja je 58.048.37 ha, od čega je 1.993.28 ha na području Općine Tkon.</w:t>
      </w:r>
    </w:p>
    <w:p w14:paraId="18391D88" w14:textId="77777777" w:rsidR="007F529A" w:rsidRPr="00895802" w:rsidRDefault="007F529A" w:rsidP="007F529A">
      <w:pPr>
        <w:pStyle w:val="Tijeloteksta"/>
        <w:rPr>
          <w:rFonts w:ascii="Times New Roman" w:hAnsi="Times New Roman" w:cs="Times New Roman"/>
          <w:sz w:val="24"/>
          <w:szCs w:val="24"/>
        </w:rPr>
      </w:pPr>
      <w:r w:rsidRPr="00895802">
        <w:rPr>
          <w:rFonts w:ascii="Times New Roman" w:hAnsi="Times New Roman" w:cs="Times New Roman"/>
          <w:sz w:val="24"/>
          <w:szCs w:val="24"/>
        </w:rPr>
        <w:t>Kada su u pitanju Grebeni ugrubo se procjenjuje kako zauzimaju površinu od 1.300 ha, dok preplavljenih ili dijelom preplavljenih morskih špilja ima svega 7. Procjenjuje se da oba staništa čine do 2% nacionalne površine navedenih staništa.</w:t>
      </w:r>
    </w:p>
    <w:p w14:paraId="310FBCEA" w14:textId="77777777" w:rsidR="007F529A" w:rsidRPr="00895802" w:rsidRDefault="007F529A" w:rsidP="007F529A">
      <w:pPr>
        <w:pStyle w:val="Tijeloteksta"/>
        <w:rPr>
          <w:rFonts w:ascii="Times New Roman" w:hAnsi="Times New Roman" w:cs="Times New Roman"/>
          <w:sz w:val="24"/>
          <w:szCs w:val="24"/>
        </w:rPr>
      </w:pPr>
      <w:r w:rsidRPr="00895802">
        <w:rPr>
          <w:rFonts w:ascii="Times New Roman" w:hAnsi="Times New Roman" w:cs="Times New Roman"/>
          <w:sz w:val="24"/>
          <w:szCs w:val="24"/>
        </w:rPr>
        <w:t xml:space="preserve">Obala na području Općine Tkon može se podijeliti u dvije skupine. Prvu skupinu čine stjenovite morske obale/biocenoza gornjih stijena </w:t>
      </w:r>
      <w:proofErr w:type="spellStart"/>
      <w:r w:rsidRPr="00895802">
        <w:rPr>
          <w:rFonts w:ascii="Times New Roman" w:hAnsi="Times New Roman" w:cs="Times New Roman"/>
          <w:sz w:val="24"/>
          <w:szCs w:val="24"/>
        </w:rPr>
        <w:t>mediolitorala</w:t>
      </w:r>
      <w:proofErr w:type="spellEnd"/>
      <w:r w:rsidRPr="00895802">
        <w:rPr>
          <w:rFonts w:ascii="Times New Roman" w:hAnsi="Times New Roman" w:cs="Times New Roman"/>
          <w:sz w:val="24"/>
          <w:szCs w:val="24"/>
        </w:rPr>
        <w:t xml:space="preserve">/biocenoza donjih stijena </w:t>
      </w:r>
      <w:proofErr w:type="spellStart"/>
      <w:r w:rsidRPr="00895802">
        <w:rPr>
          <w:rFonts w:ascii="Times New Roman" w:hAnsi="Times New Roman" w:cs="Times New Roman"/>
          <w:sz w:val="24"/>
          <w:szCs w:val="24"/>
        </w:rPr>
        <w:t>mediolitorala</w:t>
      </w:r>
      <w:proofErr w:type="spellEnd"/>
      <w:r w:rsidRPr="00895802">
        <w:rPr>
          <w:rFonts w:ascii="Times New Roman" w:hAnsi="Times New Roman" w:cs="Times New Roman"/>
          <w:sz w:val="24"/>
          <w:szCs w:val="24"/>
        </w:rPr>
        <w:t xml:space="preserve"> koja se proteže od jugozapadnog dijela do sjeveroistočnog dijela otoka, tj. do naselja Tkon, odnosno proteže se na onim područjima u koja nisu naseljena. Osim na otoku Pašmanu, ova vrsta obale rasprostranjena je i na ostalim otocima na području Općine Tkon (Košara, </w:t>
      </w:r>
      <w:proofErr w:type="spellStart"/>
      <w:r w:rsidRPr="00895802">
        <w:rPr>
          <w:rFonts w:ascii="Times New Roman" w:hAnsi="Times New Roman" w:cs="Times New Roman"/>
          <w:sz w:val="24"/>
          <w:szCs w:val="24"/>
        </w:rPr>
        <w:t>Žižanj</w:t>
      </w:r>
      <w:proofErr w:type="spellEnd"/>
      <w:r w:rsidRPr="00895802">
        <w:rPr>
          <w:rFonts w:ascii="Times New Roman" w:hAnsi="Times New Roman" w:cs="Times New Roman"/>
          <w:sz w:val="24"/>
          <w:szCs w:val="24"/>
        </w:rPr>
        <w:t xml:space="preserve">, </w:t>
      </w:r>
      <w:proofErr w:type="spellStart"/>
      <w:r w:rsidRPr="00895802">
        <w:rPr>
          <w:rFonts w:ascii="Times New Roman" w:hAnsi="Times New Roman" w:cs="Times New Roman"/>
          <w:sz w:val="24"/>
          <w:szCs w:val="24"/>
        </w:rPr>
        <w:t>Gangaro</w:t>
      </w:r>
      <w:proofErr w:type="spellEnd"/>
      <w:r w:rsidRPr="00895802">
        <w:rPr>
          <w:rFonts w:ascii="Times New Roman" w:hAnsi="Times New Roman" w:cs="Times New Roman"/>
          <w:sz w:val="24"/>
          <w:szCs w:val="24"/>
        </w:rPr>
        <w:t xml:space="preserve">, Vela </w:t>
      </w:r>
      <w:proofErr w:type="spellStart"/>
      <w:r w:rsidRPr="00895802">
        <w:rPr>
          <w:rFonts w:ascii="Times New Roman" w:hAnsi="Times New Roman" w:cs="Times New Roman"/>
          <w:sz w:val="24"/>
          <w:szCs w:val="24"/>
        </w:rPr>
        <w:t>Kotula</w:t>
      </w:r>
      <w:proofErr w:type="spellEnd"/>
      <w:r w:rsidRPr="00895802">
        <w:rPr>
          <w:rFonts w:ascii="Times New Roman" w:hAnsi="Times New Roman" w:cs="Times New Roman"/>
          <w:sz w:val="24"/>
          <w:szCs w:val="24"/>
        </w:rPr>
        <w:t xml:space="preserve">, </w:t>
      </w:r>
      <w:proofErr w:type="spellStart"/>
      <w:r w:rsidRPr="00895802">
        <w:rPr>
          <w:rFonts w:ascii="Times New Roman" w:hAnsi="Times New Roman" w:cs="Times New Roman"/>
          <w:sz w:val="24"/>
          <w:szCs w:val="24"/>
        </w:rPr>
        <w:t>Čavtul</w:t>
      </w:r>
      <w:proofErr w:type="spellEnd"/>
      <w:r w:rsidRPr="00895802">
        <w:rPr>
          <w:rFonts w:ascii="Times New Roman" w:hAnsi="Times New Roman" w:cs="Times New Roman"/>
          <w:sz w:val="24"/>
          <w:szCs w:val="24"/>
        </w:rPr>
        <w:t xml:space="preserve"> i </w:t>
      </w:r>
      <w:proofErr w:type="spellStart"/>
      <w:r w:rsidRPr="00895802">
        <w:rPr>
          <w:rFonts w:ascii="Times New Roman" w:hAnsi="Times New Roman" w:cs="Times New Roman"/>
          <w:sz w:val="24"/>
          <w:szCs w:val="24"/>
        </w:rPr>
        <w:t>Planac</w:t>
      </w:r>
      <w:proofErr w:type="spellEnd"/>
      <w:r w:rsidRPr="00895802">
        <w:rPr>
          <w:rFonts w:ascii="Times New Roman" w:hAnsi="Times New Roman" w:cs="Times New Roman"/>
          <w:sz w:val="24"/>
          <w:szCs w:val="24"/>
        </w:rPr>
        <w:t xml:space="preserve">). Drugu skupinu čine stjenovite morske obale/zajednice morske obale na čvrstoj podlozi pod utjecajem čovjeka/biocenoza gornjih stijena </w:t>
      </w:r>
      <w:proofErr w:type="spellStart"/>
      <w:r w:rsidRPr="00895802">
        <w:rPr>
          <w:rFonts w:ascii="Times New Roman" w:hAnsi="Times New Roman" w:cs="Times New Roman"/>
          <w:sz w:val="24"/>
          <w:szCs w:val="24"/>
        </w:rPr>
        <w:t>mediolitorala</w:t>
      </w:r>
      <w:proofErr w:type="spellEnd"/>
      <w:r w:rsidRPr="00895802">
        <w:rPr>
          <w:rFonts w:ascii="Times New Roman" w:hAnsi="Times New Roman" w:cs="Times New Roman"/>
          <w:sz w:val="24"/>
          <w:szCs w:val="24"/>
        </w:rPr>
        <w:t xml:space="preserve">/biocenoza donjih stijena </w:t>
      </w:r>
      <w:proofErr w:type="spellStart"/>
      <w:r w:rsidRPr="00895802">
        <w:rPr>
          <w:rFonts w:ascii="Times New Roman" w:hAnsi="Times New Roman" w:cs="Times New Roman"/>
          <w:sz w:val="24"/>
          <w:szCs w:val="24"/>
        </w:rPr>
        <w:t>mediolitorala</w:t>
      </w:r>
      <w:proofErr w:type="spellEnd"/>
      <w:r w:rsidRPr="00895802">
        <w:rPr>
          <w:rFonts w:ascii="Times New Roman" w:hAnsi="Times New Roman" w:cs="Times New Roman"/>
          <w:sz w:val="24"/>
          <w:szCs w:val="24"/>
        </w:rPr>
        <w:t xml:space="preserve">/zajednice </w:t>
      </w:r>
      <w:proofErr w:type="spellStart"/>
      <w:r w:rsidRPr="00895802">
        <w:rPr>
          <w:rFonts w:ascii="Times New Roman" w:hAnsi="Times New Roman" w:cs="Times New Roman"/>
          <w:sz w:val="24"/>
          <w:szCs w:val="24"/>
        </w:rPr>
        <w:t>mediolitorala</w:t>
      </w:r>
      <w:proofErr w:type="spellEnd"/>
      <w:r w:rsidRPr="00895802">
        <w:rPr>
          <w:rFonts w:ascii="Times New Roman" w:hAnsi="Times New Roman" w:cs="Times New Roman"/>
          <w:sz w:val="24"/>
          <w:szCs w:val="24"/>
        </w:rPr>
        <w:t xml:space="preserve"> na čvrstoj podlozi pod utjecajem čovjeka. Ova vrsta obale rasprostranjena je u i oko naselja Tkon te Ugrinić.</w:t>
      </w:r>
    </w:p>
    <w:p w14:paraId="7C2ADA86" w14:textId="10A1057F" w:rsidR="007F529A" w:rsidRPr="00895802" w:rsidRDefault="007F529A" w:rsidP="007F529A">
      <w:pPr>
        <w:pStyle w:val="Tijeloteksta"/>
        <w:rPr>
          <w:rFonts w:ascii="Times New Roman" w:hAnsi="Times New Roman" w:cs="Times New Roman"/>
          <w:sz w:val="24"/>
          <w:szCs w:val="24"/>
        </w:rPr>
      </w:pPr>
      <w:r w:rsidRPr="00895802">
        <w:rPr>
          <w:rFonts w:ascii="Times New Roman" w:hAnsi="Times New Roman" w:cs="Times New Roman"/>
          <w:sz w:val="24"/>
          <w:szCs w:val="24"/>
        </w:rPr>
        <w:t xml:space="preserve">Specifične mjere za zaštitu navedenih staništa ugrađene su u prostorno-plansku dokumentaciju, </w:t>
      </w:r>
      <w:r w:rsidR="00EE318C" w:rsidRPr="00895802">
        <w:rPr>
          <w:rFonts w:ascii="Times New Roman" w:hAnsi="Times New Roman" w:cs="Times New Roman"/>
          <w:sz w:val="24"/>
          <w:szCs w:val="24"/>
        </w:rPr>
        <w:t>opće akte Općine, provedbeni program te pojedine projekte</w:t>
      </w:r>
      <w:r w:rsidRPr="00895802">
        <w:rPr>
          <w:rFonts w:ascii="Times New Roman" w:hAnsi="Times New Roman" w:cs="Times New Roman"/>
          <w:sz w:val="24"/>
          <w:szCs w:val="24"/>
        </w:rPr>
        <w:t xml:space="preserve">. </w:t>
      </w:r>
    </w:p>
    <w:p w14:paraId="5E7CEE3E" w14:textId="19AE1122" w:rsidR="007F529A" w:rsidRPr="00895802" w:rsidRDefault="007F529A" w:rsidP="007F529A">
      <w:pPr>
        <w:pStyle w:val="Tijeloteksta"/>
        <w:rPr>
          <w:rFonts w:ascii="Times New Roman" w:hAnsi="Times New Roman" w:cs="Times New Roman"/>
          <w:sz w:val="24"/>
          <w:szCs w:val="24"/>
        </w:rPr>
      </w:pPr>
      <w:r w:rsidRPr="00895802">
        <w:rPr>
          <w:rFonts w:ascii="Times New Roman" w:hAnsi="Times New Roman" w:cs="Times New Roman"/>
          <w:sz w:val="24"/>
          <w:szCs w:val="24"/>
        </w:rPr>
        <w:t xml:space="preserve">Prostornim planom je određeno da u cilju očuvanja prirodne biološke i krajobrazne raznolikosti kao posebnu vrijednost treba očuvati područja prekrivena autohtonom vegetacijom, lokve i njihovu neposrednu okolicu, područja prirodnih vodotoka te obalno područje (prirodne plaže i stijene) te more </w:t>
      </w:r>
      <w:r w:rsidRPr="00895802">
        <w:rPr>
          <w:rFonts w:ascii="Times New Roman" w:hAnsi="Times New Roman" w:cs="Times New Roman"/>
          <w:sz w:val="24"/>
          <w:szCs w:val="24"/>
        </w:rPr>
        <w:lastRenderedPageBreak/>
        <w:t>i podmorje kao ekološki vrijedna područja, treba revitalizirati ekstenzivno stočarstvo, te poticati obnovu zapuštenih vinograda i maslinika na tradicionalan način, poticati pčelarstvo i sl.</w:t>
      </w:r>
      <w:r w:rsidRPr="00895802">
        <w:rPr>
          <w:rFonts w:ascii="Times New Roman" w:hAnsi="Times New Roman" w:cs="Times New Roman"/>
          <w:sz w:val="24"/>
          <w:szCs w:val="24"/>
        </w:rPr>
        <w:cr/>
        <w:t xml:space="preserve">Iskazana je potreba izrade Programa gospodarenja šumama s jasnim ciljem gospodarenja u svrhu dobivanja turističko-rekreativnih i ostalih korisnih funkcija šuma. U postojećim šumskim kompleksima potrebno je provoditi čišćenje i prorjeđivanje s ciljem provođenja </w:t>
      </w:r>
      <w:proofErr w:type="spellStart"/>
      <w:r w:rsidRPr="00895802">
        <w:rPr>
          <w:rFonts w:ascii="Times New Roman" w:hAnsi="Times New Roman" w:cs="Times New Roman"/>
          <w:sz w:val="24"/>
          <w:szCs w:val="24"/>
        </w:rPr>
        <w:t>panjača</w:t>
      </w:r>
      <w:proofErr w:type="spellEnd"/>
      <w:r w:rsidRPr="00895802">
        <w:rPr>
          <w:rFonts w:ascii="Times New Roman" w:hAnsi="Times New Roman" w:cs="Times New Roman"/>
          <w:sz w:val="24"/>
          <w:szCs w:val="24"/>
        </w:rPr>
        <w:t xml:space="preserve"> u sjemenjaču.</w:t>
      </w:r>
      <w:r w:rsidRPr="00895802">
        <w:rPr>
          <w:rFonts w:ascii="Times New Roman" w:hAnsi="Times New Roman" w:cs="Times New Roman"/>
          <w:sz w:val="24"/>
          <w:szCs w:val="24"/>
        </w:rPr>
        <w:cr/>
        <w:t>Zaštićuju se sve postojeće šume unutar područja Općine Tkon i zabranjuje se njihova prenamjena, odnosno prekomjerna sjeća zbog očuvanja ekoloških, krajobraznih i rekreativnih vrijednosti prostora. Za šume i/ili šumsko zemljište u vlasništvu Republike Hrvatske kojima gospodari nadležna služba („Hrvatske Šume“ d.o.o.), a predmet su sadnje višegodišnjih nasada, ne može se planirati građevinsko područje tj. ne može se mijenjati status i namjena zemljišta, te je obvezna primjena članaka važećeg Zakona o šumama.</w:t>
      </w:r>
    </w:p>
    <w:p w14:paraId="3BD4563B" w14:textId="77777777" w:rsidR="007F529A" w:rsidRPr="00895802" w:rsidRDefault="007F529A" w:rsidP="007F529A">
      <w:pPr>
        <w:widowControl w:val="0"/>
        <w:suppressAutoHyphens/>
        <w:autoSpaceDE w:val="0"/>
        <w:jc w:val="both"/>
        <w:rPr>
          <w:rFonts w:ascii="Times New Roman" w:hAnsi="Times New Roman" w:cs="Times New Roman"/>
          <w:sz w:val="24"/>
          <w:szCs w:val="24"/>
          <w:lang w:eastAsia="zh-CN"/>
        </w:rPr>
      </w:pPr>
      <w:r w:rsidRPr="00895802">
        <w:rPr>
          <w:rFonts w:ascii="Times New Roman" w:hAnsi="Times New Roman" w:cs="Times New Roman"/>
          <w:sz w:val="24"/>
          <w:szCs w:val="24"/>
          <w:lang w:eastAsia="zh-CN"/>
        </w:rPr>
        <w:t>Prilikom zahvata na uređenju i regulaciji vodotoka sa ciljem sprečavanja štetnog djelovanja voda (nastanak bujica i erozije) treba prethodno snimiti postojeće stanje te planirati zahvat na način da se zadrži prirodno stanje vodotoka, treba izbjegavati betoniranje korita vodotoka a ukoliko je takav zahvat neophodan korito obložiti grubo obrađenim kamenom.</w:t>
      </w:r>
    </w:p>
    <w:p w14:paraId="0FCAB53F" w14:textId="7BA8F25D" w:rsidR="007F529A" w:rsidRPr="00895802" w:rsidRDefault="007F529A" w:rsidP="007F529A">
      <w:pPr>
        <w:widowControl w:val="0"/>
        <w:suppressAutoHyphens/>
        <w:autoSpaceDE w:val="0"/>
        <w:jc w:val="both"/>
        <w:rPr>
          <w:rFonts w:ascii="Times New Roman" w:hAnsi="Times New Roman" w:cs="Times New Roman"/>
          <w:sz w:val="24"/>
          <w:szCs w:val="24"/>
          <w:lang w:eastAsia="zh-CN"/>
        </w:rPr>
      </w:pPr>
      <w:r w:rsidRPr="00895802">
        <w:rPr>
          <w:rFonts w:ascii="Times New Roman" w:hAnsi="Times New Roman" w:cs="Times New Roman"/>
          <w:sz w:val="24"/>
          <w:szCs w:val="24"/>
          <w:lang w:eastAsia="zh-CN"/>
        </w:rPr>
        <w:t xml:space="preserve">U cilju očuvanja krajobraznih vrijednosti </w:t>
      </w:r>
      <w:r w:rsidR="00EE318C" w:rsidRPr="00895802">
        <w:rPr>
          <w:rFonts w:ascii="Times New Roman" w:hAnsi="Times New Roman" w:cs="Times New Roman"/>
          <w:sz w:val="24"/>
          <w:szCs w:val="24"/>
          <w:lang w:eastAsia="zh-CN"/>
        </w:rPr>
        <w:t>potrebno je</w:t>
      </w:r>
      <w:r w:rsidRPr="00895802">
        <w:rPr>
          <w:rFonts w:ascii="Times New Roman" w:hAnsi="Times New Roman" w:cs="Times New Roman"/>
          <w:sz w:val="24"/>
          <w:szCs w:val="24"/>
          <w:lang w:eastAsia="zh-CN"/>
        </w:rPr>
        <w:t xml:space="preserve"> izvršiti analiza krajobraza, istaknuti posebnosti krajobraza, te u skladu s tim planirati izgradnju koja neće narušiti izgled krajobraza, a osobito štititi od izgradnje panoramski vrijedne točke te vrhove uzvisina i obalu.</w:t>
      </w:r>
    </w:p>
    <w:p w14:paraId="53A039F5" w14:textId="0892B1F2" w:rsidR="007F529A" w:rsidRPr="00895802" w:rsidRDefault="007F529A" w:rsidP="007F529A">
      <w:pPr>
        <w:widowControl w:val="0"/>
        <w:suppressAutoHyphens/>
        <w:autoSpaceDE w:val="0"/>
        <w:jc w:val="both"/>
        <w:rPr>
          <w:rFonts w:ascii="Times New Roman" w:hAnsi="Times New Roman" w:cs="Times New Roman"/>
          <w:sz w:val="24"/>
          <w:szCs w:val="24"/>
          <w:lang w:eastAsia="zh-CN"/>
        </w:rPr>
      </w:pPr>
      <w:r w:rsidRPr="00895802">
        <w:rPr>
          <w:rFonts w:ascii="Times New Roman" w:hAnsi="Times New Roman" w:cs="Times New Roman"/>
          <w:sz w:val="24"/>
          <w:szCs w:val="24"/>
          <w:lang w:eastAsia="zh-CN"/>
        </w:rPr>
        <w:t>Pri oblikovanju  građevina treba koristiti materijale i boje prilagođene prirodnim obilježjima okolnog prostora i tradicionalnoj arhitekturi.</w:t>
      </w:r>
    </w:p>
    <w:p w14:paraId="67766F87" w14:textId="323C641B" w:rsidR="007F529A" w:rsidRPr="00895802" w:rsidRDefault="007F529A" w:rsidP="007F529A">
      <w:pPr>
        <w:widowControl w:val="0"/>
        <w:suppressAutoHyphens/>
        <w:autoSpaceDE w:val="0"/>
        <w:jc w:val="both"/>
        <w:rPr>
          <w:rFonts w:ascii="Times New Roman" w:hAnsi="Times New Roman" w:cs="Times New Roman"/>
          <w:sz w:val="24"/>
          <w:szCs w:val="24"/>
          <w:lang w:eastAsia="zh-CN"/>
        </w:rPr>
      </w:pPr>
      <w:r w:rsidRPr="00895802">
        <w:rPr>
          <w:rFonts w:ascii="Times New Roman" w:hAnsi="Times New Roman" w:cs="Times New Roman"/>
          <w:sz w:val="24"/>
          <w:szCs w:val="24"/>
          <w:lang w:eastAsia="zh-CN"/>
        </w:rPr>
        <w:t>Treba spriječiti štetne zahvate i poremećaje u prirodi koji su posljedica turističkog razvoja i drugih djelatnosti i osigurati što povoljnije uvjete održavanja i slobodnog razvoja prirode.</w:t>
      </w:r>
      <w:r w:rsidR="00EE318C" w:rsidRPr="00895802">
        <w:rPr>
          <w:rFonts w:ascii="Times New Roman" w:hAnsi="Times New Roman" w:cs="Times New Roman"/>
          <w:sz w:val="24"/>
          <w:szCs w:val="24"/>
          <w:lang w:eastAsia="zh-CN"/>
        </w:rPr>
        <w:t xml:space="preserve"> Bitna zadaća Općine je zaštita od prekomjernog</w:t>
      </w:r>
      <w:r w:rsidRPr="00895802">
        <w:rPr>
          <w:rFonts w:ascii="Times New Roman" w:hAnsi="Times New Roman" w:cs="Times New Roman"/>
          <w:sz w:val="24"/>
          <w:szCs w:val="24"/>
          <w:lang w:eastAsia="zh-CN"/>
        </w:rPr>
        <w:t xml:space="preserve"> građevinsko</w:t>
      </w:r>
      <w:r w:rsidR="00EE318C" w:rsidRPr="00895802">
        <w:rPr>
          <w:rFonts w:ascii="Times New Roman" w:hAnsi="Times New Roman" w:cs="Times New Roman"/>
          <w:sz w:val="24"/>
          <w:szCs w:val="24"/>
          <w:lang w:eastAsia="zh-CN"/>
        </w:rPr>
        <w:t>g</w:t>
      </w:r>
      <w:r w:rsidRPr="00895802">
        <w:rPr>
          <w:rFonts w:ascii="Times New Roman" w:hAnsi="Times New Roman" w:cs="Times New Roman"/>
          <w:sz w:val="24"/>
          <w:szCs w:val="24"/>
          <w:lang w:eastAsia="zh-CN"/>
        </w:rPr>
        <w:t xml:space="preserve"> zauzimanj</w:t>
      </w:r>
      <w:r w:rsidR="00EE318C" w:rsidRPr="00895802">
        <w:rPr>
          <w:rFonts w:ascii="Times New Roman" w:hAnsi="Times New Roman" w:cs="Times New Roman"/>
          <w:sz w:val="24"/>
          <w:szCs w:val="24"/>
          <w:lang w:eastAsia="zh-CN"/>
        </w:rPr>
        <w:t>a</w:t>
      </w:r>
      <w:r w:rsidRPr="00895802">
        <w:rPr>
          <w:rFonts w:ascii="Times New Roman" w:hAnsi="Times New Roman" w:cs="Times New Roman"/>
          <w:sz w:val="24"/>
          <w:szCs w:val="24"/>
          <w:lang w:eastAsia="zh-CN"/>
        </w:rPr>
        <w:t xml:space="preserve"> obale posebno na krajobrazno vrijednim lokacijama</w:t>
      </w:r>
      <w:r w:rsidR="00EE318C" w:rsidRPr="00895802">
        <w:rPr>
          <w:rFonts w:ascii="Times New Roman" w:hAnsi="Times New Roman" w:cs="Times New Roman"/>
          <w:sz w:val="24"/>
          <w:szCs w:val="24"/>
          <w:lang w:eastAsia="zh-CN"/>
        </w:rPr>
        <w:t>. Pr</w:t>
      </w:r>
      <w:r w:rsidRPr="00895802">
        <w:rPr>
          <w:rFonts w:ascii="Times New Roman" w:hAnsi="Times New Roman" w:cs="Times New Roman"/>
          <w:sz w:val="24"/>
          <w:szCs w:val="24"/>
          <w:lang w:eastAsia="zh-CN"/>
        </w:rPr>
        <w:t>irodna obala izvan građevinskih područja</w:t>
      </w:r>
      <w:r w:rsidR="00EE318C" w:rsidRPr="00895802">
        <w:rPr>
          <w:rFonts w:ascii="Times New Roman" w:hAnsi="Times New Roman" w:cs="Times New Roman"/>
          <w:sz w:val="24"/>
          <w:szCs w:val="24"/>
          <w:lang w:eastAsia="zh-CN"/>
        </w:rPr>
        <w:t xml:space="preserve"> se</w:t>
      </w:r>
      <w:r w:rsidRPr="00895802">
        <w:rPr>
          <w:rFonts w:ascii="Times New Roman" w:hAnsi="Times New Roman" w:cs="Times New Roman"/>
          <w:sz w:val="24"/>
          <w:szCs w:val="24"/>
          <w:lang w:eastAsia="zh-CN"/>
        </w:rPr>
        <w:t xml:space="preserve"> treba očuvati bez značajnih izmjena obalne linije, nasipanja i otkopavanja obale. </w:t>
      </w:r>
    </w:p>
    <w:p w14:paraId="5E20837E" w14:textId="77777777" w:rsidR="007F529A" w:rsidRPr="00895802" w:rsidRDefault="007F529A" w:rsidP="007F529A">
      <w:pPr>
        <w:widowControl w:val="0"/>
        <w:suppressAutoHyphens/>
        <w:autoSpaceDE w:val="0"/>
        <w:jc w:val="both"/>
        <w:rPr>
          <w:rFonts w:ascii="Times New Roman" w:hAnsi="Times New Roman" w:cs="Times New Roman"/>
          <w:sz w:val="24"/>
          <w:szCs w:val="24"/>
          <w:lang w:eastAsia="zh-CN"/>
        </w:rPr>
      </w:pPr>
      <w:r w:rsidRPr="00895802">
        <w:rPr>
          <w:rFonts w:ascii="Times New Roman" w:hAnsi="Times New Roman" w:cs="Times New Roman"/>
          <w:sz w:val="24"/>
          <w:szCs w:val="24"/>
          <w:lang w:eastAsia="zh-CN"/>
        </w:rPr>
        <w:t xml:space="preserve">Pri planiranju gospodarskih djelatnosti, treba osigurati racionalno korištenje neobnovljivih prirodnih dobara, te održivo korištenje obnovljivih prirodnih izvora. </w:t>
      </w:r>
    </w:p>
    <w:p w14:paraId="546B3783" w14:textId="77777777" w:rsidR="007F529A" w:rsidRPr="00895802" w:rsidRDefault="007F529A" w:rsidP="007F529A">
      <w:pPr>
        <w:widowControl w:val="0"/>
        <w:suppressAutoHyphens/>
        <w:autoSpaceDE w:val="0"/>
        <w:jc w:val="both"/>
        <w:rPr>
          <w:rFonts w:ascii="Times New Roman" w:hAnsi="Times New Roman" w:cs="Times New Roman"/>
          <w:sz w:val="24"/>
          <w:szCs w:val="24"/>
          <w:lang w:eastAsia="zh-CN"/>
        </w:rPr>
      </w:pPr>
      <w:r w:rsidRPr="00895802">
        <w:rPr>
          <w:rFonts w:ascii="Times New Roman" w:hAnsi="Times New Roman" w:cs="Times New Roman"/>
          <w:sz w:val="24"/>
          <w:szCs w:val="24"/>
          <w:lang w:eastAsia="zh-CN"/>
        </w:rPr>
        <w:t>Za planirane zahvate u prirodi, koji sami ili sa drugim zahvatima mogu imati bitan utjecaj na ekološki značajno područje ili zaštićenu prirodnu vrijednost, treba ocijeniti, sukladno važećem Zakonu o zaštiti prirode, njihovu prihvatljivost za prirodu u odnosu na ciljeve očuvanja tog ekološki značajnog područja ili zaštićene prirodne vrijednosti.</w:t>
      </w:r>
    </w:p>
    <w:p w14:paraId="41962464" w14:textId="77777777" w:rsidR="007F529A" w:rsidRPr="00895802" w:rsidRDefault="007F529A" w:rsidP="007F529A">
      <w:pPr>
        <w:widowControl w:val="0"/>
        <w:suppressAutoHyphens/>
        <w:autoSpaceDE w:val="0"/>
        <w:jc w:val="both"/>
        <w:rPr>
          <w:rFonts w:ascii="Times New Roman" w:hAnsi="Times New Roman" w:cs="Times New Roman"/>
          <w:sz w:val="24"/>
          <w:szCs w:val="24"/>
          <w:lang w:eastAsia="zh-CN"/>
        </w:rPr>
      </w:pPr>
      <w:r w:rsidRPr="00895802">
        <w:rPr>
          <w:rFonts w:ascii="Times New Roman" w:hAnsi="Times New Roman" w:cs="Times New Roman"/>
          <w:sz w:val="24"/>
          <w:szCs w:val="24"/>
          <w:lang w:eastAsia="zh-CN"/>
        </w:rPr>
        <w:t>Ekološki vrijedna područja koja se nalaze na području općine treba sačuvati i vrednovati u skladu sa odredbama važećih zakona i propisa.</w:t>
      </w:r>
    </w:p>
    <w:p w14:paraId="25D8F244" w14:textId="77777777" w:rsidR="00EE318C" w:rsidRPr="00895802" w:rsidRDefault="00EE318C" w:rsidP="007F529A">
      <w:pPr>
        <w:widowControl w:val="0"/>
        <w:suppressAutoHyphens/>
        <w:autoSpaceDE w:val="0"/>
        <w:jc w:val="both"/>
        <w:rPr>
          <w:rFonts w:ascii="Times New Roman" w:hAnsi="Times New Roman" w:cs="Times New Roman"/>
          <w:sz w:val="24"/>
          <w:szCs w:val="24"/>
          <w:lang w:eastAsia="zh-CN"/>
        </w:rPr>
      </w:pPr>
      <w:r w:rsidRPr="00895802">
        <w:rPr>
          <w:rFonts w:ascii="Times New Roman" w:hAnsi="Times New Roman" w:cs="Times New Roman"/>
          <w:sz w:val="24"/>
          <w:szCs w:val="24"/>
          <w:lang w:eastAsia="zh-CN"/>
        </w:rPr>
        <w:t xml:space="preserve">Prostornim planom su propisane i mjere očuvanja ugroženih i rijetkih staništa i to: </w:t>
      </w:r>
    </w:p>
    <w:p w14:paraId="4942071A" w14:textId="77777777" w:rsidR="007F529A" w:rsidRPr="00895802" w:rsidRDefault="007F529A" w:rsidP="007F529A">
      <w:pPr>
        <w:widowControl w:val="0"/>
        <w:suppressAutoHyphens/>
        <w:autoSpaceDE w:val="0"/>
        <w:jc w:val="both"/>
        <w:rPr>
          <w:rFonts w:ascii="Times New Roman" w:hAnsi="Times New Roman" w:cs="Times New Roman"/>
          <w:sz w:val="24"/>
          <w:szCs w:val="24"/>
          <w:lang w:eastAsia="zh-CN"/>
        </w:rPr>
      </w:pPr>
      <w:r w:rsidRPr="00895802">
        <w:rPr>
          <w:rFonts w:ascii="Times New Roman" w:hAnsi="Times New Roman" w:cs="Times New Roman"/>
          <w:sz w:val="24"/>
          <w:szCs w:val="24"/>
          <w:lang w:eastAsia="zh-CN"/>
        </w:rPr>
        <w:t>- očuvati biološke vrste značajne za stanišni tip te zaštićene i strogo zaštićene divlje svojte što podrazumijeva neunošenje stranih (</w:t>
      </w:r>
      <w:proofErr w:type="spellStart"/>
      <w:r w:rsidRPr="00895802">
        <w:rPr>
          <w:rFonts w:ascii="Times New Roman" w:hAnsi="Times New Roman" w:cs="Times New Roman"/>
          <w:sz w:val="24"/>
          <w:szCs w:val="24"/>
          <w:lang w:eastAsia="zh-CN"/>
        </w:rPr>
        <w:t>alohtonih</w:t>
      </w:r>
      <w:proofErr w:type="spellEnd"/>
      <w:r w:rsidRPr="00895802">
        <w:rPr>
          <w:rFonts w:ascii="Times New Roman" w:hAnsi="Times New Roman" w:cs="Times New Roman"/>
          <w:sz w:val="24"/>
          <w:szCs w:val="24"/>
          <w:lang w:eastAsia="zh-CN"/>
        </w:rPr>
        <w:t>) vrsta i genetski modificiranih organizama i osiguranje prikladne brige za njihovo očuvanje, očuvanje njihovog staništa i njihovo praćenje (monitoring),</w:t>
      </w:r>
    </w:p>
    <w:p w14:paraId="05175D2C" w14:textId="77777777" w:rsidR="007F529A" w:rsidRPr="00895802" w:rsidRDefault="007F529A" w:rsidP="007F529A">
      <w:pPr>
        <w:widowControl w:val="0"/>
        <w:suppressAutoHyphens/>
        <w:autoSpaceDE w:val="0"/>
        <w:jc w:val="both"/>
        <w:rPr>
          <w:rFonts w:ascii="Times New Roman" w:hAnsi="Times New Roman" w:cs="Times New Roman"/>
          <w:sz w:val="24"/>
          <w:szCs w:val="24"/>
          <w:lang w:eastAsia="zh-CN"/>
        </w:rPr>
      </w:pPr>
      <w:r w:rsidRPr="00895802">
        <w:rPr>
          <w:rFonts w:ascii="Times New Roman" w:hAnsi="Times New Roman" w:cs="Times New Roman"/>
          <w:sz w:val="24"/>
          <w:szCs w:val="24"/>
          <w:lang w:eastAsia="zh-CN"/>
        </w:rPr>
        <w:lastRenderedPageBreak/>
        <w:t>- spriječiti nestajanje kamenjarskih pašnjaka i suhih travnjaka (putem ispaše, poticanjem ekstenzivnog načina stočarstva...)</w:t>
      </w:r>
    </w:p>
    <w:p w14:paraId="6C5E0399" w14:textId="77777777" w:rsidR="007F529A" w:rsidRPr="00895802" w:rsidRDefault="007F529A" w:rsidP="007F529A">
      <w:pPr>
        <w:widowControl w:val="0"/>
        <w:suppressAutoHyphens/>
        <w:autoSpaceDE w:val="0"/>
        <w:jc w:val="both"/>
        <w:rPr>
          <w:rFonts w:ascii="Times New Roman" w:hAnsi="Times New Roman" w:cs="Times New Roman"/>
          <w:sz w:val="24"/>
          <w:szCs w:val="24"/>
          <w:lang w:eastAsia="zh-CN"/>
        </w:rPr>
      </w:pPr>
      <w:r w:rsidRPr="00895802">
        <w:rPr>
          <w:rFonts w:ascii="Times New Roman" w:hAnsi="Times New Roman" w:cs="Times New Roman"/>
          <w:sz w:val="24"/>
          <w:szCs w:val="24"/>
          <w:lang w:eastAsia="zh-CN"/>
        </w:rPr>
        <w:t>- očuvati povoljnu građu i strukturu morskog dna i obale i priobalnih područja i ne iskorištavati sedimente iz sprudova u priobalju, očuvati povoljna fizikalna i kemijska svojstva morske vode.</w:t>
      </w:r>
    </w:p>
    <w:p w14:paraId="6DBD01A3" w14:textId="77777777" w:rsidR="007F529A" w:rsidRPr="00895802" w:rsidRDefault="007F529A" w:rsidP="007F529A">
      <w:pPr>
        <w:widowControl w:val="0"/>
        <w:suppressAutoHyphens/>
        <w:autoSpaceDE w:val="0"/>
        <w:jc w:val="both"/>
        <w:rPr>
          <w:rFonts w:ascii="Times New Roman" w:hAnsi="Times New Roman" w:cs="Times New Roman"/>
          <w:sz w:val="24"/>
          <w:szCs w:val="24"/>
          <w:lang w:eastAsia="zh-CN"/>
        </w:rPr>
      </w:pPr>
      <w:r w:rsidRPr="00895802">
        <w:rPr>
          <w:rFonts w:ascii="Times New Roman" w:hAnsi="Times New Roman" w:cs="Times New Roman"/>
          <w:sz w:val="24"/>
          <w:szCs w:val="24"/>
          <w:lang w:eastAsia="zh-CN"/>
        </w:rPr>
        <w:t>- u gospodarenju šumama treba izbjegavati uporabu kemijskih sredstava za zaštitu,</w:t>
      </w:r>
    </w:p>
    <w:p w14:paraId="06F4AA34" w14:textId="77777777" w:rsidR="007F529A" w:rsidRPr="00895802" w:rsidRDefault="007F529A" w:rsidP="007F529A">
      <w:pPr>
        <w:widowControl w:val="0"/>
        <w:suppressAutoHyphens/>
        <w:autoSpaceDE w:val="0"/>
        <w:jc w:val="both"/>
        <w:rPr>
          <w:rFonts w:ascii="Times New Roman" w:hAnsi="Times New Roman" w:cs="Times New Roman"/>
          <w:sz w:val="24"/>
          <w:szCs w:val="24"/>
          <w:lang w:eastAsia="zh-CN"/>
        </w:rPr>
      </w:pPr>
      <w:r w:rsidRPr="00895802">
        <w:rPr>
          <w:rFonts w:ascii="Times New Roman" w:hAnsi="Times New Roman" w:cs="Times New Roman"/>
          <w:sz w:val="24"/>
          <w:szCs w:val="24"/>
          <w:lang w:eastAsia="zh-CN"/>
        </w:rPr>
        <w:t>- pošumljavanje ukoliko se provodi potrebno je vršiti autohtonim vrstama, uzgojne radove provoditi na način da se iz degradacijskog oblika šuma postepeno prevodi u visoki uzgojni oblik.</w:t>
      </w:r>
    </w:p>
    <w:p w14:paraId="680A7CC5" w14:textId="3C391C6B" w:rsidR="007F529A" w:rsidRPr="00895802" w:rsidRDefault="007C2491" w:rsidP="007F529A">
      <w:pPr>
        <w:widowControl w:val="0"/>
        <w:suppressAutoHyphens/>
        <w:autoSpaceDE w:val="0"/>
        <w:jc w:val="both"/>
        <w:rPr>
          <w:rFonts w:ascii="Times New Roman" w:hAnsi="Times New Roman" w:cs="Times New Roman"/>
          <w:sz w:val="24"/>
          <w:szCs w:val="24"/>
          <w:lang w:eastAsia="zh-CN"/>
        </w:rPr>
      </w:pPr>
      <w:r w:rsidRPr="00895802">
        <w:rPr>
          <w:rFonts w:ascii="Times New Roman" w:hAnsi="Times New Roman" w:cs="Times New Roman"/>
          <w:sz w:val="24"/>
          <w:szCs w:val="24"/>
          <w:lang w:eastAsia="zh-CN"/>
        </w:rPr>
        <w:t xml:space="preserve">Također, </w:t>
      </w:r>
      <w:r w:rsidR="007F529A" w:rsidRPr="00895802">
        <w:rPr>
          <w:rFonts w:ascii="Times New Roman" w:hAnsi="Times New Roman" w:cs="Times New Roman"/>
          <w:sz w:val="24"/>
          <w:szCs w:val="24"/>
          <w:lang w:eastAsia="zh-CN"/>
        </w:rPr>
        <w:t>Prostornim planom su propisani sljedeći uvjeti zaštite prirode:</w:t>
      </w:r>
    </w:p>
    <w:p w14:paraId="75617A63" w14:textId="77777777" w:rsidR="007F529A" w:rsidRPr="00895802" w:rsidRDefault="007F529A" w:rsidP="007F529A">
      <w:pPr>
        <w:widowControl w:val="0"/>
        <w:suppressAutoHyphens/>
        <w:autoSpaceDE w:val="0"/>
        <w:jc w:val="both"/>
        <w:rPr>
          <w:rFonts w:ascii="Times New Roman" w:hAnsi="Times New Roman" w:cs="Times New Roman"/>
          <w:sz w:val="24"/>
          <w:szCs w:val="24"/>
          <w:lang w:eastAsia="zh-CN"/>
        </w:rPr>
      </w:pPr>
      <w:r w:rsidRPr="00895802">
        <w:rPr>
          <w:rFonts w:ascii="Times New Roman" w:hAnsi="Times New Roman" w:cs="Times New Roman"/>
          <w:sz w:val="24"/>
          <w:szCs w:val="24"/>
          <w:lang w:eastAsia="zh-CN"/>
        </w:rPr>
        <w:t>- planiranje stambenih, gospodarskih, turističkih, proizvodno-poslovnih, industrijskih i ostalih zona, proširivanje postojećih građevinskih područja i planiranje zahvata izvan građevinskih područja planirati na način da njihova izgradnja ne uzrokuje gubitak rijetkih i ugroženih stanišnih tipova, te gubitak staništa strogo zaštićenih biljnih i životinjskih svojti;</w:t>
      </w:r>
    </w:p>
    <w:p w14:paraId="37A12C97" w14:textId="77777777" w:rsidR="007F529A" w:rsidRPr="00895802" w:rsidRDefault="007F529A" w:rsidP="007F529A">
      <w:pPr>
        <w:widowControl w:val="0"/>
        <w:suppressAutoHyphens/>
        <w:autoSpaceDE w:val="0"/>
        <w:jc w:val="both"/>
        <w:rPr>
          <w:rFonts w:ascii="Times New Roman" w:hAnsi="Times New Roman" w:cs="Times New Roman"/>
          <w:sz w:val="24"/>
          <w:szCs w:val="24"/>
          <w:lang w:eastAsia="zh-CN"/>
        </w:rPr>
      </w:pPr>
      <w:r w:rsidRPr="00895802">
        <w:rPr>
          <w:rFonts w:ascii="Times New Roman" w:hAnsi="Times New Roman" w:cs="Times New Roman"/>
          <w:sz w:val="24"/>
          <w:szCs w:val="24"/>
          <w:lang w:eastAsia="zh-CN"/>
        </w:rPr>
        <w:t>- uređenje postojećih i širenje građevinskih područja planirati na način da se očuvaju postojeće krajobrazne vrijednosti;</w:t>
      </w:r>
    </w:p>
    <w:p w14:paraId="3D3863D0" w14:textId="77777777" w:rsidR="007F529A" w:rsidRPr="00895802" w:rsidRDefault="007F529A" w:rsidP="007F529A">
      <w:pPr>
        <w:widowControl w:val="0"/>
        <w:suppressAutoHyphens/>
        <w:autoSpaceDE w:val="0"/>
        <w:jc w:val="both"/>
        <w:rPr>
          <w:rFonts w:ascii="Times New Roman" w:hAnsi="Times New Roman" w:cs="Times New Roman"/>
          <w:sz w:val="24"/>
          <w:szCs w:val="24"/>
          <w:lang w:eastAsia="zh-CN"/>
        </w:rPr>
      </w:pPr>
      <w:r w:rsidRPr="00895802">
        <w:rPr>
          <w:rFonts w:ascii="Times New Roman" w:hAnsi="Times New Roman" w:cs="Times New Roman"/>
          <w:sz w:val="24"/>
          <w:szCs w:val="24"/>
          <w:lang w:eastAsia="zh-CN"/>
        </w:rPr>
        <w:t>- pri odabiru lokacije za smještaj postrojenja za proizvodnju energije iz obnovljivih izvora uzeti u obzir prisutnost ugroženih i rijetkih stanišnih tipova, zaštićenih i/ili ugroženih vrsta flore i faune te elemente krajobraza;</w:t>
      </w:r>
    </w:p>
    <w:p w14:paraId="3759FCED" w14:textId="77777777" w:rsidR="007F529A" w:rsidRPr="00895802" w:rsidRDefault="007F529A" w:rsidP="007F529A">
      <w:pPr>
        <w:widowControl w:val="0"/>
        <w:suppressAutoHyphens/>
        <w:autoSpaceDE w:val="0"/>
        <w:jc w:val="both"/>
        <w:rPr>
          <w:rFonts w:ascii="Times New Roman" w:hAnsi="Times New Roman" w:cs="Times New Roman"/>
          <w:sz w:val="24"/>
          <w:szCs w:val="24"/>
          <w:lang w:eastAsia="zh-CN"/>
        </w:rPr>
      </w:pPr>
      <w:r w:rsidRPr="00895802">
        <w:rPr>
          <w:rFonts w:ascii="Times New Roman" w:hAnsi="Times New Roman" w:cs="Times New Roman"/>
          <w:sz w:val="24"/>
          <w:szCs w:val="24"/>
          <w:lang w:eastAsia="zh-CN"/>
        </w:rPr>
        <w:t xml:space="preserve">- prilikom </w:t>
      </w:r>
      <w:proofErr w:type="spellStart"/>
      <w:r w:rsidRPr="00895802">
        <w:rPr>
          <w:rFonts w:ascii="Times New Roman" w:hAnsi="Times New Roman" w:cs="Times New Roman"/>
          <w:sz w:val="24"/>
          <w:szCs w:val="24"/>
          <w:lang w:eastAsia="zh-CN"/>
        </w:rPr>
        <w:t>ozelenjavanja</w:t>
      </w:r>
      <w:proofErr w:type="spellEnd"/>
      <w:r w:rsidRPr="00895802">
        <w:rPr>
          <w:rFonts w:ascii="Times New Roman" w:hAnsi="Times New Roman" w:cs="Times New Roman"/>
          <w:sz w:val="24"/>
          <w:szCs w:val="24"/>
          <w:lang w:eastAsia="zh-CN"/>
        </w:rPr>
        <w:t xml:space="preserve"> područja zahvata koristiti autohtone biljne vrste, a postojeće elemente autohtone flore sačuvati u najvećoj mogućoj mjeri te integrirati u krajobrazno uređenje;</w:t>
      </w:r>
    </w:p>
    <w:p w14:paraId="1248EC30" w14:textId="77777777" w:rsidR="007F529A" w:rsidRPr="00895802" w:rsidRDefault="007F529A" w:rsidP="007F529A">
      <w:pPr>
        <w:widowControl w:val="0"/>
        <w:suppressAutoHyphens/>
        <w:autoSpaceDE w:val="0"/>
        <w:jc w:val="both"/>
        <w:rPr>
          <w:rFonts w:ascii="Times New Roman" w:hAnsi="Times New Roman" w:cs="Times New Roman"/>
          <w:sz w:val="24"/>
          <w:szCs w:val="24"/>
          <w:lang w:eastAsia="zh-CN"/>
        </w:rPr>
      </w:pPr>
      <w:r w:rsidRPr="00895802">
        <w:rPr>
          <w:rFonts w:ascii="Times New Roman" w:hAnsi="Times New Roman" w:cs="Times New Roman"/>
          <w:sz w:val="24"/>
          <w:szCs w:val="24"/>
          <w:lang w:eastAsia="zh-CN"/>
        </w:rPr>
        <w:t>- pri odabiru trase prometnih koridora voditi računa o prisutnosti ugroženih i rijetkih staništa i zaštićenih i/ili ugroženih vrsta flore i faune te o ciljevima očuvanja ekološke mreže;</w:t>
      </w:r>
    </w:p>
    <w:p w14:paraId="1299A9FC" w14:textId="77777777" w:rsidR="007F529A" w:rsidRPr="00895802" w:rsidRDefault="007F529A" w:rsidP="007F529A">
      <w:pPr>
        <w:widowControl w:val="0"/>
        <w:suppressAutoHyphens/>
        <w:autoSpaceDE w:val="0"/>
        <w:jc w:val="both"/>
        <w:rPr>
          <w:rFonts w:ascii="Times New Roman" w:hAnsi="Times New Roman" w:cs="Times New Roman"/>
          <w:sz w:val="24"/>
          <w:szCs w:val="24"/>
          <w:lang w:eastAsia="zh-CN"/>
        </w:rPr>
      </w:pPr>
      <w:r w:rsidRPr="00895802">
        <w:rPr>
          <w:rFonts w:ascii="Times New Roman" w:hAnsi="Times New Roman" w:cs="Times New Roman"/>
          <w:sz w:val="24"/>
          <w:szCs w:val="24"/>
          <w:lang w:eastAsia="zh-CN"/>
        </w:rPr>
        <w:t>- potrebno je spriječiti zahvate koji nagrđuju krajobraz i mijenjaju prepoznatljive vizure na vrijedne prostorne cjeline unutar obuhvata Plana, odnosno na mjestima s kojih se pružaju navedene vizure nije moguća gradnja, izuzev građevina koje imaju funkciju vidikovca i sl.;</w:t>
      </w:r>
    </w:p>
    <w:p w14:paraId="2C1AD308" w14:textId="77777777" w:rsidR="007F529A" w:rsidRPr="00895802" w:rsidRDefault="007F529A" w:rsidP="007F529A">
      <w:pPr>
        <w:widowControl w:val="0"/>
        <w:suppressAutoHyphens/>
        <w:autoSpaceDE w:val="0"/>
        <w:jc w:val="both"/>
        <w:rPr>
          <w:rFonts w:ascii="Times New Roman" w:hAnsi="Times New Roman" w:cs="Times New Roman"/>
          <w:sz w:val="24"/>
          <w:szCs w:val="24"/>
          <w:lang w:eastAsia="zh-CN"/>
        </w:rPr>
      </w:pPr>
      <w:r w:rsidRPr="00895802">
        <w:rPr>
          <w:rFonts w:ascii="Times New Roman" w:hAnsi="Times New Roman" w:cs="Times New Roman"/>
          <w:sz w:val="24"/>
          <w:szCs w:val="24"/>
          <w:lang w:eastAsia="zh-CN"/>
        </w:rPr>
        <w:t>- očuvati područja prekrivena autohtonom vegetacijom, postojeće šumske površine, šumske čistine i šumske rubove;</w:t>
      </w:r>
    </w:p>
    <w:p w14:paraId="1C1EB360" w14:textId="77777777" w:rsidR="007F529A" w:rsidRPr="00895802" w:rsidRDefault="007F529A" w:rsidP="007F529A">
      <w:pPr>
        <w:widowControl w:val="0"/>
        <w:suppressAutoHyphens/>
        <w:autoSpaceDE w:val="0"/>
        <w:jc w:val="both"/>
        <w:rPr>
          <w:rFonts w:ascii="Times New Roman" w:hAnsi="Times New Roman" w:cs="Times New Roman"/>
          <w:sz w:val="24"/>
          <w:szCs w:val="24"/>
          <w:lang w:eastAsia="zh-CN"/>
        </w:rPr>
      </w:pPr>
      <w:r w:rsidRPr="00895802">
        <w:rPr>
          <w:rFonts w:ascii="Times New Roman" w:hAnsi="Times New Roman" w:cs="Times New Roman"/>
          <w:sz w:val="24"/>
          <w:szCs w:val="24"/>
          <w:lang w:eastAsia="zh-CN"/>
        </w:rPr>
        <w:t>- gospodarenje šumama provoditi sukladno načelima certifikacije šuma, a postojeće šume zaštititi od prenamjene i krčenja;</w:t>
      </w:r>
    </w:p>
    <w:p w14:paraId="60D418B4" w14:textId="77777777" w:rsidR="007F529A" w:rsidRPr="00895802" w:rsidRDefault="007F529A" w:rsidP="007F529A">
      <w:pPr>
        <w:widowControl w:val="0"/>
        <w:suppressAutoHyphens/>
        <w:autoSpaceDE w:val="0"/>
        <w:jc w:val="both"/>
        <w:rPr>
          <w:rFonts w:ascii="Times New Roman" w:hAnsi="Times New Roman" w:cs="Times New Roman"/>
          <w:sz w:val="24"/>
          <w:szCs w:val="24"/>
          <w:lang w:eastAsia="zh-CN"/>
        </w:rPr>
      </w:pPr>
      <w:r w:rsidRPr="00895802">
        <w:rPr>
          <w:rFonts w:ascii="Times New Roman" w:hAnsi="Times New Roman" w:cs="Times New Roman"/>
          <w:sz w:val="24"/>
          <w:szCs w:val="24"/>
          <w:lang w:eastAsia="zh-CN"/>
        </w:rPr>
        <w:t>- u gospodarenju šumama izbjegavati uporabu kemijskih sredstava za zaštitu bilja i bioloških kontrolnih sredstava;</w:t>
      </w:r>
    </w:p>
    <w:p w14:paraId="43C49F63" w14:textId="77777777" w:rsidR="007F529A" w:rsidRPr="00895802" w:rsidRDefault="007F529A" w:rsidP="007F529A">
      <w:pPr>
        <w:widowControl w:val="0"/>
        <w:suppressAutoHyphens/>
        <w:autoSpaceDE w:val="0"/>
        <w:jc w:val="both"/>
        <w:rPr>
          <w:rFonts w:ascii="Times New Roman" w:hAnsi="Times New Roman" w:cs="Times New Roman"/>
          <w:sz w:val="24"/>
          <w:szCs w:val="24"/>
          <w:lang w:eastAsia="zh-CN"/>
        </w:rPr>
      </w:pPr>
      <w:r w:rsidRPr="00895802">
        <w:rPr>
          <w:rFonts w:ascii="Times New Roman" w:hAnsi="Times New Roman" w:cs="Times New Roman"/>
          <w:sz w:val="24"/>
          <w:szCs w:val="24"/>
          <w:lang w:eastAsia="zh-CN"/>
        </w:rPr>
        <w:t xml:space="preserve">- očuvati živi svijet u speleološkim objektima, fosilne, arheološke i druge nalaze, ne mijenjati stanišne uvjete u speleološkim objektima, njihovom </w:t>
      </w:r>
      <w:proofErr w:type="spellStart"/>
      <w:r w:rsidRPr="00895802">
        <w:rPr>
          <w:rFonts w:ascii="Times New Roman" w:hAnsi="Times New Roman" w:cs="Times New Roman"/>
          <w:sz w:val="24"/>
          <w:szCs w:val="24"/>
          <w:lang w:eastAsia="zh-CN"/>
        </w:rPr>
        <w:t>nadzemlju</w:t>
      </w:r>
      <w:proofErr w:type="spellEnd"/>
      <w:r w:rsidRPr="00895802">
        <w:rPr>
          <w:rFonts w:ascii="Times New Roman" w:hAnsi="Times New Roman" w:cs="Times New Roman"/>
          <w:sz w:val="24"/>
          <w:szCs w:val="24"/>
          <w:lang w:eastAsia="zh-CN"/>
        </w:rPr>
        <w:t xml:space="preserve"> i neposrednoj blizini;</w:t>
      </w:r>
    </w:p>
    <w:p w14:paraId="69236551" w14:textId="77777777" w:rsidR="007F529A" w:rsidRPr="00895802" w:rsidRDefault="007F529A" w:rsidP="007F529A">
      <w:pPr>
        <w:widowControl w:val="0"/>
        <w:suppressAutoHyphens/>
        <w:autoSpaceDE w:val="0"/>
        <w:jc w:val="both"/>
        <w:rPr>
          <w:rFonts w:ascii="Times New Roman" w:hAnsi="Times New Roman" w:cs="Times New Roman"/>
          <w:sz w:val="24"/>
          <w:szCs w:val="24"/>
          <w:lang w:eastAsia="zh-CN"/>
        </w:rPr>
      </w:pPr>
      <w:r w:rsidRPr="00895802">
        <w:rPr>
          <w:rFonts w:ascii="Times New Roman" w:hAnsi="Times New Roman" w:cs="Times New Roman"/>
          <w:sz w:val="24"/>
          <w:szCs w:val="24"/>
          <w:lang w:eastAsia="zh-CN"/>
        </w:rPr>
        <w:t>- štititi područja prirodnih vodotoka, kanaliziranje i promjene vodnog režima vodenih staništa;</w:t>
      </w:r>
    </w:p>
    <w:p w14:paraId="0DF2B1CA" w14:textId="77777777" w:rsidR="007F529A" w:rsidRPr="00895802" w:rsidRDefault="007F529A" w:rsidP="007F529A">
      <w:pPr>
        <w:widowControl w:val="0"/>
        <w:suppressAutoHyphens/>
        <w:autoSpaceDE w:val="0"/>
        <w:jc w:val="both"/>
        <w:rPr>
          <w:rFonts w:ascii="Times New Roman" w:hAnsi="Times New Roman" w:cs="Times New Roman"/>
          <w:sz w:val="24"/>
          <w:szCs w:val="24"/>
          <w:lang w:eastAsia="zh-CN"/>
        </w:rPr>
      </w:pPr>
      <w:r w:rsidRPr="00895802">
        <w:rPr>
          <w:rFonts w:ascii="Times New Roman" w:hAnsi="Times New Roman" w:cs="Times New Roman"/>
          <w:sz w:val="24"/>
          <w:szCs w:val="24"/>
          <w:lang w:eastAsia="zh-CN"/>
        </w:rPr>
        <w:lastRenderedPageBreak/>
        <w:t>- otpadne vode (sanitarne i oborinske vode s prometnih i manipulativnih površina) zbrinuti vodonepropusnim razdjelnim sustavom odvodnje s potrebnim</w:t>
      </w:r>
    </w:p>
    <w:p w14:paraId="211E7C76" w14:textId="206E88EF" w:rsidR="007F529A" w:rsidRPr="00895802" w:rsidRDefault="009B3A74" w:rsidP="007C2491">
      <w:pPr>
        <w:widowControl w:val="0"/>
        <w:suppressAutoHyphens/>
        <w:autoSpaceDE w:val="0"/>
        <w:jc w:val="both"/>
        <w:rPr>
          <w:rFonts w:ascii="Times New Roman" w:hAnsi="Times New Roman" w:cs="Times New Roman"/>
          <w:sz w:val="24"/>
          <w:szCs w:val="24"/>
          <w:lang w:eastAsia="zh-CN"/>
        </w:rPr>
      </w:pPr>
      <w:r>
        <w:rPr>
          <w:rFonts w:ascii="Times New Roman" w:hAnsi="Times New Roman" w:cs="Times New Roman"/>
          <w:sz w:val="24"/>
          <w:szCs w:val="24"/>
          <w:lang w:eastAsia="zh-CN"/>
        </w:rPr>
        <w:t>S</w:t>
      </w:r>
      <w:r w:rsidR="007F529A" w:rsidRPr="00895802">
        <w:rPr>
          <w:rFonts w:ascii="Times New Roman" w:hAnsi="Times New Roman" w:cs="Times New Roman"/>
          <w:sz w:val="24"/>
          <w:szCs w:val="24"/>
          <w:lang w:eastAsia="zh-CN"/>
        </w:rPr>
        <w:t xml:space="preserve">trateški dokumenti Općine Tkon pažnju usmjeravaju </w:t>
      </w:r>
      <w:r w:rsidR="00871B39">
        <w:rPr>
          <w:rFonts w:ascii="Times New Roman" w:hAnsi="Times New Roman" w:cs="Times New Roman"/>
          <w:sz w:val="24"/>
          <w:szCs w:val="24"/>
          <w:lang w:eastAsia="zh-CN"/>
        </w:rPr>
        <w:t xml:space="preserve">i </w:t>
      </w:r>
      <w:r w:rsidR="007F529A" w:rsidRPr="00895802">
        <w:rPr>
          <w:rFonts w:ascii="Times New Roman" w:hAnsi="Times New Roman" w:cs="Times New Roman"/>
          <w:sz w:val="24"/>
          <w:szCs w:val="24"/>
          <w:lang w:eastAsia="zh-CN"/>
        </w:rPr>
        <w:t>na zaštitu kulturnih dobara.</w:t>
      </w:r>
      <w:r w:rsidR="00871B39">
        <w:rPr>
          <w:rFonts w:ascii="Times New Roman" w:hAnsi="Times New Roman" w:cs="Times New Roman"/>
          <w:sz w:val="24"/>
          <w:szCs w:val="24"/>
          <w:lang w:eastAsia="zh-CN"/>
        </w:rPr>
        <w:t xml:space="preserve"> Prostorno planskom dokumentacijom je određena zona stare jezgre s namjerom očuvanja autentičnosti i prilagođavanja posebnostima već izgrađenog područja. Ista nije pod zaštitom konzervatora.</w:t>
      </w:r>
      <w:r w:rsidR="007F529A" w:rsidRPr="00895802">
        <w:rPr>
          <w:rFonts w:ascii="Times New Roman" w:hAnsi="Times New Roman" w:cs="Times New Roman"/>
          <w:sz w:val="24"/>
          <w:szCs w:val="24"/>
          <w:lang w:eastAsia="zh-CN"/>
        </w:rPr>
        <w:t xml:space="preserve"> Mjere zaštite i obnove kulturne baštine proizlaze iz zakonskih odredbi i standarda. </w:t>
      </w:r>
      <w:r w:rsidR="00871B39">
        <w:rPr>
          <w:rFonts w:ascii="Times New Roman" w:hAnsi="Times New Roman" w:cs="Times New Roman"/>
          <w:sz w:val="24"/>
          <w:szCs w:val="24"/>
          <w:lang w:eastAsia="zh-CN"/>
        </w:rPr>
        <w:t>Na području općine je registrirano 10 zaštićenih kulturnih dobara.</w:t>
      </w:r>
    </w:p>
    <w:p w14:paraId="29997A8F" w14:textId="77777777" w:rsidR="007F529A" w:rsidRDefault="007F529A" w:rsidP="007F529A">
      <w:pPr>
        <w:widowControl w:val="0"/>
        <w:suppressAutoHyphens/>
        <w:autoSpaceDE w:val="0"/>
        <w:jc w:val="both"/>
        <w:rPr>
          <w:lang w:eastAsia="zh-CN"/>
        </w:rPr>
      </w:pPr>
    </w:p>
    <w:p w14:paraId="456EAA0A" w14:textId="60A5DC67" w:rsidR="007F529A" w:rsidRPr="001B5B67" w:rsidRDefault="001B5B67" w:rsidP="00895802">
      <w:pPr>
        <w:pStyle w:val="Tijeloteksta"/>
        <w:shd w:val="clear" w:color="auto" w:fill="DCF3FD" w:themeFill="accent6" w:themeFillTint="33"/>
        <w:rPr>
          <w:rFonts w:ascii="Times New Roman" w:hAnsi="Times New Roman" w:cs="Times New Roman"/>
          <w:i/>
          <w:iCs/>
        </w:rPr>
      </w:pPr>
      <w:r w:rsidRPr="001B5B67">
        <w:rPr>
          <w:rFonts w:ascii="Times New Roman" w:hAnsi="Times New Roman" w:cs="Times New Roman"/>
          <w:i/>
          <w:iCs/>
        </w:rPr>
        <w:t xml:space="preserve">Tablica </w:t>
      </w:r>
      <w:r w:rsidR="00EF01B2">
        <w:rPr>
          <w:rFonts w:ascii="Times New Roman" w:hAnsi="Times New Roman" w:cs="Times New Roman"/>
          <w:i/>
          <w:iCs/>
        </w:rPr>
        <w:t>6</w:t>
      </w:r>
      <w:r w:rsidRPr="001B5B67">
        <w:rPr>
          <w:rFonts w:ascii="Times New Roman" w:hAnsi="Times New Roman" w:cs="Times New Roman"/>
          <w:i/>
          <w:iCs/>
        </w:rPr>
        <w:t>. Zaštićena kulturna dobra</w:t>
      </w:r>
    </w:p>
    <w:tbl>
      <w:tblPr>
        <w:tblStyle w:val="Reetkatablice"/>
        <w:tblW w:w="0" w:type="auto"/>
        <w:tblInd w:w="-5" w:type="dxa"/>
        <w:tblLook w:val="04A0" w:firstRow="1" w:lastRow="0" w:firstColumn="1" w:lastColumn="0" w:noHBand="0" w:noVBand="1"/>
      </w:tblPr>
      <w:tblGrid>
        <w:gridCol w:w="701"/>
        <w:gridCol w:w="891"/>
        <w:gridCol w:w="2321"/>
        <w:gridCol w:w="1118"/>
        <w:gridCol w:w="1676"/>
        <w:gridCol w:w="1373"/>
        <w:gridCol w:w="1553"/>
      </w:tblGrid>
      <w:tr w:rsidR="001B5B67" w:rsidRPr="00895802" w14:paraId="788086E2" w14:textId="77777777" w:rsidTr="00895802">
        <w:trPr>
          <w:trHeight w:val="300"/>
        </w:trPr>
        <w:tc>
          <w:tcPr>
            <w:tcW w:w="701" w:type="dxa"/>
            <w:shd w:val="clear" w:color="auto" w:fill="DCF3FD" w:themeFill="accent6" w:themeFillTint="33"/>
            <w:noWrap/>
            <w:hideMark/>
          </w:tcPr>
          <w:p w14:paraId="20565622" w14:textId="03E88215" w:rsidR="00753F54" w:rsidRPr="00895802" w:rsidRDefault="00753F54" w:rsidP="00753F54">
            <w:pPr>
              <w:pStyle w:val="Tijeloteksta"/>
              <w:rPr>
                <w:rFonts w:ascii="Times New Roman" w:hAnsi="Times New Roman" w:cs="Times New Roman"/>
                <w:sz w:val="22"/>
                <w:szCs w:val="22"/>
              </w:rPr>
            </w:pPr>
            <w:proofErr w:type="spellStart"/>
            <w:r w:rsidRPr="00895802">
              <w:rPr>
                <w:rFonts w:ascii="Times New Roman" w:hAnsi="Times New Roman" w:cs="Times New Roman"/>
                <w:sz w:val="22"/>
                <w:szCs w:val="22"/>
                <w:lang w:val="en-GB"/>
              </w:rPr>
              <w:t>Rbr</w:t>
            </w:r>
            <w:proofErr w:type="spellEnd"/>
            <w:r w:rsidR="001B5B67" w:rsidRPr="00895802">
              <w:rPr>
                <w:rFonts w:ascii="Times New Roman" w:hAnsi="Times New Roman" w:cs="Times New Roman"/>
                <w:sz w:val="22"/>
                <w:szCs w:val="22"/>
                <w:lang w:val="en-GB"/>
              </w:rPr>
              <w:t>.</w:t>
            </w:r>
          </w:p>
        </w:tc>
        <w:tc>
          <w:tcPr>
            <w:tcW w:w="891" w:type="dxa"/>
            <w:shd w:val="clear" w:color="auto" w:fill="DCF3FD" w:themeFill="accent6" w:themeFillTint="33"/>
            <w:noWrap/>
            <w:hideMark/>
          </w:tcPr>
          <w:p w14:paraId="2B3318E4" w14:textId="51EB4FB8" w:rsidR="00753F54" w:rsidRPr="00895802" w:rsidRDefault="00753F54" w:rsidP="00753F54">
            <w:pPr>
              <w:pStyle w:val="Tijeloteksta"/>
              <w:rPr>
                <w:rFonts w:ascii="Times New Roman" w:hAnsi="Times New Roman" w:cs="Times New Roman"/>
                <w:sz w:val="22"/>
                <w:szCs w:val="22"/>
                <w:lang w:val="en-GB"/>
              </w:rPr>
            </w:pPr>
            <w:r w:rsidRPr="00895802">
              <w:rPr>
                <w:rFonts w:ascii="Times New Roman" w:hAnsi="Times New Roman" w:cs="Times New Roman"/>
                <w:sz w:val="22"/>
                <w:szCs w:val="22"/>
                <w:lang w:val="en-GB"/>
              </w:rPr>
              <w:t xml:space="preserve">Reg. </w:t>
            </w:r>
            <w:proofErr w:type="spellStart"/>
            <w:r w:rsidRPr="00895802">
              <w:rPr>
                <w:rFonts w:ascii="Times New Roman" w:hAnsi="Times New Roman" w:cs="Times New Roman"/>
                <w:sz w:val="22"/>
                <w:szCs w:val="22"/>
                <w:lang w:val="en-GB"/>
              </w:rPr>
              <w:t>broj</w:t>
            </w:r>
            <w:proofErr w:type="spellEnd"/>
          </w:p>
        </w:tc>
        <w:tc>
          <w:tcPr>
            <w:tcW w:w="2321" w:type="dxa"/>
            <w:shd w:val="clear" w:color="auto" w:fill="DCF3FD" w:themeFill="accent6" w:themeFillTint="33"/>
            <w:noWrap/>
            <w:hideMark/>
          </w:tcPr>
          <w:p w14:paraId="624EA1B1" w14:textId="77777777" w:rsidR="00753F54" w:rsidRPr="00895802" w:rsidRDefault="00753F54" w:rsidP="00753F54">
            <w:pPr>
              <w:pStyle w:val="Tijeloteksta"/>
              <w:rPr>
                <w:rFonts w:ascii="Times New Roman" w:hAnsi="Times New Roman" w:cs="Times New Roman"/>
                <w:sz w:val="22"/>
                <w:szCs w:val="22"/>
                <w:lang w:val="en-GB"/>
              </w:rPr>
            </w:pPr>
            <w:r w:rsidRPr="00895802">
              <w:rPr>
                <w:rFonts w:ascii="Times New Roman" w:hAnsi="Times New Roman" w:cs="Times New Roman"/>
                <w:sz w:val="22"/>
                <w:szCs w:val="22"/>
                <w:lang w:val="en-GB"/>
              </w:rPr>
              <w:t>Naziv dobra</w:t>
            </w:r>
          </w:p>
        </w:tc>
        <w:tc>
          <w:tcPr>
            <w:tcW w:w="1118" w:type="dxa"/>
            <w:shd w:val="clear" w:color="auto" w:fill="DCF3FD" w:themeFill="accent6" w:themeFillTint="33"/>
            <w:noWrap/>
            <w:hideMark/>
          </w:tcPr>
          <w:p w14:paraId="7D9DEC59" w14:textId="77777777" w:rsidR="00753F54" w:rsidRPr="00895802" w:rsidRDefault="00753F54" w:rsidP="00753F54">
            <w:pPr>
              <w:pStyle w:val="Tijeloteksta"/>
              <w:rPr>
                <w:rFonts w:ascii="Times New Roman" w:hAnsi="Times New Roman" w:cs="Times New Roman"/>
                <w:sz w:val="22"/>
                <w:szCs w:val="22"/>
                <w:lang w:val="en-GB"/>
              </w:rPr>
            </w:pPr>
            <w:proofErr w:type="spellStart"/>
            <w:r w:rsidRPr="00895802">
              <w:rPr>
                <w:rFonts w:ascii="Times New Roman" w:hAnsi="Times New Roman" w:cs="Times New Roman"/>
                <w:sz w:val="22"/>
                <w:szCs w:val="22"/>
                <w:lang w:val="en-GB"/>
              </w:rPr>
              <w:t>Naselje</w:t>
            </w:r>
            <w:proofErr w:type="spellEnd"/>
          </w:p>
        </w:tc>
        <w:tc>
          <w:tcPr>
            <w:tcW w:w="1676" w:type="dxa"/>
            <w:shd w:val="clear" w:color="auto" w:fill="DCF3FD" w:themeFill="accent6" w:themeFillTint="33"/>
            <w:noWrap/>
            <w:hideMark/>
          </w:tcPr>
          <w:p w14:paraId="2E810580" w14:textId="77777777" w:rsidR="00753F54" w:rsidRPr="00895802" w:rsidRDefault="00753F54" w:rsidP="00753F54">
            <w:pPr>
              <w:pStyle w:val="Tijeloteksta"/>
              <w:rPr>
                <w:rFonts w:ascii="Times New Roman" w:hAnsi="Times New Roman" w:cs="Times New Roman"/>
                <w:sz w:val="22"/>
                <w:szCs w:val="22"/>
                <w:lang w:val="en-GB"/>
              </w:rPr>
            </w:pPr>
            <w:proofErr w:type="spellStart"/>
            <w:r w:rsidRPr="00895802">
              <w:rPr>
                <w:rFonts w:ascii="Times New Roman" w:hAnsi="Times New Roman" w:cs="Times New Roman"/>
                <w:sz w:val="22"/>
                <w:szCs w:val="22"/>
                <w:lang w:val="en-GB"/>
              </w:rPr>
              <w:t>Smještaj</w:t>
            </w:r>
            <w:proofErr w:type="spellEnd"/>
          </w:p>
        </w:tc>
        <w:tc>
          <w:tcPr>
            <w:tcW w:w="1373" w:type="dxa"/>
            <w:shd w:val="clear" w:color="auto" w:fill="DCF3FD" w:themeFill="accent6" w:themeFillTint="33"/>
            <w:noWrap/>
            <w:hideMark/>
          </w:tcPr>
          <w:p w14:paraId="26BCBA05" w14:textId="77777777" w:rsidR="00753F54" w:rsidRPr="00895802" w:rsidRDefault="00753F54" w:rsidP="00753F54">
            <w:pPr>
              <w:pStyle w:val="Tijeloteksta"/>
              <w:rPr>
                <w:rFonts w:ascii="Times New Roman" w:hAnsi="Times New Roman" w:cs="Times New Roman"/>
                <w:sz w:val="22"/>
                <w:szCs w:val="22"/>
                <w:lang w:val="en-GB"/>
              </w:rPr>
            </w:pPr>
            <w:proofErr w:type="spellStart"/>
            <w:r w:rsidRPr="00895802">
              <w:rPr>
                <w:rFonts w:ascii="Times New Roman" w:hAnsi="Times New Roman" w:cs="Times New Roman"/>
                <w:sz w:val="22"/>
                <w:szCs w:val="22"/>
                <w:lang w:val="en-GB"/>
              </w:rPr>
              <w:t>Vrsta</w:t>
            </w:r>
            <w:proofErr w:type="spellEnd"/>
          </w:p>
        </w:tc>
        <w:tc>
          <w:tcPr>
            <w:tcW w:w="1553" w:type="dxa"/>
            <w:shd w:val="clear" w:color="auto" w:fill="DCF3FD" w:themeFill="accent6" w:themeFillTint="33"/>
            <w:noWrap/>
            <w:hideMark/>
          </w:tcPr>
          <w:p w14:paraId="31392656" w14:textId="26561766" w:rsidR="00753F54" w:rsidRPr="00895802" w:rsidRDefault="00753F54" w:rsidP="00753F54">
            <w:pPr>
              <w:pStyle w:val="Tijeloteksta"/>
              <w:rPr>
                <w:rFonts w:ascii="Times New Roman" w:hAnsi="Times New Roman" w:cs="Times New Roman"/>
                <w:sz w:val="22"/>
                <w:szCs w:val="22"/>
                <w:lang w:val="en-GB"/>
              </w:rPr>
            </w:pPr>
            <w:r w:rsidRPr="00895802">
              <w:rPr>
                <w:rFonts w:ascii="Times New Roman" w:hAnsi="Times New Roman" w:cs="Times New Roman"/>
                <w:sz w:val="22"/>
                <w:szCs w:val="22"/>
                <w:lang w:val="en-GB"/>
              </w:rPr>
              <w:t xml:space="preserve">   </w:t>
            </w:r>
            <w:proofErr w:type="spellStart"/>
            <w:r w:rsidRPr="00895802">
              <w:rPr>
                <w:rFonts w:ascii="Times New Roman" w:hAnsi="Times New Roman" w:cs="Times New Roman"/>
                <w:sz w:val="22"/>
                <w:szCs w:val="22"/>
                <w:lang w:val="en-GB"/>
              </w:rPr>
              <w:t>Klasifikacija</w:t>
            </w:r>
            <w:proofErr w:type="spellEnd"/>
          </w:p>
        </w:tc>
      </w:tr>
      <w:tr w:rsidR="001B5B67" w:rsidRPr="00753F54" w14:paraId="2C6D8E6B" w14:textId="77777777" w:rsidTr="001B5B67">
        <w:trPr>
          <w:trHeight w:val="300"/>
        </w:trPr>
        <w:tc>
          <w:tcPr>
            <w:tcW w:w="701" w:type="dxa"/>
            <w:noWrap/>
            <w:hideMark/>
          </w:tcPr>
          <w:p w14:paraId="75C37D8A" w14:textId="460EA16D" w:rsidR="00753F54" w:rsidRPr="00753F54" w:rsidRDefault="00753F54" w:rsidP="00753F54">
            <w:pPr>
              <w:pStyle w:val="Tijeloteksta"/>
              <w:rPr>
                <w:rFonts w:ascii="Times New Roman" w:hAnsi="Times New Roman" w:cs="Times New Roman"/>
                <w:sz w:val="22"/>
                <w:szCs w:val="22"/>
                <w:lang w:val="en-GB"/>
              </w:rPr>
            </w:pPr>
            <w:r w:rsidRPr="00753F54">
              <w:rPr>
                <w:rFonts w:ascii="Times New Roman" w:hAnsi="Times New Roman" w:cs="Times New Roman"/>
                <w:sz w:val="22"/>
                <w:szCs w:val="22"/>
                <w:lang w:val="en-GB"/>
              </w:rPr>
              <w:t>1</w:t>
            </w:r>
            <w:r w:rsidR="00A879DC">
              <w:rPr>
                <w:rFonts w:ascii="Times New Roman" w:hAnsi="Times New Roman" w:cs="Times New Roman"/>
                <w:sz w:val="22"/>
                <w:szCs w:val="22"/>
                <w:lang w:val="en-GB"/>
              </w:rPr>
              <w:t>.</w:t>
            </w:r>
          </w:p>
        </w:tc>
        <w:tc>
          <w:tcPr>
            <w:tcW w:w="891" w:type="dxa"/>
            <w:noWrap/>
            <w:hideMark/>
          </w:tcPr>
          <w:p w14:paraId="67B417A2" w14:textId="77777777" w:rsidR="00753F54" w:rsidRPr="00753F54" w:rsidRDefault="00753F54" w:rsidP="00753F54">
            <w:pPr>
              <w:pStyle w:val="Tijeloteksta"/>
              <w:rPr>
                <w:rFonts w:ascii="Times New Roman" w:hAnsi="Times New Roman" w:cs="Times New Roman"/>
                <w:sz w:val="22"/>
                <w:szCs w:val="22"/>
                <w:lang w:val="en-GB"/>
              </w:rPr>
            </w:pPr>
            <w:r w:rsidRPr="00753F54">
              <w:rPr>
                <w:rFonts w:ascii="Times New Roman" w:hAnsi="Times New Roman" w:cs="Times New Roman"/>
                <w:sz w:val="22"/>
                <w:szCs w:val="22"/>
                <w:lang w:val="en-GB"/>
              </w:rPr>
              <w:t>Z-6557</w:t>
            </w:r>
          </w:p>
        </w:tc>
        <w:tc>
          <w:tcPr>
            <w:tcW w:w="2321" w:type="dxa"/>
            <w:noWrap/>
            <w:hideMark/>
          </w:tcPr>
          <w:p w14:paraId="02FB8F7A" w14:textId="77777777" w:rsidR="00753F54" w:rsidRPr="00753F54" w:rsidRDefault="00753F54" w:rsidP="001B5B67">
            <w:pPr>
              <w:pStyle w:val="Tijeloteksta"/>
              <w:jc w:val="left"/>
              <w:rPr>
                <w:rFonts w:ascii="Times New Roman" w:hAnsi="Times New Roman" w:cs="Times New Roman"/>
                <w:sz w:val="22"/>
                <w:szCs w:val="22"/>
                <w:lang w:val="en-GB"/>
              </w:rPr>
            </w:pPr>
            <w:r w:rsidRPr="00356D69">
              <w:rPr>
                <w:rFonts w:ascii="Times New Roman" w:hAnsi="Times New Roman" w:cs="Times New Roman"/>
                <w:sz w:val="22"/>
                <w:szCs w:val="22"/>
                <w:lang w:val="nb-NO"/>
              </w:rPr>
              <w:t xml:space="preserve">Slika Bogorodica sa sv. Antunom pustinjakom, sv. </w:t>
            </w:r>
            <w:proofErr w:type="spellStart"/>
            <w:r w:rsidRPr="00753F54">
              <w:rPr>
                <w:rFonts w:ascii="Times New Roman" w:hAnsi="Times New Roman" w:cs="Times New Roman"/>
                <w:sz w:val="22"/>
                <w:szCs w:val="22"/>
                <w:lang w:val="en-GB"/>
              </w:rPr>
              <w:t>Ćirilom</w:t>
            </w:r>
            <w:proofErr w:type="spellEnd"/>
            <w:r w:rsidRPr="00753F54">
              <w:rPr>
                <w:rFonts w:ascii="Times New Roman" w:hAnsi="Times New Roman" w:cs="Times New Roman"/>
                <w:sz w:val="22"/>
                <w:szCs w:val="22"/>
                <w:lang w:val="en-GB"/>
              </w:rPr>
              <w:t xml:space="preserve"> i </w:t>
            </w:r>
            <w:proofErr w:type="spellStart"/>
            <w:r w:rsidRPr="00753F54">
              <w:rPr>
                <w:rFonts w:ascii="Times New Roman" w:hAnsi="Times New Roman" w:cs="Times New Roman"/>
                <w:sz w:val="22"/>
                <w:szCs w:val="22"/>
                <w:lang w:val="en-GB"/>
              </w:rPr>
              <w:t>sv</w:t>
            </w:r>
            <w:proofErr w:type="spellEnd"/>
            <w:r w:rsidRPr="00753F54">
              <w:rPr>
                <w:rFonts w:ascii="Times New Roman" w:hAnsi="Times New Roman" w:cs="Times New Roman"/>
                <w:sz w:val="22"/>
                <w:szCs w:val="22"/>
                <w:lang w:val="en-GB"/>
              </w:rPr>
              <w:t xml:space="preserve">. </w:t>
            </w:r>
            <w:proofErr w:type="spellStart"/>
            <w:r w:rsidRPr="00753F54">
              <w:rPr>
                <w:rFonts w:ascii="Times New Roman" w:hAnsi="Times New Roman" w:cs="Times New Roman"/>
                <w:sz w:val="22"/>
                <w:szCs w:val="22"/>
                <w:lang w:val="en-GB"/>
              </w:rPr>
              <w:t>Metodom</w:t>
            </w:r>
            <w:proofErr w:type="spellEnd"/>
          </w:p>
        </w:tc>
        <w:tc>
          <w:tcPr>
            <w:tcW w:w="1118" w:type="dxa"/>
            <w:noWrap/>
            <w:hideMark/>
          </w:tcPr>
          <w:p w14:paraId="07BBE4D6" w14:textId="77777777" w:rsidR="00753F54" w:rsidRPr="00753F54" w:rsidRDefault="00753F54" w:rsidP="00753F54">
            <w:pPr>
              <w:pStyle w:val="Tijeloteksta"/>
              <w:rPr>
                <w:rFonts w:ascii="Times New Roman" w:hAnsi="Times New Roman" w:cs="Times New Roman"/>
                <w:sz w:val="22"/>
                <w:szCs w:val="22"/>
                <w:lang w:val="en-GB"/>
              </w:rPr>
            </w:pPr>
            <w:r w:rsidRPr="00753F54">
              <w:rPr>
                <w:rFonts w:ascii="Times New Roman" w:hAnsi="Times New Roman" w:cs="Times New Roman"/>
                <w:sz w:val="22"/>
                <w:szCs w:val="22"/>
                <w:lang w:val="en-GB"/>
              </w:rPr>
              <w:t>Tkon</w:t>
            </w:r>
          </w:p>
        </w:tc>
        <w:tc>
          <w:tcPr>
            <w:tcW w:w="1676" w:type="dxa"/>
            <w:noWrap/>
            <w:hideMark/>
          </w:tcPr>
          <w:p w14:paraId="4E468AFC" w14:textId="194FD762" w:rsidR="00753F54" w:rsidRPr="00753F54" w:rsidRDefault="00753F54" w:rsidP="001B5B67">
            <w:pPr>
              <w:pStyle w:val="Tijeloteksta"/>
              <w:jc w:val="left"/>
              <w:rPr>
                <w:rFonts w:ascii="Times New Roman" w:hAnsi="Times New Roman" w:cs="Times New Roman"/>
                <w:sz w:val="22"/>
                <w:szCs w:val="22"/>
                <w:lang w:val="en-GB"/>
              </w:rPr>
            </w:pPr>
            <w:r w:rsidRPr="00356D69">
              <w:rPr>
                <w:rFonts w:ascii="Times New Roman" w:hAnsi="Times New Roman" w:cs="Times New Roman"/>
                <w:sz w:val="22"/>
                <w:szCs w:val="22"/>
                <w:lang w:val="nb-NO"/>
              </w:rPr>
              <w:t xml:space="preserve">Crkva sv. Antuna Opata, Sv. </w:t>
            </w:r>
            <w:r w:rsidRPr="00753F54">
              <w:rPr>
                <w:rFonts w:ascii="Times New Roman" w:hAnsi="Times New Roman" w:cs="Times New Roman"/>
                <w:sz w:val="22"/>
                <w:szCs w:val="22"/>
                <w:lang w:val="en-GB"/>
              </w:rPr>
              <w:t>A</w:t>
            </w:r>
            <w:r>
              <w:rPr>
                <w:rFonts w:ascii="Times New Roman" w:hAnsi="Times New Roman" w:cs="Times New Roman"/>
                <w:sz w:val="22"/>
                <w:szCs w:val="22"/>
                <w:lang w:val="en-GB"/>
              </w:rPr>
              <w:t xml:space="preserve">nte i </w:t>
            </w:r>
            <w:proofErr w:type="spellStart"/>
            <w:r>
              <w:rPr>
                <w:rFonts w:ascii="Times New Roman" w:hAnsi="Times New Roman" w:cs="Times New Roman"/>
                <w:sz w:val="22"/>
                <w:szCs w:val="22"/>
                <w:lang w:val="en-GB"/>
              </w:rPr>
              <w:t>Opata</w:t>
            </w:r>
            <w:proofErr w:type="spellEnd"/>
            <w:r>
              <w:rPr>
                <w:rFonts w:ascii="Times New Roman" w:hAnsi="Times New Roman" w:cs="Times New Roman"/>
                <w:sz w:val="22"/>
                <w:szCs w:val="22"/>
                <w:lang w:val="en-GB"/>
              </w:rPr>
              <w:t xml:space="preserve"> </w:t>
            </w:r>
            <w:r w:rsidRPr="00753F54">
              <w:rPr>
                <w:rFonts w:ascii="Times New Roman" w:hAnsi="Times New Roman" w:cs="Times New Roman"/>
                <w:sz w:val="22"/>
                <w:szCs w:val="22"/>
                <w:lang w:val="en-GB"/>
              </w:rPr>
              <w:t>13</w:t>
            </w:r>
          </w:p>
        </w:tc>
        <w:tc>
          <w:tcPr>
            <w:tcW w:w="1373" w:type="dxa"/>
            <w:noWrap/>
            <w:hideMark/>
          </w:tcPr>
          <w:p w14:paraId="034EBA96" w14:textId="24838AFB" w:rsidR="00753F54" w:rsidRPr="00753F54" w:rsidRDefault="001B5B67" w:rsidP="00753F54">
            <w:pPr>
              <w:pStyle w:val="Tijeloteksta"/>
              <w:rPr>
                <w:rFonts w:ascii="Times New Roman" w:hAnsi="Times New Roman" w:cs="Times New Roman"/>
                <w:sz w:val="22"/>
                <w:szCs w:val="22"/>
                <w:lang w:val="en-GB"/>
              </w:rPr>
            </w:pPr>
            <w:proofErr w:type="spellStart"/>
            <w:r>
              <w:rPr>
                <w:rFonts w:ascii="Times New Roman" w:hAnsi="Times New Roman" w:cs="Times New Roman"/>
                <w:sz w:val="22"/>
                <w:szCs w:val="22"/>
                <w:lang w:val="en-GB"/>
              </w:rPr>
              <w:t>Pokretno</w:t>
            </w:r>
            <w:proofErr w:type="spellEnd"/>
          </w:p>
        </w:tc>
        <w:tc>
          <w:tcPr>
            <w:tcW w:w="1553" w:type="dxa"/>
            <w:noWrap/>
            <w:hideMark/>
          </w:tcPr>
          <w:p w14:paraId="7E58B6E6" w14:textId="0E5EBF41" w:rsidR="00753F54" w:rsidRPr="00753F54" w:rsidRDefault="00753F54" w:rsidP="00753F54">
            <w:pPr>
              <w:pStyle w:val="Tijeloteksta"/>
              <w:rPr>
                <w:rFonts w:ascii="Times New Roman" w:hAnsi="Times New Roman" w:cs="Times New Roman"/>
                <w:sz w:val="22"/>
                <w:szCs w:val="22"/>
                <w:lang w:val="en-GB"/>
              </w:rPr>
            </w:pPr>
            <w:proofErr w:type="spellStart"/>
            <w:r w:rsidRPr="00753F54">
              <w:rPr>
                <w:rFonts w:ascii="Times New Roman" w:hAnsi="Times New Roman" w:cs="Times New Roman"/>
                <w:sz w:val="22"/>
                <w:szCs w:val="22"/>
                <w:lang w:val="en-GB"/>
              </w:rPr>
              <w:t>sakralni</w:t>
            </w:r>
            <w:proofErr w:type="spellEnd"/>
            <w:r w:rsidRPr="00753F54">
              <w:rPr>
                <w:rFonts w:ascii="Times New Roman" w:hAnsi="Times New Roman" w:cs="Times New Roman"/>
                <w:sz w:val="22"/>
                <w:szCs w:val="22"/>
                <w:lang w:val="en-GB"/>
              </w:rPr>
              <w:t>/</w:t>
            </w:r>
            <w:r w:rsidR="001B5B67">
              <w:rPr>
                <w:rFonts w:ascii="Times New Roman" w:hAnsi="Times New Roman" w:cs="Times New Roman"/>
                <w:sz w:val="22"/>
                <w:szCs w:val="22"/>
                <w:lang w:val="en-GB"/>
              </w:rPr>
              <w:t xml:space="preserve"> </w:t>
            </w:r>
            <w:proofErr w:type="spellStart"/>
            <w:r w:rsidRPr="00753F54">
              <w:rPr>
                <w:rFonts w:ascii="Times New Roman" w:hAnsi="Times New Roman" w:cs="Times New Roman"/>
                <w:sz w:val="22"/>
                <w:szCs w:val="22"/>
                <w:lang w:val="en-GB"/>
              </w:rPr>
              <w:t>religijski</w:t>
            </w:r>
            <w:proofErr w:type="spellEnd"/>
            <w:r w:rsidRPr="00753F54">
              <w:rPr>
                <w:rFonts w:ascii="Times New Roman" w:hAnsi="Times New Roman" w:cs="Times New Roman"/>
                <w:sz w:val="22"/>
                <w:szCs w:val="22"/>
                <w:lang w:val="en-GB"/>
              </w:rPr>
              <w:t xml:space="preserve"> </w:t>
            </w:r>
            <w:proofErr w:type="spellStart"/>
            <w:r w:rsidRPr="00753F54">
              <w:rPr>
                <w:rFonts w:ascii="Times New Roman" w:hAnsi="Times New Roman" w:cs="Times New Roman"/>
                <w:sz w:val="22"/>
                <w:szCs w:val="22"/>
                <w:lang w:val="en-GB"/>
              </w:rPr>
              <w:t>predmet</w:t>
            </w:r>
            <w:proofErr w:type="spellEnd"/>
          </w:p>
        </w:tc>
      </w:tr>
      <w:tr w:rsidR="001B5B67" w:rsidRPr="00753F54" w14:paraId="06E250EC" w14:textId="77777777" w:rsidTr="001B5B67">
        <w:trPr>
          <w:trHeight w:val="300"/>
        </w:trPr>
        <w:tc>
          <w:tcPr>
            <w:tcW w:w="701" w:type="dxa"/>
            <w:noWrap/>
            <w:hideMark/>
          </w:tcPr>
          <w:p w14:paraId="01FD68D4" w14:textId="3A53A7F1" w:rsidR="00753F54" w:rsidRPr="00753F54" w:rsidRDefault="00753F54" w:rsidP="00753F54">
            <w:pPr>
              <w:pStyle w:val="Tijeloteksta"/>
              <w:rPr>
                <w:rFonts w:ascii="Times New Roman" w:hAnsi="Times New Roman" w:cs="Times New Roman"/>
                <w:sz w:val="22"/>
                <w:szCs w:val="22"/>
                <w:lang w:val="en-GB"/>
              </w:rPr>
            </w:pPr>
            <w:r w:rsidRPr="00753F54">
              <w:rPr>
                <w:rFonts w:ascii="Times New Roman" w:hAnsi="Times New Roman" w:cs="Times New Roman"/>
                <w:sz w:val="22"/>
                <w:szCs w:val="22"/>
                <w:lang w:val="en-GB"/>
              </w:rPr>
              <w:t>2</w:t>
            </w:r>
            <w:r w:rsidR="00A879DC">
              <w:rPr>
                <w:rFonts w:ascii="Times New Roman" w:hAnsi="Times New Roman" w:cs="Times New Roman"/>
                <w:sz w:val="22"/>
                <w:szCs w:val="22"/>
                <w:lang w:val="en-GB"/>
              </w:rPr>
              <w:t>.</w:t>
            </w:r>
          </w:p>
        </w:tc>
        <w:tc>
          <w:tcPr>
            <w:tcW w:w="891" w:type="dxa"/>
            <w:noWrap/>
            <w:hideMark/>
          </w:tcPr>
          <w:p w14:paraId="71AB4B34" w14:textId="77777777" w:rsidR="00753F54" w:rsidRPr="00753F54" w:rsidRDefault="00753F54" w:rsidP="00753F54">
            <w:pPr>
              <w:pStyle w:val="Tijeloteksta"/>
              <w:rPr>
                <w:rFonts w:ascii="Times New Roman" w:hAnsi="Times New Roman" w:cs="Times New Roman"/>
                <w:sz w:val="22"/>
                <w:szCs w:val="22"/>
                <w:lang w:val="en-GB"/>
              </w:rPr>
            </w:pPr>
            <w:r w:rsidRPr="00753F54">
              <w:rPr>
                <w:rFonts w:ascii="Times New Roman" w:hAnsi="Times New Roman" w:cs="Times New Roman"/>
                <w:sz w:val="22"/>
                <w:szCs w:val="22"/>
                <w:lang w:val="en-GB"/>
              </w:rPr>
              <w:t>Z-6475</w:t>
            </w:r>
          </w:p>
        </w:tc>
        <w:tc>
          <w:tcPr>
            <w:tcW w:w="2321" w:type="dxa"/>
            <w:noWrap/>
            <w:hideMark/>
          </w:tcPr>
          <w:p w14:paraId="537100F4" w14:textId="77777777" w:rsidR="00753F54" w:rsidRPr="00753F54" w:rsidRDefault="00753F54" w:rsidP="001B5B67">
            <w:pPr>
              <w:pStyle w:val="Tijeloteksta"/>
              <w:jc w:val="left"/>
              <w:rPr>
                <w:rFonts w:ascii="Times New Roman" w:hAnsi="Times New Roman" w:cs="Times New Roman"/>
                <w:sz w:val="22"/>
                <w:szCs w:val="22"/>
                <w:lang w:val="en-GB"/>
              </w:rPr>
            </w:pPr>
            <w:proofErr w:type="spellStart"/>
            <w:r w:rsidRPr="00753F54">
              <w:rPr>
                <w:rFonts w:ascii="Times New Roman" w:hAnsi="Times New Roman" w:cs="Times New Roman"/>
                <w:sz w:val="22"/>
                <w:szCs w:val="22"/>
                <w:lang w:val="en-GB"/>
              </w:rPr>
              <w:t>Crkva</w:t>
            </w:r>
            <w:proofErr w:type="spellEnd"/>
            <w:r w:rsidRPr="00753F54">
              <w:rPr>
                <w:rFonts w:ascii="Times New Roman" w:hAnsi="Times New Roman" w:cs="Times New Roman"/>
                <w:sz w:val="22"/>
                <w:szCs w:val="22"/>
                <w:lang w:val="en-GB"/>
              </w:rPr>
              <w:t xml:space="preserve"> </w:t>
            </w:r>
            <w:proofErr w:type="spellStart"/>
            <w:r w:rsidRPr="00753F54">
              <w:rPr>
                <w:rFonts w:ascii="Times New Roman" w:hAnsi="Times New Roman" w:cs="Times New Roman"/>
                <w:sz w:val="22"/>
                <w:szCs w:val="22"/>
                <w:lang w:val="en-GB"/>
              </w:rPr>
              <w:t>sv</w:t>
            </w:r>
            <w:proofErr w:type="spellEnd"/>
            <w:r w:rsidRPr="00753F54">
              <w:rPr>
                <w:rFonts w:ascii="Times New Roman" w:hAnsi="Times New Roman" w:cs="Times New Roman"/>
                <w:sz w:val="22"/>
                <w:szCs w:val="22"/>
                <w:lang w:val="en-GB"/>
              </w:rPr>
              <w:t xml:space="preserve">. Antuna </w:t>
            </w:r>
            <w:proofErr w:type="spellStart"/>
            <w:r w:rsidRPr="00753F54">
              <w:rPr>
                <w:rFonts w:ascii="Times New Roman" w:hAnsi="Times New Roman" w:cs="Times New Roman"/>
                <w:sz w:val="22"/>
                <w:szCs w:val="22"/>
                <w:lang w:val="en-GB"/>
              </w:rPr>
              <w:t>opata</w:t>
            </w:r>
            <w:proofErr w:type="spellEnd"/>
          </w:p>
        </w:tc>
        <w:tc>
          <w:tcPr>
            <w:tcW w:w="1118" w:type="dxa"/>
            <w:noWrap/>
            <w:hideMark/>
          </w:tcPr>
          <w:p w14:paraId="313E732C" w14:textId="77777777" w:rsidR="00753F54" w:rsidRPr="00753F54" w:rsidRDefault="00753F54" w:rsidP="00753F54">
            <w:pPr>
              <w:pStyle w:val="Tijeloteksta"/>
              <w:rPr>
                <w:rFonts w:ascii="Times New Roman" w:hAnsi="Times New Roman" w:cs="Times New Roman"/>
                <w:sz w:val="22"/>
                <w:szCs w:val="22"/>
                <w:lang w:val="en-GB"/>
              </w:rPr>
            </w:pPr>
            <w:r w:rsidRPr="00753F54">
              <w:rPr>
                <w:rFonts w:ascii="Times New Roman" w:hAnsi="Times New Roman" w:cs="Times New Roman"/>
                <w:sz w:val="22"/>
                <w:szCs w:val="22"/>
                <w:lang w:val="en-GB"/>
              </w:rPr>
              <w:t>Tkon</w:t>
            </w:r>
          </w:p>
        </w:tc>
        <w:tc>
          <w:tcPr>
            <w:tcW w:w="1676" w:type="dxa"/>
            <w:noWrap/>
            <w:hideMark/>
          </w:tcPr>
          <w:p w14:paraId="43D5335B" w14:textId="6C0595A2" w:rsidR="00753F54" w:rsidRPr="00753F54" w:rsidRDefault="00753F54" w:rsidP="001B5B67">
            <w:pPr>
              <w:pStyle w:val="Tijeloteksta"/>
              <w:jc w:val="left"/>
              <w:rPr>
                <w:rFonts w:ascii="Times New Roman" w:hAnsi="Times New Roman" w:cs="Times New Roman"/>
                <w:sz w:val="22"/>
                <w:szCs w:val="22"/>
                <w:lang w:val="en-GB"/>
              </w:rPr>
            </w:pPr>
            <w:proofErr w:type="spellStart"/>
            <w:r w:rsidRPr="00753F54">
              <w:rPr>
                <w:rFonts w:ascii="Times New Roman" w:hAnsi="Times New Roman" w:cs="Times New Roman"/>
                <w:sz w:val="22"/>
                <w:szCs w:val="22"/>
                <w:lang w:val="en-GB"/>
              </w:rPr>
              <w:t>S</w:t>
            </w:r>
            <w:r>
              <w:rPr>
                <w:rFonts w:ascii="Times New Roman" w:hAnsi="Times New Roman" w:cs="Times New Roman"/>
                <w:sz w:val="22"/>
                <w:szCs w:val="22"/>
                <w:lang w:val="en-GB"/>
              </w:rPr>
              <w:t>v</w:t>
            </w:r>
            <w:proofErr w:type="spellEnd"/>
            <w:r w:rsidRPr="00753F54">
              <w:rPr>
                <w:rFonts w:ascii="Times New Roman" w:hAnsi="Times New Roman" w:cs="Times New Roman"/>
                <w:sz w:val="22"/>
                <w:szCs w:val="22"/>
                <w:lang w:val="en-GB"/>
              </w:rPr>
              <w:t>. A</w:t>
            </w:r>
            <w:r>
              <w:rPr>
                <w:rFonts w:ascii="Times New Roman" w:hAnsi="Times New Roman" w:cs="Times New Roman"/>
                <w:sz w:val="22"/>
                <w:szCs w:val="22"/>
                <w:lang w:val="en-GB"/>
              </w:rPr>
              <w:t>nte</w:t>
            </w:r>
            <w:r w:rsidRPr="00753F54">
              <w:rPr>
                <w:rFonts w:ascii="Times New Roman" w:hAnsi="Times New Roman" w:cs="Times New Roman"/>
                <w:sz w:val="22"/>
                <w:szCs w:val="22"/>
                <w:lang w:val="en-GB"/>
              </w:rPr>
              <w:t xml:space="preserve"> </w:t>
            </w:r>
            <w:proofErr w:type="spellStart"/>
            <w:r w:rsidRPr="00753F54">
              <w:rPr>
                <w:rFonts w:ascii="Times New Roman" w:hAnsi="Times New Roman" w:cs="Times New Roman"/>
                <w:sz w:val="22"/>
                <w:szCs w:val="22"/>
                <w:lang w:val="en-GB"/>
              </w:rPr>
              <w:t>O</w:t>
            </w:r>
            <w:r>
              <w:rPr>
                <w:rFonts w:ascii="Times New Roman" w:hAnsi="Times New Roman" w:cs="Times New Roman"/>
                <w:sz w:val="22"/>
                <w:szCs w:val="22"/>
                <w:lang w:val="en-GB"/>
              </w:rPr>
              <w:t>pata</w:t>
            </w:r>
            <w:proofErr w:type="spellEnd"/>
            <w:r w:rsidRPr="00753F54">
              <w:rPr>
                <w:rFonts w:ascii="Times New Roman" w:hAnsi="Times New Roman" w:cs="Times New Roman"/>
                <w:sz w:val="22"/>
                <w:szCs w:val="22"/>
                <w:lang w:val="en-GB"/>
              </w:rPr>
              <w:t xml:space="preserve"> 13</w:t>
            </w:r>
          </w:p>
        </w:tc>
        <w:tc>
          <w:tcPr>
            <w:tcW w:w="1373" w:type="dxa"/>
            <w:noWrap/>
            <w:hideMark/>
          </w:tcPr>
          <w:p w14:paraId="651FF1C3" w14:textId="16193448" w:rsidR="00753F54" w:rsidRPr="00753F54" w:rsidRDefault="00753F54" w:rsidP="00753F54">
            <w:pPr>
              <w:pStyle w:val="Tijeloteksta"/>
              <w:rPr>
                <w:rFonts w:ascii="Times New Roman" w:hAnsi="Times New Roman" w:cs="Times New Roman"/>
                <w:sz w:val="22"/>
                <w:szCs w:val="22"/>
                <w:lang w:val="en-GB"/>
              </w:rPr>
            </w:pPr>
            <w:proofErr w:type="spellStart"/>
            <w:r w:rsidRPr="00753F54">
              <w:rPr>
                <w:rFonts w:ascii="Times New Roman" w:hAnsi="Times New Roman" w:cs="Times New Roman"/>
                <w:sz w:val="22"/>
                <w:szCs w:val="22"/>
                <w:lang w:val="en-GB"/>
              </w:rPr>
              <w:t>N</w:t>
            </w:r>
            <w:r w:rsidR="001B5B67">
              <w:rPr>
                <w:rFonts w:ascii="Times New Roman" w:hAnsi="Times New Roman" w:cs="Times New Roman"/>
                <w:sz w:val="22"/>
                <w:szCs w:val="22"/>
                <w:lang w:val="en-GB"/>
              </w:rPr>
              <w:t>epokretno</w:t>
            </w:r>
            <w:proofErr w:type="spellEnd"/>
          </w:p>
        </w:tc>
        <w:tc>
          <w:tcPr>
            <w:tcW w:w="1553" w:type="dxa"/>
            <w:noWrap/>
            <w:hideMark/>
          </w:tcPr>
          <w:p w14:paraId="158ABF87" w14:textId="77777777" w:rsidR="00753F54" w:rsidRPr="00753F54" w:rsidRDefault="00753F54" w:rsidP="00753F54">
            <w:pPr>
              <w:pStyle w:val="Tijeloteksta"/>
              <w:rPr>
                <w:rFonts w:ascii="Times New Roman" w:hAnsi="Times New Roman" w:cs="Times New Roman"/>
                <w:sz w:val="22"/>
                <w:szCs w:val="22"/>
                <w:lang w:val="en-GB"/>
              </w:rPr>
            </w:pPr>
            <w:proofErr w:type="spellStart"/>
            <w:r w:rsidRPr="00753F54">
              <w:rPr>
                <w:rFonts w:ascii="Times New Roman" w:hAnsi="Times New Roman" w:cs="Times New Roman"/>
                <w:sz w:val="22"/>
                <w:szCs w:val="22"/>
                <w:lang w:val="en-GB"/>
              </w:rPr>
              <w:t>sakralne</w:t>
            </w:r>
            <w:proofErr w:type="spellEnd"/>
            <w:r w:rsidRPr="00753F54">
              <w:rPr>
                <w:rFonts w:ascii="Times New Roman" w:hAnsi="Times New Roman" w:cs="Times New Roman"/>
                <w:sz w:val="22"/>
                <w:szCs w:val="22"/>
                <w:lang w:val="en-GB"/>
              </w:rPr>
              <w:t xml:space="preserve"> </w:t>
            </w:r>
            <w:proofErr w:type="spellStart"/>
            <w:r w:rsidRPr="00753F54">
              <w:rPr>
                <w:rFonts w:ascii="Times New Roman" w:hAnsi="Times New Roman" w:cs="Times New Roman"/>
                <w:sz w:val="22"/>
                <w:szCs w:val="22"/>
                <w:lang w:val="en-GB"/>
              </w:rPr>
              <w:t>građevine</w:t>
            </w:r>
            <w:proofErr w:type="spellEnd"/>
          </w:p>
        </w:tc>
      </w:tr>
      <w:tr w:rsidR="001B5B67" w:rsidRPr="00753F54" w14:paraId="667E12AF" w14:textId="77777777" w:rsidTr="001B5B67">
        <w:trPr>
          <w:trHeight w:val="300"/>
        </w:trPr>
        <w:tc>
          <w:tcPr>
            <w:tcW w:w="701" w:type="dxa"/>
            <w:noWrap/>
            <w:hideMark/>
          </w:tcPr>
          <w:p w14:paraId="33472E06" w14:textId="365E9E1F" w:rsidR="00753F54" w:rsidRPr="00753F54" w:rsidRDefault="00753F54" w:rsidP="00753F54">
            <w:pPr>
              <w:pStyle w:val="Tijeloteksta"/>
              <w:rPr>
                <w:rFonts w:ascii="Times New Roman" w:hAnsi="Times New Roman" w:cs="Times New Roman"/>
                <w:sz w:val="22"/>
                <w:szCs w:val="22"/>
                <w:lang w:val="en-GB"/>
              </w:rPr>
            </w:pPr>
            <w:r w:rsidRPr="00753F54">
              <w:rPr>
                <w:rFonts w:ascii="Times New Roman" w:hAnsi="Times New Roman" w:cs="Times New Roman"/>
                <w:sz w:val="22"/>
                <w:szCs w:val="22"/>
                <w:lang w:val="en-GB"/>
              </w:rPr>
              <w:t>3</w:t>
            </w:r>
            <w:r w:rsidR="00A879DC">
              <w:rPr>
                <w:rFonts w:ascii="Times New Roman" w:hAnsi="Times New Roman" w:cs="Times New Roman"/>
                <w:sz w:val="22"/>
                <w:szCs w:val="22"/>
                <w:lang w:val="en-GB"/>
              </w:rPr>
              <w:t>.</w:t>
            </w:r>
          </w:p>
        </w:tc>
        <w:tc>
          <w:tcPr>
            <w:tcW w:w="891" w:type="dxa"/>
            <w:noWrap/>
            <w:hideMark/>
          </w:tcPr>
          <w:p w14:paraId="4CBD702D" w14:textId="77777777" w:rsidR="00753F54" w:rsidRPr="00753F54" w:rsidRDefault="00753F54" w:rsidP="00753F54">
            <w:pPr>
              <w:pStyle w:val="Tijeloteksta"/>
              <w:rPr>
                <w:rFonts w:ascii="Times New Roman" w:hAnsi="Times New Roman" w:cs="Times New Roman"/>
                <w:sz w:val="22"/>
                <w:szCs w:val="22"/>
                <w:lang w:val="en-GB"/>
              </w:rPr>
            </w:pPr>
            <w:r w:rsidRPr="00753F54">
              <w:rPr>
                <w:rFonts w:ascii="Times New Roman" w:hAnsi="Times New Roman" w:cs="Times New Roman"/>
                <w:sz w:val="22"/>
                <w:szCs w:val="22"/>
                <w:lang w:val="en-GB"/>
              </w:rPr>
              <w:t>Z-6444</w:t>
            </w:r>
          </w:p>
        </w:tc>
        <w:tc>
          <w:tcPr>
            <w:tcW w:w="2321" w:type="dxa"/>
            <w:noWrap/>
            <w:hideMark/>
          </w:tcPr>
          <w:p w14:paraId="1A853994" w14:textId="77777777" w:rsidR="00753F54" w:rsidRPr="00753F54" w:rsidRDefault="00753F54" w:rsidP="001B5B67">
            <w:pPr>
              <w:pStyle w:val="Tijeloteksta"/>
              <w:jc w:val="left"/>
              <w:rPr>
                <w:rFonts w:ascii="Times New Roman" w:hAnsi="Times New Roman" w:cs="Times New Roman"/>
                <w:sz w:val="22"/>
                <w:szCs w:val="22"/>
                <w:lang w:val="en-GB"/>
              </w:rPr>
            </w:pPr>
            <w:proofErr w:type="spellStart"/>
            <w:r w:rsidRPr="00753F54">
              <w:rPr>
                <w:rFonts w:ascii="Times New Roman" w:hAnsi="Times New Roman" w:cs="Times New Roman"/>
                <w:sz w:val="22"/>
                <w:szCs w:val="22"/>
                <w:lang w:val="en-GB"/>
              </w:rPr>
              <w:t>Crkva</w:t>
            </w:r>
            <w:proofErr w:type="spellEnd"/>
            <w:r w:rsidRPr="00753F54">
              <w:rPr>
                <w:rFonts w:ascii="Times New Roman" w:hAnsi="Times New Roman" w:cs="Times New Roman"/>
                <w:sz w:val="22"/>
                <w:szCs w:val="22"/>
                <w:lang w:val="en-GB"/>
              </w:rPr>
              <w:t xml:space="preserve"> </w:t>
            </w:r>
            <w:proofErr w:type="spellStart"/>
            <w:r w:rsidRPr="00753F54">
              <w:rPr>
                <w:rFonts w:ascii="Times New Roman" w:hAnsi="Times New Roman" w:cs="Times New Roman"/>
                <w:sz w:val="22"/>
                <w:szCs w:val="22"/>
                <w:lang w:val="en-GB"/>
              </w:rPr>
              <w:t>Gospe</w:t>
            </w:r>
            <w:proofErr w:type="spellEnd"/>
            <w:r w:rsidRPr="00753F54">
              <w:rPr>
                <w:rFonts w:ascii="Times New Roman" w:hAnsi="Times New Roman" w:cs="Times New Roman"/>
                <w:sz w:val="22"/>
                <w:szCs w:val="22"/>
                <w:lang w:val="en-GB"/>
              </w:rPr>
              <w:t xml:space="preserve"> </w:t>
            </w:r>
            <w:proofErr w:type="spellStart"/>
            <w:r w:rsidRPr="00753F54">
              <w:rPr>
                <w:rFonts w:ascii="Times New Roman" w:hAnsi="Times New Roman" w:cs="Times New Roman"/>
                <w:sz w:val="22"/>
                <w:szCs w:val="22"/>
                <w:lang w:val="en-GB"/>
              </w:rPr>
              <w:t>Žalosne</w:t>
            </w:r>
            <w:proofErr w:type="spellEnd"/>
          </w:p>
        </w:tc>
        <w:tc>
          <w:tcPr>
            <w:tcW w:w="1118" w:type="dxa"/>
            <w:noWrap/>
            <w:hideMark/>
          </w:tcPr>
          <w:p w14:paraId="03FEA455" w14:textId="77777777" w:rsidR="00753F54" w:rsidRPr="00753F54" w:rsidRDefault="00753F54" w:rsidP="00753F54">
            <w:pPr>
              <w:pStyle w:val="Tijeloteksta"/>
              <w:rPr>
                <w:rFonts w:ascii="Times New Roman" w:hAnsi="Times New Roman" w:cs="Times New Roman"/>
                <w:sz w:val="22"/>
                <w:szCs w:val="22"/>
                <w:lang w:val="en-GB"/>
              </w:rPr>
            </w:pPr>
            <w:r w:rsidRPr="00753F54">
              <w:rPr>
                <w:rFonts w:ascii="Times New Roman" w:hAnsi="Times New Roman" w:cs="Times New Roman"/>
                <w:sz w:val="22"/>
                <w:szCs w:val="22"/>
                <w:lang w:val="en-GB"/>
              </w:rPr>
              <w:t>Tkon</w:t>
            </w:r>
          </w:p>
        </w:tc>
        <w:tc>
          <w:tcPr>
            <w:tcW w:w="1676" w:type="dxa"/>
            <w:noWrap/>
            <w:hideMark/>
          </w:tcPr>
          <w:p w14:paraId="5AF301E1" w14:textId="3F19A14D" w:rsidR="00753F54" w:rsidRPr="00753F54" w:rsidRDefault="00753F54" w:rsidP="001B5B67">
            <w:pPr>
              <w:pStyle w:val="Tijeloteksta"/>
              <w:jc w:val="left"/>
              <w:rPr>
                <w:rFonts w:ascii="Times New Roman" w:hAnsi="Times New Roman" w:cs="Times New Roman"/>
                <w:sz w:val="22"/>
                <w:szCs w:val="22"/>
                <w:lang w:val="en-GB"/>
              </w:rPr>
            </w:pPr>
            <w:r w:rsidRPr="00753F54">
              <w:rPr>
                <w:rFonts w:ascii="Times New Roman" w:hAnsi="Times New Roman" w:cs="Times New Roman"/>
                <w:sz w:val="22"/>
                <w:szCs w:val="22"/>
                <w:lang w:val="en-GB"/>
              </w:rPr>
              <w:t>S</w:t>
            </w:r>
            <w:r>
              <w:rPr>
                <w:rFonts w:ascii="Times New Roman" w:hAnsi="Times New Roman" w:cs="Times New Roman"/>
                <w:sz w:val="22"/>
                <w:szCs w:val="22"/>
                <w:lang w:val="en-GB"/>
              </w:rPr>
              <w:t xml:space="preserve">kale </w:t>
            </w:r>
            <w:proofErr w:type="spellStart"/>
            <w:r>
              <w:rPr>
                <w:rFonts w:ascii="Times New Roman" w:hAnsi="Times New Roman" w:cs="Times New Roman"/>
                <w:sz w:val="22"/>
                <w:szCs w:val="22"/>
                <w:lang w:val="en-GB"/>
              </w:rPr>
              <w:t>Gospe</w:t>
            </w:r>
            <w:proofErr w:type="spellEnd"/>
            <w:r w:rsidRPr="00753F54">
              <w:rPr>
                <w:rFonts w:ascii="Times New Roman" w:hAnsi="Times New Roman" w:cs="Times New Roman"/>
                <w:sz w:val="22"/>
                <w:szCs w:val="22"/>
                <w:lang w:val="en-GB"/>
              </w:rPr>
              <w:t xml:space="preserve"> </w:t>
            </w:r>
            <w:proofErr w:type="spellStart"/>
            <w:r w:rsidRPr="00753F54">
              <w:rPr>
                <w:rFonts w:ascii="Times New Roman" w:hAnsi="Times New Roman" w:cs="Times New Roman"/>
                <w:sz w:val="22"/>
                <w:szCs w:val="22"/>
                <w:lang w:val="en-GB"/>
              </w:rPr>
              <w:t>Ž</w:t>
            </w:r>
            <w:r>
              <w:rPr>
                <w:rFonts w:ascii="Times New Roman" w:hAnsi="Times New Roman" w:cs="Times New Roman"/>
                <w:sz w:val="22"/>
                <w:szCs w:val="22"/>
                <w:lang w:val="en-GB"/>
              </w:rPr>
              <w:t>alosne</w:t>
            </w:r>
            <w:proofErr w:type="spellEnd"/>
            <w:r w:rsidRPr="00753F54">
              <w:rPr>
                <w:rFonts w:ascii="Times New Roman" w:hAnsi="Times New Roman" w:cs="Times New Roman"/>
                <w:sz w:val="22"/>
                <w:szCs w:val="22"/>
                <w:lang w:val="en-GB"/>
              </w:rPr>
              <w:t xml:space="preserve"> 1</w:t>
            </w:r>
          </w:p>
        </w:tc>
        <w:tc>
          <w:tcPr>
            <w:tcW w:w="1373" w:type="dxa"/>
            <w:noWrap/>
            <w:hideMark/>
          </w:tcPr>
          <w:p w14:paraId="379C0D00" w14:textId="6B20C32F" w:rsidR="00753F54" w:rsidRPr="00753F54" w:rsidRDefault="00753F54" w:rsidP="00753F54">
            <w:pPr>
              <w:pStyle w:val="Tijeloteksta"/>
              <w:rPr>
                <w:rFonts w:ascii="Times New Roman" w:hAnsi="Times New Roman" w:cs="Times New Roman"/>
                <w:sz w:val="22"/>
                <w:szCs w:val="22"/>
                <w:lang w:val="en-GB"/>
              </w:rPr>
            </w:pPr>
            <w:proofErr w:type="spellStart"/>
            <w:r w:rsidRPr="00753F54">
              <w:rPr>
                <w:rFonts w:ascii="Times New Roman" w:hAnsi="Times New Roman" w:cs="Times New Roman"/>
                <w:sz w:val="22"/>
                <w:szCs w:val="22"/>
                <w:lang w:val="en-GB"/>
              </w:rPr>
              <w:t>N</w:t>
            </w:r>
            <w:r w:rsidR="001B5B67">
              <w:rPr>
                <w:rFonts w:ascii="Times New Roman" w:hAnsi="Times New Roman" w:cs="Times New Roman"/>
                <w:sz w:val="22"/>
                <w:szCs w:val="22"/>
                <w:lang w:val="en-GB"/>
              </w:rPr>
              <w:t>epokretno</w:t>
            </w:r>
            <w:proofErr w:type="spellEnd"/>
          </w:p>
        </w:tc>
        <w:tc>
          <w:tcPr>
            <w:tcW w:w="1553" w:type="dxa"/>
            <w:noWrap/>
            <w:hideMark/>
          </w:tcPr>
          <w:p w14:paraId="78AB80EE" w14:textId="77777777" w:rsidR="00753F54" w:rsidRPr="00753F54" w:rsidRDefault="00753F54" w:rsidP="00753F54">
            <w:pPr>
              <w:pStyle w:val="Tijeloteksta"/>
              <w:rPr>
                <w:rFonts w:ascii="Times New Roman" w:hAnsi="Times New Roman" w:cs="Times New Roman"/>
                <w:sz w:val="22"/>
                <w:szCs w:val="22"/>
                <w:lang w:val="en-GB"/>
              </w:rPr>
            </w:pPr>
            <w:proofErr w:type="spellStart"/>
            <w:r w:rsidRPr="00753F54">
              <w:rPr>
                <w:rFonts w:ascii="Times New Roman" w:hAnsi="Times New Roman" w:cs="Times New Roman"/>
                <w:sz w:val="22"/>
                <w:szCs w:val="22"/>
                <w:lang w:val="en-GB"/>
              </w:rPr>
              <w:t>sakralne</w:t>
            </w:r>
            <w:proofErr w:type="spellEnd"/>
            <w:r w:rsidRPr="00753F54">
              <w:rPr>
                <w:rFonts w:ascii="Times New Roman" w:hAnsi="Times New Roman" w:cs="Times New Roman"/>
                <w:sz w:val="22"/>
                <w:szCs w:val="22"/>
                <w:lang w:val="en-GB"/>
              </w:rPr>
              <w:t xml:space="preserve"> </w:t>
            </w:r>
            <w:proofErr w:type="spellStart"/>
            <w:r w:rsidRPr="00753F54">
              <w:rPr>
                <w:rFonts w:ascii="Times New Roman" w:hAnsi="Times New Roman" w:cs="Times New Roman"/>
                <w:sz w:val="22"/>
                <w:szCs w:val="22"/>
                <w:lang w:val="en-GB"/>
              </w:rPr>
              <w:t>građevine</w:t>
            </w:r>
            <w:proofErr w:type="spellEnd"/>
          </w:p>
        </w:tc>
      </w:tr>
      <w:tr w:rsidR="001B5B67" w:rsidRPr="00753F54" w14:paraId="196D76F5" w14:textId="77777777" w:rsidTr="001B5B67">
        <w:trPr>
          <w:trHeight w:val="300"/>
        </w:trPr>
        <w:tc>
          <w:tcPr>
            <w:tcW w:w="701" w:type="dxa"/>
            <w:noWrap/>
            <w:hideMark/>
          </w:tcPr>
          <w:p w14:paraId="0D9FB6E4" w14:textId="66E4CF5F" w:rsidR="00753F54" w:rsidRPr="00753F54" w:rsidRDefault="00753F54" w:rsidP="00753F54">
            <w:pPr>
              <w:pStyle w:val="Tijeloteksta"/>
              <w:rPr>
                <w:rFonts w:ascii="Times New Roman" w:hAnsi="Times New Roman" w:cs="Times New Roman"/>
                <w:sz w:val="22"/>
                <w:szCs w:val="22"/>
                <w:lang w:val="en-GB"/>
              </w:rPr>
            </w:pPr>
            <w:r w:rsidRPr="00753F54">
              <w:rPr>
                <w:rFonts w:ascii="Times New Roman" w:hAnsi="Times New Roman" w:cs="Times New Roman"/>
                <w:sz w:val="22"/>
                <w:szCs w:val="22"/>
                <w:lang w:val="en-GB"/>
              </w:rPr>
              <w:t>4</w:t>
            </w:r>
            <w:r w:rsidR="00A879DC">
              <w:rPr>
                <w:rFonts w:ascii="Times New Roman" w:hAnsi="Times New Roman" w:cs="Times New Roman"/>
                <w:sz w:val="22"/>
                <w:szCs w:val="22"/>
                <w:lang w:val="en-GB"/>
              </w:rPr>
              <w:t>.</w:t>
            </w:r>
          </w:p>
        </w:tc>
        <w:tc>
          <w:tcPr>
            <w:tcW w:w="891" w:type="dxa"/>
            <w:noWrap/>
            <w:hideMark/>
          </w:tcPr>
          <w:p w14:paraId="43381136" w14:textId="77777777" w:rsidR="00753F54" w:rsidRPr="00753F54" w:rsidRDefault="00753F54" w:rsidP="00753F54">
            <w:pPr>
              <w:pStyle w:val="Tijeloteksta"/>
              <w:rPr>
                <w:rFonts w:ascii="Times New Roman" w:hAnsi="Times New Roman" w:cs="Times New Roman"/>
                <w:sz w:val="22"/>
                <w:szCs w:val="22"/>
                <w:lang w:val="en-GB"/>
              </w:rPr>
            </w:pPr>
            <w:r w:rsidRPr="00753F54">
              <w:rPr>
                <w:rFonts w:ascii="Times New Roman" w:hAnsi="Times New Roman" w:cs="Times New Roman"/>
                <w:sz w:val="22"/>
                <w:szCs w:val="22"/>
                <w:lang w:val="en-GB"/>
              </w:rPr>
              <w:t>Z-5978</w:t>
            </w:r>
          </w:p>
        </w:tc>
        <w:tc>
          <w:tcPr>
            <w:tcW w:w="2321" w:type="dxa"/>
            <w:noWrap/>
            <w:hideMark/>
          </w:tcPr>
          <w:p w14:paraId="58F909ED" w14:textId="77777777" w:rsidR="00753F54" w:rsidRPr="00753F54" w:rsidRDefault="00753F54" w:rsidP="001B5B67">
            <w:pPr>
              <w:pStyle w:val="Tijeloteksta"/>
              <w:jc w:val="left"/>
              <w:rPr>
                <w:rFonts w:ascii="Times New Roman" w:hAnsi="Times New Roman" w:cs="Times New Roman"/>
                <w:sz w:val="22"/>
                <w:szCs w:val="22"/>
                <w:lang w:val="en-GB"/>
              </w:rPr>
            </w:pPr>
            <w:proofErr w:type="spellStart"/>
            <w:r w:rsidRPr="00753F54">
              <w:rPr>
                <w:rFonts w:ascii="Times New Roman" w:hAnsi="Times New Roman" w:cs="Times New Roman"/>
                <w:sz w:val="22"/>
                <w:szCs w:val="22"/>
                <w:lang w:val="en-GB"/>
              </w:rPr>
              <w:t>Crkva</w:t>
            </w:r>
            <w:proofErr w:type="spellEnd"/>
            <w:r w:rsidRPr="00753F54">
              <w:rPr>
                <w:rFonts w:ascii="Times New Roman" w:hAnsi="Times New Roman" w:cs="Times New Roman"/>
                <w:sz w:val="22"/>
                <w:szCs w:val="22"/>
                <w:lang w:val="en-GB"/>
              </w:rPr>
              <w:t xml:space="preserve"> </w:t>
            </w:r>
            <w:proofErr w:type="spellStart"/>
            <w:proofErr w:type="gramStart"/>
            <w:r w:rsidRPr="00753F54">
              <w:rPr>
                <w:rFonts w:ascii="Times New Roman" w:hAnsi="Times New Roman" w:cs="Times New Roman"/>
                <w:sz w:val="22"/>
                <w:szCs w:val="22"/>
                <w:lang w:val="en-GB"/>
              </w:rPr>
              <w:t>sv.Tome</w:t>
            </w:r>
            <w:proofErr w:type="spellEnd"/>
            <w:proofErr w:type="gramEnd"/>
            <w:r w:rsidRPr="00753F54">
              <w:rPr>
                <w:rFonts w:ascii="Times New Roman" w:hAnsi="Times New Roman" w:cs="Times New Roman"/>
                <w:sz w:val="22"/>
                <w:szCs w:val="22"/>
                <w:lang w:val="en-GB"/>
              </w:rPr>
              <w:t xml:space="preserve"> </w:t>
            </w:r>
            <w:proofErr w:type="spellStart"/>
            <w:r w:rsidRPr="00753F54">
              <w:rPr>
                <w:rFonts w:ascii="Times New Roman" w:hAnsi="Times New Roman" w:cs="Times New Roman"/>
                <w:sz w:val="22"/>
                <w:szCs w:val="22"/>
                <w:lang w:val="en-GB"/>
              </w:rPr>
              <w:t>apostola</w:t>
            </w:r>
            <w:proofErr w:type="spellEnd"/>
          </w:p>
        </w:tc>
        <w:tc>
          <w:tcPr>
            <w:tcW w:w="1118" w:type="dxa"/>
            <w:noWrap/>
            <w:hideMark/>
          </w:tcPr>
          <w:p w14:paraId="64FEA39C" w14:textId="77777777" w:rsidR="00753F54" w:rsidRPr="00753F54" w:rsidRDefault="00753F54" w:rsidP="00753F54">
            <w:pPr>
              <w:pStyle w:val="Tijeloteksta"/>
              <w:rPr>
                <w:rFonts w:ascii="Times New Roman" w:hAnsi="Times New Roman" w:cs="Times New Roman"/>
                <w:sz w:val="22"/>
                <w:szCs w:val="22"/>
                <w:lang w:val="en-GB"/>
              </w:rPr>
            </w:pPr>
            <w:r w:rsidRPr="00753F54">
              <w:rPr>
                <w:rFonts w:ascii="Times New Roman" w:hAnsi="Times New Roman" w:cs="Times New Roman"/>
                <w:sz w:val="22"/>
                <w:szCs w:val="22"/>
                <w:lang w:val="en-GB"/>
              </w:rPr>
              <w:t>Tkon</w:t>
            </w:r>
          </w:p>
        </w:tc>
        <w:tc>
          <w:tcPr>
            <w:tcW w:w="1676" w:type="dxa"/>
            <w:noWrap/>
            <w:hideMark/>
          </w:tcPr>
          <w:p w14:paraId="17D781B3" w14:textId="7ABCF9FC" w:rsidR="00753F54" w:rsidRPr="00753F54" w:rsidRDefault="00753F54" w:rsidP="001B5B67">
            <w:pPr>
              <w:pStyle w:val="Tijeloteksta"/>
              <w:jc w:val="left"/>
              <w:rPr>
                <w:rFonts w:ascii="Times New Roman" w:hAnsi="Times New Roman" w:cs="Times New Roman"/>
                <w:sz w:val="22"/>
                <w:szCs w:val="22"/>
                <w:lang w:val="en-GB"/>
              </w:rPr>
            </w:pPr>
            <w:proofErr w:type="spellStart"/>
            <w:r w:rsidRPr="00753F54">
              <w:rPr>
                <w:rFonts w:ascii="Times New Roman" w:hAnsi="Times New Roman" w:cs="Times New Roman"/>
                <w:sz w:val="22"/>
                <w:szCs w:val="22"/>
                <w:lang w:val="en-GB"/>
              </w:rPr>
              <w:t>U</w:t>
            </w:r>
            <w:r>
              <w:rPr>
                <w:rFonts w:ascii="Times New Roman" w:hAnsi="Times New Roman" w:cs="Times New Roman"/>
                <w:sz w:val="22"/>
                <w:szCs w:val="22"/>
                <w:lang w:val="en-GB"/>
              </w:rPr>
              <w:t>lica</w:t>
            </w:r>
            <w:proofErr w:type="spellEnd"/>
            <w:r w:rsidRPr="00753F54">
              <w:rPr>
                <w:rFonts w:ascii="Times New Roman" w:hAnsi="Times New Roman" w:cs="Times New Roman"/>
                <w:sz w:val="22"/>
                <w:szCs w:val="22"/>
                <w:lang w:val="en-GB"/>
              </w:rPr>
              <w:t xml:space="preserve"> </w:t>
            </w:r>
            <w:proofErr w:type="spellStart"/>
            <w:r w:rsidRPr="00753F54">
              <w:rPr>
                <w:rFonts w:ascii="Times New Roman" w:hAnsi="Times New Roman" w:cs="Times New Roman"/>
                <w:sz w:val="22"/>
                <w:szCs w:val="22"/>
                <w:lang w:val="en-GB"/>
              </w:rPr>
              <w:t>S</w:t>
            </w:r>
            <w:r>
              <w:rPr>
                <w:rFonts w:ascii="Times New Roman" w:hAnsi="Times New Roman" w:cs="Times New Roman"/>
                <w:sz w:val="22"/>
                <w:szCs w:val="22"/>
                <w:lang w:val="en-GB"/>
              </w:rPr>
              <w:t>v</w:t>
            </w:r>
            <w:proofErr w:type="spellEnd"/>
            <w:r>
              <w:rPr>
                <w:rFonts w:ascii="Times New Roman" w:hAnsi="Times New Roman" w:cs="Times New Roman"/>
                <w:sz w:val="22"/>
                <w:szCs w:val="22"/>
                <w:lang w:val="en-GB"/>
              </w:rPr>
              <w:t>.</w:t>
            </w:r>
            <w:r w:rsidRPr="00753F54">
              <w:rPr>
                <w:rFonts w:ascii="Times New Roman" w:hAnsi="Times New Roman" w:cs="Times New Roman"/>
                <w:sz w:val="22"/>
                <w:szCs w:val="22"/>
                <w:lang w:val="en-GB"/>
              </w:rPr>
              <w:t xml:space="preserve"> T</w:t>
            </w:r>
            <w:r>
              <w:rPr>
                <w:rFonts w:ascii="Times New Roman" w:hAnsi="Times New Roman" w:cs="Times New Roman"/>
                <w:sz w:val="22"/>
                <w:szCs w:val="22"/>
                <w:lang w:val="en-GB"/>
              </w:rPr>
              <w:t xml:space="preserve">ome </w:t>
            </w:r>
            <w:r w:rsidRPr="00753F54">
              <w:rPr>
                <w:rFonts w:ascii="Times New Roman" w:hAnsi="Times New Roman" w:cs="Times New Roman"/>
                <w:sz w:val="22"/>
                <w:szCs w:val="22"/>
                <w:lang w:val="en-GB"/>
              </w:rPr>
              <w:t>11</w:t>
            </w:r>
          </w:p>
        </w:tc>
        <w:tc>
          <w:tcPr>
            <w:tcW w:w="1373" w:type="dxa"/>
            <w:noWrap/>
            <w:hideMark/>
          </w:tcPr>
          <w:p w14:paraId="41976454" w14:textId="33215BBD" w:rsidR="00753F54" w:rsidRPr="00753F54" w:rsidRDefault="00753F54" w:rsidP="00753F54">
            <w:pPr>
              <w:pStyle w:val="Tijeloteksta"/>
              <w:rPr>
                <w:rFonts w:ascii="Times New Roman" w:hAnsi="Times New Roman" w:cs="Times New Roman"/>
                <w:sz w:val="22"/>
                <w:szCs w:val="22"/>
                <w:lang w:val="en-GB"/>
              </w:rPr>
            </w:pPr>
            <w:proofErr w:type="spellStart"/>
            <w:r w:rsidRPr="00753F54">
              <w:rPr>
                <w:rFonts w:ascii="Times New Roman" w:hAnsi="Times New Roman" w:cs="Times New Roman"/>
                <w:sz w:val="22"/>
                <w:szCs w:val="22"/>
                <w:lang w:val="en-GB"/>
              </w:rPr>
              <w:t>N</w:t>
            </w:r>
            <w:r w:rsidR="001B5B67">
              <w:rPr>
                <w:rFonts w:ascii="Times New Roman" w:hAnsi="Times New Roman" w:cs="Times New Roman"/>
                <w:sz w:val="22"/>
                <w:szCs w:val="22"/>
                <w:lang w:val="en-GB"/>
              </w:rPr>
              <w:t>epokretno</w:t>
            </w:r>
            <w:proofErr w:type="spellEnd"/>
          </w:p>
        </w:tc>
        <w:tc>
          <w:tcPr>
            <w:tcW w:w="1553" w:type="dxa"/>
            <w:noWrap/>
            <w:hideMark/>
          </w:tcPr>
          <w:p w14:paraId="67F0BC1C" w14:textId="77777777" w:rsidR="00753F54" w:rsidRPr="00753F54" w:rsidRDefault="00753F54" w:rsidP="00753F54">
            <w:pPr>
              <w:pStyle w:val="Tijeloteksta"/>
              <w:rPr>
                <w:rFonts w:ascii="Times New Roman" w:hAnsi="Times New Roman" w:cs="Times New Roman"/>
                <w:sz w:val="22"/>
                <w:szCs w:val="22"/>
                <w:lang w:val="en-GB"/>
              </w:rPr>
            </w:pPr>
            <w:proofErr w:type="spellStart"/>
            <w:r w:rsidRPr="00753F54">
              <w:rPr>
                <w:rFonts w:ascii="Times New Roman" w:hAnsi="Times New Roman" w:cs="Times New Roman"/>
                <w:sz w:val="22"/>
                <w:szCs w:val="22"/>
                <w:lang w:val="en-GB"/>
              </w:rPr>
              <w:t>sakralne</w:t>
            </w:r>
            <w:proofErr w:type="spellEnd"/>
            <w:r w:rsidRPr="00753F54">
              <w:rPr>
                <w:rFonts w:ascii="Times New Roman" w:hAnsi="Times New Roman" w:cs="Times New Roman"/>
                <w:sz w:val="22"/>
                <w:szCs w:val="22"/>
                <w:lang w:val="en-GB"/>
              </w:rPr>
              <w:t xml:space="preserve"> </w:t>
            </w:r>
            <w:proofErr w:type="spellStart"/>
            <w:r w:rsidRPr="00753F54">
              <w:rPr>
                <w:rFonts w:ascii="Times New Roman" w:hAnsi="Times New Roman" w:cs="Times New Roman"/>
                <w:sz w:val="22"/>
                <w:szCs w:val="22"/>
                <w:lang w:val="en-GB"/>
              </w:rPr>
              <w:t>građevine</w:t>
            </w:r>
            <w:proofErr w:type="spellEnd"/>
          </w:p>
        </w:tc>
      </w:tr>
      <w:tr w:rsidR="001B5B67" w:rsidRPr="00753F54" w14:paraId="71FB60D0" w14:textId="77777777" w:rsidTr="001B5B67">
        <w:trPr>
          <w:trHeight w:val="300"/>
        </w:trPr>
        <w:tc>
          <w:tcPr>
            <w:tcW w:w="701" w:type="dxa"/>
            <w:noWrap/>
            <w:hideMark/>
          </w:tcPr>
          <w:p w14:paraId="1779675A" w14:textId="72F44D9E" w:rsidR="00753F54" w:rsidRPr="00753F54" w:rsidRDefault="00753F54" w:rsidP="00753F54">
            <w:pPr>
              <w:pStyle w:val="Tijeloteksta"/>
              <w:rPr>
                <w:rFonts w:ascii="Times New Roman" w:hAnsi="Times New Roman" w:cs="Times New Roman"/>
                <w:sz w:val="22"/>
                <w:szCs w:val="22"/>
                <w:lang w:val="en-GB"/>
              </w:rPr>
            </w:pPr>
            <w:r w:rsidRPr="00753F54">
              <w:rPr>
                <w:rFonts w:ascii="Times New Roman" w:hAnsi="Times New Roman" w:cs="Times New Roman"/>
                <w:sz w:val="22"/>
                <w:szCs w:val="22"/>
                <w:lang w:val="en-GB"/>
              </w:rPr>
              <w:t>5</w:t>
            </w:r>
            <w:r w:rsidR="00A879DC">
              <w:rPr>
                <w:rFonts w:ascii="Times New Roman" w:hAnsi="Times New Roman" w:cs="Times New Roman"/>
                <w:sz w:val="22"/>
                <w:szCs w:val="22"/>
                <w:lang w:val="en-GB"/>
              </w:rPr>
              <w:t>.</w:t>
            </w:r>
          </w:p>
        </w:tc>
        <w:tc>
          <w:tcPr>
            <w:tcW w:w="891" w:type="dxa"/>
            <w:noWrap/>
            <w:hideMark/>
          </w:tcPr>
          <w:p w14:paraId="277EB313" w14:textId="77777777" w:rsidR="00753F54" w:rsidRPr="00753F54" w:rsidRDefault="00753F54" w:rsidP="00753F54">
            <w:pPr>
              <w:pStyle w:val="Tijeloteksta"/>
              <w:rPr>
                <w:rFonts w:ascii="Times New Roman" w:hAnsi="Times New Roman" w:cs="Times New Roman"/>
                <w:sz w:val="22"/>
                <w:szCs w:val="22"/>
                <w:lang w:val="en-GB"/>
              </w:rPr>
            </w:pPr>
            <w:r w:rsidRPr="00753F54">
              <w:rPr>
                <w:rFonts w:ascii="Times New Roman" w:hAnsi="Times New Roman" w:cs="Times New Roman"/>
                <w:sz w:val="22"/>
                <w:szCs w:val="22"/>
                <w:lang w:val="en-GB"/>
              </w:rPr>
              <w:t>Z-4098</w:t>
            </w:r>
          </w:p>
        </w:tc>
        <w:tc>
          <w:tcPr>
            <w:tcW w:w="2321" w:type="dxa"/>
            <w:noWrap/>
            <w:hideMark/>
          </w:tcPr>
          <w:p w14:paraId="42A8AF67" w14:textId="77777777" w:rsidR="00753F54" w:rsidRPr="00753F54" w:rsidRDefault="00753F54" w:rsidP="001B5B67">
            <w:pPr>
              <w:pStyle w:val="Tijeloteksta"/>
              <w:jc w:val="left"/>
              <w:rPr>
                <w:rFonts w:ascii="Times New Roman" w:hAnsi="Times New Roman" w:cs="Times New Roman"/>
                <w:sz w:val="22"/>
                <w:szCs w:val="22"/>
                <w:lang w:val="en-GB"/>
              </w:rPr>
            </w:pPr>
            <w:proofErr w:type="spellStart"/>
            <w:r w:rsidRPr="00753F54">
              <w:rPr>
                <w:rFonts w:ascii="Times New Roman" w:hAnsi="Times New Roman" w:cs="Times New Roman"/>
                <w:sz w:val="22"/>
                <w:szCs w:val="22"/>
                <w:lang w:val="en-GB"/>
              </w:rPr>
              <w:t>Veliki</w:t>
            </w:r>
            <w:proofErr w:type="spellEnd"/>
            <w:r w:rsidRPr="00753F54">
              <w:rPr>
                <w:rFonts w:ascii="Times New Roman" w:hAnsi="Times New Roman" w:cs="Times New Roman"/>
                <w:sz w:val="22"/>
                <w:szCs w:val="22"/>
                <w:lang w:val="en-GB"/>
              </w:rPr>
              <w:t xml:space="preserve"> tor (</w:t>
            </w:r>
            <w:proofErr w:type="spellStart"/>
            <w:r w:rsidRPr="00753F54">
              <w:rPr>
                <w:rFonts w:ascii="Times New Roman" w:hAnsi="Times New Roman" w:cs="Times New Roman"/>
                <w:sz w:val="22"/>
                <w:szCs w:val="22"/>
                <w:lang w:val="en-GB"/>
              </w:rPr>
              <w:t>Ugrinići</w:t>
            </w:r>
            <w:proofErr w:type="spellEnd"/>
            <w:r w:rsidRPr="00753F54">
              <w:rPr>
                <w:rFonts w:ascii="Times New Roman" w:hAnsi="Times New Roman" w:cs="Times New Roman"/>
                <w:sz w:val="22"/>
                <w:szCs w:val="22"/>
                <w:lang w:val="en-GB"/>
              </w:rPr>
              <w:t>)</w:t>
            </w:r>
          </w:p>
        </w:tc>
        <w:tc>
          <w:tcPr>
            <w:tcW w:w="1118" w:type="dxa"/>
            <w:noWrap/>
            <w:hideMark/>
          </w:tcPr>
          <w:p w14:paraId="5C5DD18A" w14:textId="77777777" w:rsidR="00753F54" w:rsidRPr="00753F54" w:rsidRDefault="00753F54" w:rsidP="00753F54">
            <w:pPr>
              <w:pStyle w:val="Tijeloteksta"/>
              <w:rPr>
                <w:rFonts w:ascii="Times New Roman" w:hAnsi="Times New Roman" w:cs="Times New Roman"/>
                <w:sz w:val="22"/>
                <w:szCs w:val="22"/>
                <w:lang w:val="en-GB"/>
              </w:rPr>
            </w:pPr>
            <w:r w:rsidRPr="00753F54">
              <w:rPr>
                <w:rFonts w:ascii="Times New Roman" w:hAnsi="Times New Roman" w:cs="Times New Roman"/>
                <w:sz w:val="22"/>
                <w:szCs w:val="22"/>
                <w:lang w:val="en-GB"/>
              </w:rPr>
              <w:t>Ugrinić</w:t>
            </w:r>
          </w:p>
        </w:tc>
        <w:tc>
          <w:tcPr>
            <w:tcW w:w="1676" w:type="dxa"/>
            <w:noWrap/>
            <w:hideMark/>
          </w:tcPr>
          <w:p w14:paraId="163C9425" w14:textId="41A899A5" w:rsidR="00753F54" w:rsidRPr="00753F54" w:rsidRDefault="001B5B67" w:rsidP="001B5B67">
            <w:pPr>
              <w:pStyle w:val="Tijeloteksta"/>
              <w:jc w:val="left"/>
              <w:rPr>
                <w:rFonts w:ascii="Times New Roman" w:hAnsi="Times New Roman" w:cs="Times New Roman"/>
                <w:sz w:val="22"/>
                <w:szCs w:val="22"/>
                <w:lang w:val="en-GB"/>
              </w:rPr>
            </w:pPr>
            <w:r>
              <w:rPr>
                <w:rFonts w:ascii="Times New Roman" w:hAnsi="Times New Roman" w:cs="Times New Roman"/>
                <w:sz w:val="22"/>
                <w:szCs w:val="22"/>
                <w:lang w:val="en-GB"/>
              </w:rPr>
              <w:t>Ugrinić</w:t>
            </w:r>
          </w:p>
        </w:tc>
        <w:tc>
          <w:tcPr>
            <w:tcW w:w="1373" w:type="dxa"/>
            <w:noWrap/>
            <w:hideMark/>
          </w:tcPr>
          <w:p w14:paraId="2D0C1055" w14:textId="5F5071A0" w:rsidR="00753F54" w:rsidRPr="00753F54" w:rsidRDefault="00753F54" w:rsidP="00753F54">
            <w:pPr>
              <w:pStyle w:val="Tijeloteksta"/>
              <w:rPr>
                <w:rFonts w:ascii="Times New Roman" w:hAnsi="Times New Roman" w:cs="Times New Roman"/>
                <w:sz w:val="22"/>
                <w:szCs w:val="22"/>
                <w:lang w:val="en-GB"/>
              </w:rPr>
            </w:pPr>
            <w:proofErr w:type="spellStart"/>
            <w:r w:rsidRPr="00753F54">
              <w:rPr>
                <w:rFonts w:ascii="Times New Roman" w:hAnsi="Times New Roman" w:cs="Times New Roman"/>
                <w:sz w:val="22"/>
                <w:szCs w:val="22"/>
                <w:lang w:val="en-GB"/>
              </w:rPr>
              <w:t>N</w:t>
            </w:r>
            <w:r w:rsidR="001B5B67">
              <w:rPr>
                <w:rFonts w:ascii="Times New Roman" w:hAnsi="Times New Roman" w:cs="Times New Roman"/>
                <w:sz w:val="22"/>
                <w:szCs w:val="22"/>
                <w:lang w:val="en-GB"/>
              </w:rPr>
              <w:t>epokretno</w:t>
            </w:r>
            <w:proofErr w:type="spellEnd"/>
          </w:p>
        </w:tc>
        <w:tc>
          <w:tcPr>
            <w:tcW w:w="1553" w:type="dxa"/>
            <w:noWrap/>
            <w:hideMark/>
          </w:tcPr>
          <w:p w14:paraId="42DB4BE5" w14:textId="77777777" w:rsidR="00753F54" w:rsidRPr="00753F54" w:rsidRDefault="00753F54" w:rsidP="00753F54">
            <w:pPr>
              <w:pStyle w:val="Tijeloteksta"/>
              <w:rPr>
                <w:rFonts w:ascii="Times New Roman" w:hAnsi="Times New Roman" w:cs="Times New Roman"/>
                <w:sz w:val="22"/>
                <w:szCs w:val="22"/>
                <w:lang w:val="en-GB"/>
              </w:rPr>
            </w:pPr>
            <w:proofErr w:type="spellStart"/>
            <w:r w:rsidRPr="00753F54">
              <w:rPr>
                <w:rFonts w:ascii="Times New Roman" w:hAnsi="Times New Roman" w:cs="Times New Roman"/>
                <w:sz w:val="22"/>
                <w:szCs w:val="22"/>
                <w:lang w:val="en-GB"/>
              </w:rPr>
              <w:t>stambene</w:t>
            </w:r>
            <w:proofErr w:type="spellEnd"/>
            <w:r w:rsidRPr="00753F54">
              <w:rPr>
                <w:rFonts w:ascii="Times New Roman" w:hAnsi="Times New Roman" w:cs="Times New Roman"/>
                <w:sz w:val="22"/>
                <w:szCs w:val="22"/>
                <w:lang w:val="en-GB"/>
              </w:rPr>
              <w:t xml:space="preserve"> </w:t>
            </w:r>
            <w:proofErr w:type="spellStart"/>
            <w:r w:rsidRPr="00753F54">
              <w:rPr>
                <w:rFonts w:ascii="Times New Roman" w:hAnsi="Times New Roman" w:cs="Times New Roman"/>
                <w:sz w:val="22"/>
                <w:szCs w:val="22"/>
                <w:lang w:val="en-GB"/>
              </w:rPr>
              <w:t>građevine</w:t>
            </w:r>
            <w:proofErr w:type="spellEnd"/>
          </w:p>
        </w:tc>
      </w:tr>
      <w:tr w:rsidR="001B5B67" w:rsidRPr="00753F54" w14:paraId="59D98AA0" w14:textId="77777777" w:rsidTr="001B5B67">
        <w:trPr>
          <w:trHeight w:val="300"/>
        </w:trPr>
        <w:tc>
          <w:tcPr>
            <w:tcW w:w="701" w:type="dxa"/>
            <w:noWrap/>
            <w:hideMark/>
          </w:tcPr>
          <w:p w14:paraId="53BDF67C" w14:textId="2152ABFF" w:rsidR="00753F54" w:rsidRPr="00753F54" w:rsidRDefault="00753F54" w:rsidP="00753F54">
            <w:pPr>
              <w:pStyle w:val="Tijeloteksta"/>
              <w:rPr>
                <w:rFonts w:ascii="Times New Roman" w:hAnsi="Times New Roman" w:cs="Times New Roman"/>
                <w:sz w:val="22"/>
                <w:szCs w:val="22"/>
                <w:lang w:val="en-GB"/>
              </w:rPr>
            </w:pPr>
            <w:r w:rsidRPr="00753F54">
              <w:rPr>
                <w:rFonts w:ascii="Times New Roman" w:hAnsi="Times New Roman" w:cs="Times New Roman"/>
                <w:sz w:val="22"/>
                <w:szCs w:val="22"/>
                <w:lang w:val="en-GB"/>
              </w:rPr>
              <w:t>6</w:t>
            </w:r>
            <w:r w:rsidR="00A879DC">
              <w:rPr>
                <w:rFonts w:ascii="Times New Roman" w:hAnsi="Times New Roman" w:cs="Times New Roman"/>
                <w:sz w:val="22"/>
                <w:szCs w:val="22"/>
                <w:lang w:val="en-GB"/>
              </w:rPr>
              <w:t>.</w:t>
            </w:r>
          </w:p>
        </w:tc>
        <w:tc>
          <w:tcPr>
            <w:tcW w:w="891" w:type="dxa"/>
            <w:noWrap/>
            <w:hideMark/>
          </w:tcPr>
          <w:p w14:paraId="39A5D4AE" w14:textId="77777777" w:rsidR="00753F54" w:rsidRPr="00753F54" w:rsidRDefault="00753F54" w:rsidP="00753F54">
            <w:pPr>
              <w:pStyle w:val="Tijeloteksta"/>
              <w:rPr>
                <w:rFonts w:ascii="Times New Roman" w:hAnsi="Times New Roman" w:cs="Times New Roman"/>
                <w:sz w:val="22"/>
                <w:szCs w:val="22"/>
                <w:lang w:val="en-GB"/>
              </w:rPr>
            </w:pPr>
            <w:r w:rsidRPr="00753F54">
              <w:rPr>
                <w:rFonts w:ascii="Times New Roman" w:hAnsi="Times New Roman" w:cs="Times New Roman"/>
                <w:sz w:val="22"/>
                <w:szCs w:val="22"/>
                <w:lang w:val="en-GB"/>
              </w:rPr>
              <w:t>Z-4043</w:t>
            </w:r>
          </w:p>
        </w:tc>
        <w:tc>
          <w:tcPr>
            <w:tcW w:w="2321" w:type="dxa"/>
            <w:noWrap/>
            <w:hideMark/>
          </w:tcPr>
          <w:p w14:paraId="29DCE4B0" w14:textId="77777777" w:rsidR="00753F54" w:rsidRPr="00753F54" w:rsidRDefault="00753F54" w:rsidP="001B5B67">
            <w:pPr>
              <w:pStyle w:val="Tijeloteksta"/>
              <w:jc w:val="left"/>
              <w:rPr>
                <w:rFonts w:ascii="Times New Roman" w:hAnsi="Times New Roman" w:cs="Times New Roman"/>
                <w:sz w:val="22"/>
                <w:szCs w:val="22"/>
                <w:lang w:val="en-GB"/>
              </w:rPr>
            </w:pPr>
            <w:proofErr w:type="spellStart"/>
            <w:r w:rsidRPr="00753F54">
              <w:rPr>
                <w:rFonts w:ascii="Times New Roman" w:hAnsi="Times New Roman" w:cs="Times New Roman"/>
                <w:sz w:val="22"/>
                <w:szCs w:val="22"/>
                <w:lang w:val="en-GB"/>
              </w:rPr>
              <w:t>Tkonsko</w:t>
            </w:r>
            <w:proofErr w:type="spellEnd"/>
            <w:r w:rsidRPr="00753F54">
              <w:rPr>
                <w:rFonts w:ascii="Times New Roman" w:hAnsi="Times New Roman" w:cs="Times New Roman"/>
                <w:sz w:val="22"/>
                <w:szCs w:val="22"/>
                <w:lang w:val="en-GB"/>
              </w:rPr>
              <w:t xml:space="preserve"> </w:t>
            </w:r>
            <w:proofErr w:type="spellStart"/>
            <w:r w:rsidRPr="00753F54">
              <w:rPr>
                <w:rFonts w:ascii="Times New Roman" w:hAnsi="Times New Roman" w:cs="Times New Roman"/>
                <w:sz w:val="22"/>
                <w:szCs w:val="22"/>
                <w:lang w:val="en-GB"/>
              </w:rPr>
              <w:t>raspelo</w:t>
            </w:r>
            <w:proofErr w:type="spellEnd"/>
          </w:p>
        </w:tc>
        <w:tc>
          <w:tcPr>
            <w:tcW w:w="1118" w:type="dxa"/>
            <w:noWrap/>
            <w:hideMark/>
          </w:tcPr>
          <w:p w14:paraId="1A3E06BC" w14:textId="77777777" w:rsidR="00753F54" w:rsidRPr="00753F54" w:rsidRDefault="00753F54" w:rsidP="00753F54">
            <w:pPr>
              <w:pStyle w:val="Tijeloteksta"/>
              <w:rPr>
                <w:rFonts w:ascii="Times New Roman" w:hAnsi="Times New Roman" w:cs="Times New Roman"/>
                <w:sz w:val="22"/>
                <w:szCs w:val="22"/>
                <w:lang w:val="en-GB"/>
              </w:rPr>
            </w:pPr>
            <w:r w:rsidRPr="00753F54">
              <w:rPr>
                <w:rFonts w:ascii="Times New Roman" w:hAnsi="Times New Roman" w:cs="Times New Roman"/>
                <w:sz w:val="22"/>
                <w:szCs w:val="22"/>
                <w:lang w:val="en-GB"/>
              </w:rPr>
              <w:t>Tkon</w:t>
            </w:r>
          </w:p>
        </w:tc>
        <w:tc>
          <w:tcPr>
            <w:tcW w:w="1676" w:type="dxa"/>
            <w:noWrap/>
            <w:hideMark/>
          </w:tcPr>
          <w:p w14:paraId="5895291F" w14:textId="77777777" w:rsidR="00753F54" w:rsidRPr="00356D69" w:rsidRDefault="00753F54" w:rsidP="001B5B67">
            <w:pPr>
              <w:pStyle w:val="Tijeloteksta"/>
              <w:jc w:val="left"/>
              <w:rPr>
                <w:rFonts w:ascii="Times New Roman" w:hAnsi="Times New Roman" w:cs="Times New Roman"/>
                <w:sz w:val="22"/>
                <w:szCs w:val="22"/>
                <w:lang w:val="nb-NO"/>
              </w:rPr>
            </w:pPr>
            <w:r w:rsidRPr="00356D69">
              <w:rPr>
                <w:rFonts w:ascii="Times New Roman" w:hAnsi="Times New Roman" w:cs="Times New Roman"/>
                <w:sz w:val="22"/>
                <w:szCs w:val="22"/>
                <w:lang w:val="nb-NO"/>
              </w:rPr>
              <w:t>Samostan sv. Kuzme i Damjana, 7</w:t>
            </w:r>
          </w:p>
        </w:tc>
        <w:tc>
          <w:tcPr>
            <w:tcW w:w="1373" w:type="dxa"/>
            <w:noWrap/>
            <w:hideMark/>
          </w:tcPr>
          <w:p w14:paraId="6D576765" w14:textId="2F2A8881" w:rsidR="00753F54" w:rsidRPr="00753F54" w:rsidRDefault="00753F54" w:rsidP="00753F54">
            <w:pPr>
              <w:pStyle w:val="Tijeloteksta"/>
              <w:rPr>
                <w:rFonts w:ascii="Times New Roman" w:hAnsi="Times New Roman" w:cs="Times New Roman"/>
                <w:sz w:val="22"/>
                <w:szCs w:val="22"/>
                <w:lang w:val="en-GB"/>
              </w:rPr>
            </w:pPr>
            <w:proofErr w:type="spellStart"/>
            <w:r w:rsidRPr="00753F54">
              <w:rPr>
                <w:rFonts w:ascii="Times New Roman" w:hAnsi="Times New Roman" w:cs="Times New Roman"/>
                <w:sz w:val="22"/>
                <w:szCs w:val="22"/>
                <w:lang w:val="en-GB"/>
              </w:rPr>
              <w:t>P</w:t>
            </w:r>
            <w:r w:rsidR="001B5B67">
              <w:rPr>
                <w:rFonts w:ascii="Times New Roman" w:hAnsi="Times New Roman" w:cs="Times New Roman"/>
                <w:sz w:val="22"/>
                <w:szCs w:val="22"/>
                <w:lang w:val="en-GB"/>
              </w:rPr>
              <w:t>okretno</w:t>
            </w:r>
            <w:proofErr w:type="spellEnd"/>
          </w:p>
        </w:tc>
        <w:tc>
          <w:tcPr>
            <w:tcW w:w="1553" w:type="dxa"/>
            <w:noWrap/>
            <w:hideMark/>
          </w:tcPr>
          <w:p w14:paraId="4D26856D" w14:textId="071A1330" w:rsidR="00753F54" w:rsidRPr="00753F54" w:rsidRDefault="00753F54" w:rsidP="00753F54">
            <w:pPr>
              <w:pStyle w:val="Tijeloteksta"/>
              <w:rPr>
                <w:rFonts w:ascii="Times New Roman" w:hAnsi="Times New Roman" w:cs="Times New Roman"/>
                <w:sz w:val="22"/>
                <w:szCs w:val="22"/>
                <w:lang w:val="en-GB"/>
              </w:rPr>
            </w:pPr>
            <w:proofErr w:type="spellStart"/>
            <w:r w:rsidRPr="00753F54">
              <w:rPr>
                <w:rFonts w:ascii="Times New Roman" w:hAnsi="Times New Roman" w:cs="Times New Roman"/>
                <w:sz w:val="22"/>
                <w:szCs w:val="22"/>
                <w:lang w:val="en-GB"/>
              </w:rPr>
              <w:t>sakralni</w:t>
            </w:r>
            <w:proofErr w:type="spellEnd"/>
            <w:r w:rsidRPr="00753F54">
              <w:rPr>
                <w:rFonts w:ascii="Times New Roman" w:hAnsi="Times New Roman" w:cs="Times New Roman"/>
                <w:sz w:val="22"/>
                <w:szCs w:val="22"/>
                <w:lang w:val="en-GB"/>
              </w:rPr>
              <w:t>/</w:t>
            </w:r>
            <w:r w:rsidR="001B5B67">
              <w:rPr>
                <w:rFonts w:ascii="Times New Roman" w:hAnsi="Times New Roman" w:cs="Times New Roman"/>
                <w:sz w:val="22"/>
                <w:szCs w:val="22"/>
                <w:lang w:val="en-GB"/>
              </w:rPr>
              <w:t xml:space="preserve"> </w:t>
            </w:r>
            <w:proofErr w:type="spellStart"/>
            <w:r w:rsidRPr="00753F54">
              <w:rPr>
                <w:rFonts w:ascii="Times New Roman" w:hAnsi="Times New Roman" w:cs="Times New Roman"/>
                <w:sz w:val="22"/>
                <w:szCs w:val="22"/>
                <w:lang w:val="en-GB"/>
              </w:rPr>
              <w:t>religijski</w:t>
            </w:r>
            <w:proofErr w:type="spellEnd"/>
            <w:r w:rsidRPr="00753F54">
              <w:rPr>
                <w:rFonts w:ascii="Times New Roman" w:hAnsi="Times New Roman" w:cs="Times New Roman"/>
                <w:sz w:val="22"/>
                <w:szCs w:val="22"/>
                <w:lang w:val="en-GB"/>
              </w:rPr>
              <w:t xml:space="preserve"> </w:t>
            </w:r>
            <w:proofErr w:type="spellStart"/>
            <w:r w:rsidRPr="00753F54">
              <w:rPr>
                <w:rFonts w:ascii="Times New Roman" w:hAnsi="Times New Roman" w:cs="Times New Roman"/>
                <w:sz w:val="22"/>
                <w:szCs w:val="22"/>
                <w:lang w:val="en-GB"/>
              </w:rPr>
              <w:t>predmet</w:t>
            </w:r>
            <w:proofErr w:type="spellEnd"/>
          </w:p>
        </w:tc>
      </w:tr>
      <w:tr w:rsidR="001B5B67" w:rsidRPr="00753F54" w14:paraId="1C7FFF3D" w14:textId="77777777" w:rsidTr="001B5B67">
        <w:trPr>
          <w:trHeight w:val="300"/>
        </w:trPr>
        <w:tc>
          <w:tcPr>
            <w:tcW w:w="701" w:type="dxa"/>
            <w:noWrap/>
            <w:hideMark/>
          </w:tcPr>
          <w:p w14:paraId="09A808C6" w14:textId="7B9D2A61" w:rsidR="00753F54" w:rsidRPr="00753F54" w:rsidRDefault="00753F54" w:rsidP="00753F54">
            <w:pPr>
              <w:pStyle w:val="Tijeloteksta"/>
              <w:rPr>
                <w:rFonts w:ascii="Times New Roman" w:hAnsi="Times New Roman" w:cs="Times New Roman"/>
                <w:sz w:val="22"/>
                <w:szCs w:val="22"/>
                <w:lang w:val="en-GB"/>
              </w:rPr>
            </w:pPr>
            <w:r w:rsidRPr="00753F54">
              <w:rPr>
                <w:rFonts w:ascii="Times New Roman" w:hAnsi="Times New Roman" w:cs="Times New Roman"/>
                <w:sz w:val="22"/>
                <w:szCs w:val="22"/>
                <w:lang w:val="en-GB"/>
              </w:rPr>
              <w:t>7</w:t>
            </w:r>
            <w:r w:rsidR="00A879DC">
              <w:rPr>
                <w:rFonts w:ascii="Times New Roman" w:hAnsi="Times New Roman" w:cs="Times New Roman"/>
                <w:sz w:val="22"/>
                <w:szCs w:val="22"/>
                <w:lang w:val="en-GB"/>
              </w:rPr>
              <w:t>.</w:t>
            </w:r>
          </w:p>
        </w:tc>
        <w:tc>
          <w:tcPr>
            <w:tcW w:w="891" w:type="dxa"/>
            <w:noWrap/>
            <w:hideMark/>
          </w:tcPr>
          <w:p w14:paraId="0E6555F2" w14:textId="77777777" w:rsidR="00753F54" w:rsidRPr="00753F54" w:rsidRDefault="00753F54" w:rsidP="00753F54">
            <w:pPr>
              <w:pStyle w:val="Tijeloteksta"/>
              <w:rPr>
                <w:rFonts w:ascii="Times New Roman" w:hAnsi="Times New Roman" w:cs="Times New Roman"/>
                <w:sz w:val="22"/>
                <w:szCs w:val="22"/>
                <w:lang w:val="en-GB"/>
              </w:rPr>
            </w:pPr>
            <w:r w:rsidRPr="00753F54">
              <w:rPr>
                <w:rFonts w:ascii="Times New Roman" w:hAnsi="Times New Roman" w:cs="Times New Roman"/>
                <w:sz w:val="22"/>
                <w:szCs w:val="22"/>
                <w:lang w:val="en-GB"/>
              </w:rPr>
              <w:t>Z-3431</w:t>
            </w:r>
          </w:p>
        </w:tc>
        <w:tc>
          <w:tcPr>
            <w:tcW w:w="2321" w:type="dxa"/>
            <w:noWrap/>
            <w:hideMark/>
          </w:tcPr>
          <w:p w14:paraId="609ED95D" w14:textId="77777777" w:rsidR="00753F54" w:rsidRPr="00753F54" w:rsidRDefault="00753F54" w:rsidP="001B5B67">
            <w:pPr>
              <w:pStyle w:val="Tijeloteksta"/>
              <w:jc w:val="left"/>
              <w:rPr>
                <w:rFonts w:ascii="Times New Roman" w:hAnsi="Times New Roman" w:cs="Times New Roman"/>
                <w:sz w:val="22"/>
                <w:szCs w:val="22"/>
                <w:lang w:val="en-GB"/>
              </w:rPr>
            </w:pPr>
            <w:proofErr w:type="spellStart"/>
            <w:r w:rsidRPr="00753F54">
              <w:rPr>
                <w:rFonts w:ascii="Times New Roman" w:hAnsi="Times New Roman" w:cs="Times New Roman"/>
                <w:sz w:val="22"/>
                <w:szCs w:val="22"/>
                <w:lang w:val="en-GB"/>
              </w:rPr>
              <w:t>Utvrda</w:t>
            </w:r>
            <w:proofErr w:type="spellEnd"/>
            <w:r w:rsidRPr="00753F54">
              <w:rPr>
                <w:rFonts w:ascii="Times New Roman" w:hAnsi="Times New Roman" w:cs="Times New Roman"/>
                <w:sz w:val="22"/>
                <w:szCs w:val="22"/>
                <w:lang w:val="en-GB"/>
              </w:rPr>
              <w:t xml:space="preserve"> </w:t>
            </w:r>
            <w:proofErr w:type="spellStart"/>
            <w:r w:rsidRPr="00753F54">
              <w:rPr>
                <w:rFonts w:ascii="Times New Roman" w:hAnsi="Times New Roman" w:cs="Times New Roman"/>
                <w:sz w:val="22"/>
                <w:szCs w:val="22"/>
                <w:lang w:val="en-GB"/>
              </w:rPr>
              <w:t>Pustograd</w:t>
            </w:r>
            <w:proofErr w:type="spellEnd"/>
          </w:p>
        </w:tc>
        <w:tc>
          <w:tcPr>
            <w:tcW w:w="1118" w:type="dxa"/>
            <w:noWrap/>
            <w:hideMark/>
          </w:tcPr>
          <w:p w14:paraId="4905A452" w14:textId="77777777" w:rsidR="00753F54" w:rsidRPr="00753F54" w:rsidRDefault="00753F54" w:rsidP="00753F54">
            <w:pPr>
              <w:pStyle w:val="Tijeloteksta"/>
              <w:rPr>
                <w:rFonts w:ascii="Times New Roman" w:hAnsi="Times New Roman" w:cs="Times New Roman"/>
                <w:sz w:val="22"/>
                <w:szCs w:val="22"/>
                <w:lang w:val="en-GB"/>
              </w:rPr>
            </w:pPr>
            <w:r w:rsidRPr="00753F54">
              <w:rPr>
                <w:rFonts w:ascii="Times New Roman" w:hAnsi="Times New Roman" w:cs="Times New Roman"/>
                <w:sz w:val="22"/>
                <w:szCs w:val="22"/>
                <w:lang w:val="en-GB"/>
              </w:rPr>
              <w:t>Tkon</w:t>
            </w:r>
          </w:p>
        </w:tc>
        <w:tc>
          <w:tcPr>
            <w:tcW w:w="1676" w:type="dxa"/>
            <w:noWrap/>
            <w:hideMark/>
          </w:tcPr>
          <w:p w14:paraId="787DA7F7" w14:textId="2E8B5EF1" w:rsidR="00753F54" w:rsidRPr="00753F54" w:rsidRDefault="001B5B67" w:rsidP="001B5B67">
            <w:pPr>
              <w:pStyle w:val="Tijeloteksta"/>
              <w:jc w:val="left"/>
              <w:rPr>
                <w:rFonts w:ascii="Times New Roman" w:hAnsi="Times New Roman" w:cs="Times New Roman"/>
                <w:sz w:val="22"/>
                <w:szCs w:val="22"/>
                <w:lang w:val="en-GB"/>
              </w:rPr>
            </w:pPr>
            <w:r>
              <w:rPr>
                <w:rFonts w:ascii="Times New Roman" w:hAnsi="Times New Roman" w:cs="Times New Roman"/>
                <w:sz w:val="22"/>
                <w:szCs w:val="22"/>
                <w:lang w:val="en-GB"/>
              </w:rPr>
              <w:t>Tkon</w:t>
            </w:r>
          </w:p>
        </w:tc>
        <w:tc>
          <w:tcPr>
            <w:tcW w:w="1373" w:type="dxa"/>
            <w:noWrap/>
            <w:hideMark/>
          </w:tcPr>
          <w:p w14:paraId="07A1A831" w14:textId="04C1DC70" w:rsidR="00753F54" w:rsidRPr="00753F54" w:rsidRDefault="00753F54" w:rsidP="00753F54">
            <w:pPr>
              <w:pStyle w:val="Tijeloteksta"/>
              <w:rPr>
                <w:rFonts w:ascii="Times New Roman" w:hAnsi="Times New Roman" w:cs="Times New Roman"/>
                <w:sz w:val="22"/>
                <w:szCs w:val="22"/>
                <w:lang w:val="en-GB"/>
              </w:rPr>
            </w:pPr>
            <w:proofErr w:type="spellStart"/>
            <w:r w:rsidRPr="00753F54">
              <w:rPr>
                <w:rFonts w:ascii="Times New Roman" w:hAnsi="Times New Roman" w:cs="Times New Roman"/>
                <w:sz w:val="22"/>
                <w:szCs w:val="22"/>
                <w:lang w:val="en-GB"/>
              </w:rPr>
              <w:t>N</w:t>
            </w:r>
            <w:r w:rsidR="001B5B67">
              <w:rPr>
                <w:rFonts w:ascii="Times New Roman" w:hAnsi="Times New Roman" w:cs="Times New Roman"/>
                <w:sz w:val="22"/>
                <w:szCs w:val="22"/>
                <w:lang w:val="en-GB"/>
              </w:rPr>
              <w:t>epokretno</w:t>
            </w:r>
            <w:proofErr w:type="spellEnd"/>
          </w:p>
        </w:tc>
        <w:tc>
          <w:tcPr>
            <w:tcW w:w="1553" w:type="dxa"/>
            <w:noWrap/>
            <w:hideMark/>
          </w:tcPr>
          <w:p w14:paraId="5FBE2435" w14:textId="77777777" w:rsidR="00753F54" w:rsidRPr="00753F54" w:rsidRDefault="00753F54" w:rsidP="00753F54">
            <w:pPr>
              <w:pStyle w:val="Tijeloteksta"/>
              <w:rPr>
                <w:rFonts w:ascii="Times New Roman" w:hAnsi="Times New Roman" w:cs="Times New Roman"/>
                <w:sz w:val="22"/>
                <w:szCs w:val="22"/>
                <w:lang w:val="en-GB"/>
              </w:rPr>
            </w:pPr>
            <w:proofErr w:type="spellStart"/>
            <w:r w:rsidRPr="00753F54">
              <w:rPr>
                <w:rFonts w:ascii="Times New Roman" w:hAnsi="Times New Roman" w:cs="Times New Roman"/>
                <w:sz w:val="22"/>
                <w:szCs w:val="22"/>
                <w:lang w:val="en-GB"/>
              </w:rPr>
              <w:t>kopnena</w:t>
            </w:r>
            <w:proofErr w:type="spellEnd"/>
            <w:r w:rsidRPr="00753F54">
              <w:rPr>
                <w:rFonts w:ascii="Times New Roman" w:hAnsi="Times New Roman" w:cs="Times New Roman"/>
                <w:sz w:val="22"/>
                <w:szCs w:val="22"/>
                <w:lang w:val="en-GB"/>
              </w:rPr>
              <w:t xml:space="preserve"> </w:t>
            </w:r>
            <w:proofErr w:type="spellStart"/>
            <w:r w:rsidRPr="00753F54">
              <w:rPr>
                <w:rFonts w:ascii="Times New Roman" w:hAnsi="Times New Roman" w:cs="Times New Roman"/>
                <w:sz w:val="22"/>
                <w:szCs w:val="22"/>
                <w:lang w:val="en-GB"/>
              </w:rPr>
              <w:t>arheološka</w:t>
            </w:r>
            <w:proofErr w:type="spellEnd"/>
            <w:r w:rsidRPr="00753F54">
              <w:rPr>
                <w:rFonts w:ascii="Times New Roman" w:hAnsi="Times New Roman" w:cs="Times New Roman"/>
                <w:sz w:val="22"/>
                <w:szCs w:val="22"/>
                <w:lang w:val="en-GB"/>
              </w:rPr>
              <w:t xml:space="preserve"> zona/</w:t>
            </w:r>
            <w:proofErr w:type="spellStart"/>
            <w:r w:rsidRPr="00753F54">
              <w:rPr>
                <w:rFonts w:ascii="Times New Roman" w:hAnsi="Times New Roman" w:cs="Times New Roman"/>
                <w:sz w:val="22"/>
                <w:szCs w:val="22"/>
                <w:lang w:val="en-GB"/>
              </w:rPr>
              <w:t>nalazište</w:t>
            </w:r>
            <w:proofErr w:type="spellEnd"/>
          </w:p>
        </w:tc>
      </w:tr>
      <w:tr w:rsidR="001B5B67" w:rsidRPr="00753F54" w14:paraId="1A83EF9A" w14:textId="77777777" w:rsidTr="001B5B67">
        <w:trPr>
          <w:trHeight w:val="300"/>
        </w:trPr>
        <w:tc>
          <w:tcPr>
            <w:tcW w:w="701" w:type="dxa"/>
            <w:noWrap/>
            <w:hideMark/>
          </w:tcPr>
          <w:p w14:paraId="756F95E8" w14:textId="576FB5C9" w:rsidR="00753F54" w:rsidRPr="00753F54" w:rsidRDefault="00753F54" w:rsidP="00753F54">
            <w:pPr>
              <w:pStyle w:val="Tijeloteksta"/>
              <w:rPr>
                <w:rFonts w:ascii="Times New Roman" w:hAnsi="Times New Roman" w:cs="Times New Roman"/>
                <w:sz w:val="22"/>
                <w:szCs w:val="22"/>
                <w:lang w:val="en-GB"/>
              </w:rPr>
            </w:pPr>
            <w:r w:rsidRPr="00753F54">
              <w:rPr>
                <w:rFonts w:ascii="Times New Roman" w:hAnsi="Times New Roman" w:cs="Times New Roman"/>
                <w:sz w:val="22"/>
                <w:szCs w:val="22"/>
                <w:lang w:val="en-GB"/>
              </w:rPr>
              <w:t>8</w:t>
            </w:r>
            <w:r w:rsidR="00A879DC">
              <w:rPr>
                <w:rFonts w:ascii="Times New Roman" w:hAnsi="Times New Roman" w:cs="Times New Roman"/>
                <w:sz w:val="22"/>
                <w:szCs w:val="22"/>
                <w:lang w:val="en-GB"/>
              </w:rPr>
              <w:t>.</w:t>
            </w:r>
          </w:p>
        </w:tc>
        <w:tc>
          <w:tcPr>
            <w:tcW w:w="891" w:type="dxa"/>
            <w:noWrap/>
            <w:hideMark/>
          </w:tcPr>
          <w:p w14:paraId="54D6E1D0" w14:textId="77777777" w:rsidR="00753F54" w:rsidRPr="00753F54" w:rsidRDefault="00753F54" w:rsidP="00753F54">
            <w:pPr>
              <w:pStyle w:val="Tijeloteksta"/>
              <w:rPr>
                <w:rFonts w:ascii="Times New Roman" w:hAnsi="Times New Roman" w:cs="Times New Roman"/>
                <w:sz w:val="22"/>
                <w:szCs w:val="22"/>
                <w:lang w:val="en-GB"/>
              </w:rPr>
            </w:pPr>
            <w:r w:rsidRPr="00753F54">
              <w:rPr>
                <w:rFonts w:ascii="Times New Roman" w:hAnsi="Times New Roman" w:cs="Times New Roman"/>
                <w:sz w:val="22"/>
                <w:szCs w:val="22"/>
                <w:lang w:val="en-GB"/>
              </w:rPr>
              <w:t>Z-2405</w:t>
            </w:r>
          </w:p>
        </w:tc>
        <w:tc>
          <w:tcPr>
            <w:tcW w:w="2321" w:type="dxa"/>
            <w:noWrap/>
            <w:hideMark/>
          </w:tcPr>
          <w:p w14:paraId="52A1BE34" w14:textId="77777777" w:rsidR="00753F54" w:rsidRPr="00753F54" w:rsidRDefault="00753F54" w:rsidP="001B5B67">
            <w:pPr>
              <w:pStyle w:val="Tijeloteksta"/>
              <w:jc w:val="left"/>
              <w:rPr>
                <w:rFonts w:ascii="Times New Roman" w:hAnsi="Times New Roman" w:cs="Times New Roman"/>
                <w:sz w:val="22"/>
                <w:szCs w:val="22"/>
                <w:lang w:val="en-GB"/>
              </w:rPr>
            </w:pPr>
            <w:proofErr w:type="spellStart"/>
            <w:r w:rsidRPr="00753F54">
              <w:rPr>
                <w:rFonts w:ascii="Times New Roman" w:hAnsi="Times New Roman" w:cs="Times New Roman"/>
                <w:sz w:val="22"/>
                <w:szCs w:val="22"/>
                <w:lang w:val="en-GB"/>
              </w:rPr>
              <w:t>Glavni</w:t>
            </w:r>
            <w:proofErr w:type="spellEnd"/>
            <w:r w:rsidRPr="00753F54">
              <w:rPr>
                <w:rFonts w:ascii="Times New Roman" w:hAnsi="Times New Roman" w:cs="Times New Roman"/>
                <w:sz w:val="22"/>
                <w:szCs w:val="22"/>
                <w:lang w:val="en-GB"/>
              </w:rPr>
              <w:t xml:space="preserve"> </w:t>
            </w:r>
            <w:proofErr w:type="spellStart"/>
            <w:r w:rsidRPr="00753F54">
              <w:rPr>
                <w:rFonts w:ascii="Times New Roman" w:hAnsi="Times New Roman" w:cs="Times New Roman"/>
                <w:sz w:val="22"/>
                <w:szCs w:val="22"/>
                <w:lang w:val="en-GB"/>
              </w:rPr>
              <w:t>oltar</w:t>
            </w:r>
            <w:proofErr w:type="spellEnd"/>
            <w:r w:rsidRPr="00753F54">
              <w:rPr>
                <w:rFonts w:ascii="Times New Roman" w:hAnsi="Times New Roman" w:cs="Times New Roman"/>
                <w:sz w:val="22"/>
                <w:szCs w:val="22"/>
                <w:lang w:val="en-GB"/>
              </w:rPr>
              <w:t xml:space="preserve"> </w:t>
            </w:r>
            <w:proofErr w:type="spellStart"/>
            <w:r w:rsidRPr="00753F54">
              <w:rPr>
                <w:rFonts w:ascii="Times New Roman" w:hAnsi="Times New Roman" w:cs="Times New Roman"/>
                <w:sz w:val="22"/>
                <w:szCs w:val="22"/>
                <w:lang w:val="en-GB"/>
              </w:rPr>
              <w:t>crkve</w:t>
            </w:r>
            <w:proofErr w:type="spellEnd"/>
            <w:r w:rsidRPr="00753F54">
              <w:rPr>
                <w:rFonts w:ascii="Times New Roman" w:hAnsi="Times New Roman" w:cs="Times New Roman"/>
                <w:sz w:val="22"/>
                <w:szCs w:val="22"/>
                <w:lang w:val="en-GB"/>
              </w:rPr>
              <w:t xml:space="preserve"> </w:t>
            </w:r>
            <w:proofErr w:type="spellStart"/>
            <w:r w:rsidRPr="00753F54">
              <w:rPr>
                <w:rFonts w:ascii="Times New Roman" w:hAnsi="Times New Roman" w:cs="Times New Roman"/>
                <w:sz w:val="22"/>
                <w:szCs w:val="22"/>
                <w:lang w:val="en-GB"/>
              </w:rPr>
              <w:t>sv</w:t>
            </w:r>
            <w:proofErr w:type="spellEnd"/>
            <w:r w:rsidRPr="00753F54">
              <w:rPr>
                <w:rFonts w:ascii="Times New Roman" w:hAnsi="Times New Roman" w:cs="Times New Roman"/>
                <w:sz w:val="22"/>
                <w:szCs w:val="22"/>
                <w:lang w:val="en-GB"/>
              </w:rPr>
              <w:t>. Tome</w:t>
            </w:r>
          </w:p>
        </w:tc>
        <w:tc>
          <w:tcPr>
            <w:tcW w:w="1118" w:type="dxa"/>
            <w:noWrap/>
            <w:hideMark/>
          </w:tcPr>
          <w:p w14:paraId="220AC256" w14:textId="77777777" w:rsidR="00753F54" w:rsidRPr="00753F54" w:rsidRDefault="00753F54" w:rsidP="00753F54">
            <w:pPr>
              <w:pStyle w:val="Tijeloteksta"/>
              <w:rPr>
                <w:rFonts w:ascii="Times New Roman" w:hAnsi="Times New Roman" w:cs="Times New Roman"/>
                <w:sz w:val="22"/>
                <w:szCs w:val="22"/>
                <w:lang w:val="en-GB"/>
              </w:rPr>
            </w:pPr>
            <w:r w:rsidRPr="00753F54">
              <w:rPr>
                <w:rFonts w:ascii="Times New Roman" w:hAnsi="Times New Roman" w:cs="Times New Roman"/>
                <w:sz w:val="22"/>
                <w:szCs w:val="22"/>
                <w:lang w:val="en-GB"/>
              </w:rPr>
              <w:t>Tkon</w:t>
            </w:r>
          </w:p>
        </w:tc>
        <w:tc>
          <w:tcPr>
            <w:tcW w:w="1676" w:type="dxa"/>
            <w:noWrap/>
            <w:hideMark/>
          </w:tcPr>
          <w:p w14:paraId="11CE10DF" w14:textId="638247D5" w:rsidR="00753F54" w:rsidRPr="00753F54" w:rsidRDefault="00753F54" w:rsidP="001B5B67">
            <w:pPr>
              <w:pStyle w:val="Tijeloteksta"/>
              <w:jc w:val="left"/>
              <w:rPr>
                <w:rFonts w:ascii="Times New Roman" w:hAnsi="Times New Roman" w:cs="Times New Roman"/>
                <w:sz w:val="22"/>
                <w:szCs w:val="22"/>
                <w:lang w:val="en-GB"/>
              </w:rPr>
            </w:pPr>
            <w:proofErr w:type="spellStart"/>
            <w:r w:rsidRPr="00753F54">
              <w:rPr>
                <w:rFonts w:ascii="Times New Roman" w:hAnsi="Times New Roman" w:cs="Times New Roman"/>
                <w:sz w:val="22"/>
                <w:szCs w:val="22"/>
                <w:lang w:val="en-GB"/>
              </w:rPr>
              <w:t>Crkva</w:t>
            </w:r>
            <w:proofErr w:type="spellEnd"/>
            <w:r w:rsidRPr="00753F54">
              <w:rPr>
                <w:rFonts w:ascii="Times New Roman" w:hAnsi="Times New Roman" w:cs="Times New Roman"/>
                <w:sz w:val="22"/>
                <w:szCs w:val="22"/>
                <w:lang w:val="en-GB"/>
              </w:rPr>
              <w:t xml:space="preserve"> </w:t>
            </w:r>
            <w:proofErr w:type="spellStart"/>
            <w:r w:rsidRPr="00753F54">
              <w:rPr>
                <w:rFonts w:ascii="Times New Roman" w:hAnsi="Times New Roman" w:cs="Times New Roman"/>
                <w:sz w:val="22"/>
                <w:szCs w:val="22"/>
                <w:lang w:val="en-GB"/>
              </w:rPr>
              <w:t>sv</w:t>
            </w:r>
            <w:proofErr w:type="spellEnd"/>
            <w:r w:rsidRPr="00753F54">
              <w:rPr>
                <w:rFonts w:ascii="Times New Roman" w:hAnsi="Times New Roman" w:cs="Times New Roman"/>
                <w:sz w:val="22"/>
                <w:szCs w:val="22"/>
                <w:lang w:val="en-GB"/>
              </w:rPr>
              <w:t>.</w:t>
            </w:r>
            <w:r w:rsidR="001B5B67">
              <w:rPr>
                <w:rFonts w:ascii="Times New Roman" w:hAnsi="Times New Roman" w:cs="Times New Roman"/>
                <w:sz w:val="22"/>
                <w:szCs w:val="22"/>
                <w:lang w:val="en-GB"/>
              </w:rPr>
              <w:t xml:space="preserve"> </w:t>
            </w:r>
            <w:r w:rsidRPr="00753F54">
              <w:rPr>
                <w:rFonts w:ascii="Times New Roman" w:hAnsi="Times New Roman" w:cs="Times New Roman"/>
                <w:sz w:val="22"/>
                <w:szCs w:val="22"/>
                <w:lang w:val="en-GB"/>
              </w:rPr>
              <w:t xml:space="preserve">Tome </w:t>
            </w:r>
            <w:proofErr w:type="spellStart"/>
            <w:r w:rsidRPr="00753F54">
              <w:rPr>
                <w:rFonts w:ascii="Times New Roman" w:hAnsi="Times New Roman" w:cs="Times New Roman"/>
                <w:sz w:val="22"/>
                <w:szCs w:val="22"/>
                <w:lang w:val="en-GB"/>
              </w:rPr>
              <w:t>Apostola</w:t>
            </w:r>
            <w:proofErr w:type="spellEnd"/>
            <w:r w:rsidRPr="00753F54">
              <w:rPr>
                <w:rFonts w:ascii="Times New Roman" w:hAnsi="Times New Roman" w:cs="Times New Roman"/>
                <w:sz w:val="22"/>
                <w:szCs w:val="22"/>
                <w:lang w:val="en-GB"/>
              </w:rPr>
              <w:t xml:space="preserve">, </w:t>
            </w:r>
            <w:proofErr w:type="spellStart"/>
            <w:r w:rsidRPr="00753F54">
              <w:rPr>
                <w:rFonts w:ascii="Times New Roman" w:hAnsi="Times New Roman" w:cs="Times New Roman"/>
                <w:sz w:val="22"/>
                <w:szCs w:val="22"/>
                <w:lang w:val="en-GB"/>
              </w:rPr>
              <w:t>U</w:t>
            </w:r>
            <w:r w:rsidR="001B5B67">
              <w:rPr>
                <w:rFonts w:ascii="Times New Roman" w:hAnsi="Times New Roman" w:cs="Times New Roman"/>
                <w:sz w:val="22"/>
                <w:szCs w:val="22"/>
                <w:lang w:val="en-GB"/>
              </w:rPr>
              <w:t>lica</w:t>
            </w:r>
            <w:proofErr w:type="spellEnd"/>
            <w:r w:rsidRPr="00753F54">
              <w:rPr>
                <w:rFonts w:ascii="Times New Roman" w:hAnsi="Times New Roman" w:cs="Times New Roman"/>
                <w:sz w:val="22"/>
                <w:szCs w:val="22"/>
                <w:lang w:val="en-GB"/>
              </w:rPr>
              <w:t xml:space="preserve"> </w:t>
            </w:r>
            <w:proofErr w:type="spellStart"/>
            <w:r w:rsidRPr="00753F54">
              <w:rPr>
                <w:rFonts w:ascii="Times New Roman" w:hAnsi="Times New Roman" w:cs="Times New Roman"/>
                <w:sz w:val="22"/>
                <w:szCs w:val="22"/>
                <w:lang w:val="en-GB"/>
              </w:rPr>
              <w:t>S</w:t>
            </w:r>
            <w:r w:rsidR="001B5B67">
              <w:rPr>
                <w:rFonts w:ascii="Times New Roman" w:hAnsi="Times New Roman" w:cs="Times New Roman"/>
                <w:sz w:val="22"/>
                <w:szCs w:val="22"/>
                <w:lang w:val="en-GB"/>
              </w:rPr>
              <w:t>v</w:t>
            </w:r>
            <w:proofErr w:type="spellEnd"/>
            <w:r w:rsidRPr="00753F54">
              <w:rPr>
                <w:rFonts w:ascii="Times New Roman" w:hAnsi="Times New Roman" w:cs="Times New Roman"/>
                <w:sz w:val="22"/>
                <w:szCs w:val="22"/>
                <w:lang w:val="en-GB"/>
              </w:rPr>
              <w:t>. T</w:t>
            </w:r>
            <w:r w:rsidR="001B5B67">
              <w:rPr>
                <w:rFonts w:ascii="Times New Roman" w:hAnsi="Times New Roman" w:cs="Times New Roman"/>
                <w:sz w:val="22"/>
                <w:szCs w:val="22"/>
                <w:lang w:val="en-GB"/>
              </w:rPr>
              <w:t>ome</w:t>
            </w:r>
            <w:r w:rsidRPr="00753F54">
              <w:rPr>
                <w:rFonts w:ascii="Times New Roman" w:hAnsi="Times New Roman" w:cs="Times New Roman"/>
                <w:sz w:val="22"/>
                <w:szCs w:val="22"/>
                <w:lang w:val="en-GB"/>
              </w:rPr>
              <w:t xml:space="preserve"> 11</w:t>
            </w:r>
          </w:p>
        </w:tc>
        <w:tc>
          <w:tcPr>
            <w:tcW w:w="1373" w:type="dxa"/>
            <w:noWrap/>
            <w:hideMark/>
          </w:tcPr>
          <w:p w14:paraId="2969F442" w14:textId="38C192A9" w:rsidR="00753F54" w:rsidRPr="00753F54" w:rsidRDefault="00753F54" w:rsidP="00753F54">
            <w:pPr>
              <w:pStyle w:val="Tijeloteksta"/>
              <w:rPr>
                <w:rFonts w:ascii="Times New Roman" w:hAnsi="Times New Roman" w:cs="Times New Roman"/>
                <w:sz w:val="22"/>
                <w:szCs w:val="22"/>
                <w:lang w:val="en-GB"/>
              </w:rPr>
            </w:pPr>
            <w:proofErr w:type="spellStart"/>
            <w:r w:rsidRPr="00753F54">
              <w:rPr>
                <w:rFonts w:ascii="Times New Roman" w:hAnsi="Times New Roman" w:cs="Times New Roman"/>
                <w:sz w:val="22"/>
                <w:szCs w:val="22"/>
                <w:lang w:val="en-GB"/>
              </w:rPr>
              <w:t>P</w:t>
            </w:r>
            <w:r w:rsidR="001B5B67">
              <w:rPr>
                <w:rFonts w:ascii="Times New Roman" w:hAnsi="Times New Roman" w:cs="Times New Roman"/>
                <w:sz w:val="22"/>
                <w:szCs w:val="22"/>
                <w:lang w:val="en-GB"/>
              </w:rPr>
              <w:t>okretno</w:t>
            </w:r>
            <w:proofErr w:type="spellEnd"/>
          </w:p>
        </w:tc>
        <w:tc>
          <w:tcPr>
            <w:tcW w:w="1553" w:type="dxa"/>
            <w:noWrap/>
            <w:hideMark/>
          </w:tcPr>
          <w:p w14:paraId="60CC591F" w14:textId="03AC6136" w:rsidR="00753F54" w:rsidRPr="00753F54" w:rsidRDefault="00753F54" w:rsidP="00753F54">
            <w:pPr>
              <w:pStyle w:val="Tijeloteksta"/>
              <w:rPr>
                <w:rFonts w:ascii="Times New Roman" w:hAnsi="Times New Roman" w:cs="Times New Roman"/>
                <w:sz w:val="22"/>
                <w:szCs w:val="22"/>
                <w:lang w:val="en-GB"/>
              </w:rPr>
            </w:pPr>
            <w:proofErr w:type="spellStart"/>
            <w:r w:rsidRPr="00753F54">
              <w:rPr>
                <w:rFonts w:ascii="Times New Roman" w:hAnsi="Times New Roman" w:cs="Times New Roman"/>
                <w:sz w:val="22"/>
                <w:szCs w:val="22"/>
                <w:lang w:val="en-GB"/>
              </w:rPr>
              <w:t>sakralni</w:t>
            </w:r>
            <w:proofErr w:type="spellEnd"/>
            <w:r w:rsidRPr="00753F54">
              <w:rPr>
                <w:rFonts w:ascii="Times New Roman" w:hAnsi="Times New Roman" w:cs="Times New Roman"/>
                <w:sz w:val="22"/>
                <w:szCs w:val="22"/>
                <w:lang w:val="en-GB"/>
              </w:rPr>
              <w:t>/</w:t>
            </w:r>
            <w:r w:rsidR="001B5B67">
              <w:rPr>
                <w:rFonts w:ascii="Times New Roman" w:hAnsi="Times New Roman" w:cs="Times New Roman"/>
                <w:sz w:val="22"/>
                <w:szCs w:val="22"/>
                <w:lang w:val="en-GB"/>
              </w:rPr>
              <w:t xml:space="preserve"> </w:t>
            </w:r>
            <w:proofErr w:type="spellStart"/>
            <w:r w:rsidRPr="00753F54">
              <w:rPr>
                <w:rFonts w:ascii="Times New Roman" w:hAnsi="Times New Roman" w:cs="Times New Roman"/>
                <w:sz w:val="22"/>
                <w:szCs w:val="22"/>
                <w:lang w:val="en-GB"/>
              </w:rPr>
              <w:t>religijski</w:t>
            </w:r>
            <w:proofErr w:type="spellEnd"/>
            <w:r w:rsidRPr="00753F54">
              <w:rPr>
                <w:rFonts w:ascii="Times New Roman" w:hAnsi="Times New Roman" w:cs="Times New Roman"/>
                <w:sz w:val="22"/>
                <w:szCs w:val="22"/>
                <w:lang w:val="en-GB"/>
              </w:rPr>
              <w:t xml:space="preserve"> </w:t>
            </w:r>
            <w:proofErr w:type="spellStart"/>
            <w:r w:rsidRPr="00753F54">
              <w:rPr>
                <w:rFonts w:ascii="Times New Roman" w:hAnsi="Times New Roman" w:cs="Times New Roman"/>
                <w:sz w:val="22"/>
                <w:szCs w:val="22"/>
                <w:lang w:val="en-GB"/>
              </w:rPr>
              <w:t>predmet</w:t>
            </w:r>
            <w:proofErr w:type="spellEnd"/>
          </w:p>
        </w:tc>
      </w:tr>
      <w:tr w:rsidR="001B5B67" w:rsidRPr="00753F54" w14:paraId="26208895" w14:textId="77777777" w:rsidTr="001B5B67">
        <w:trPr>
          <w:trHeight w:val="300"/>
        </w:trPr>
        <w:tc>
          <w:tcPr>
            <w:tcW w:w="701" w:type="dxa"/>
            <w:noWrap/>
            <w:hideMark/>
          </w:tcPr>
          <w:p w14:paraId="528BABA7" w14:textId="739DC53F" w:rsidR="00753F54" w:rsidRPr="00753F54" w:rsidRDefault="00753F54" w:rsidP="00753F54">
            <w:pPr>
              <w:pStyle w:val="Tijeloteksta"/>
              <w:rPr>
                <w:rFonts w:ascii="Times New Roman" w:hAnsi="Times New Roman" w:cs="Times New Roman"/>
                <w:sz w:val="22"/>
                <w:szCs w:val="22"/>
                <w:lang w:val="en-GB"/>
              </w:rPr>
            </w:pPr>
            <w:r w:rsidRPr="00753F54">
              <w:rPr>
                <w:rFonts w:ascii="Times New Roman" w:hAnsi="Times New Roman" w:cs="Times New Roman"/>
                <w:sz w:val="22"/>
                <w:szCs w:val="22"/>
                <w:lang w:val="en-GB"/>
              </w:rPr>
              <w:t>9</w:t>
            </w:r>
            <w:r w:rsidR="00A879DC">
              <w:rPr>
                <w:rFonts w:ascii="Times New Roman" w:hAnsi="Times New Roman" w:cs="Times New Roman"/>
                <w:sz w:val="22"/>
                <w:szCs w:val="22"/>
                <w:lang w:val="en-GB"/>
              </w:rPr>
              <w:t>.</w:t>
            </w:r>
          </w:p>
        </w:tc>
        <w:tc>
          <w:tcPr>
            <w:tcW w:w="891" w:type="dxa"/>
            <w:noWrap/>
            <w:hideMark/>
          </w:tcPr>
          <w:p w14:paraId="53451529" w14:textId="77777777" w:rsidR="00753F54" w:rsidRPr="00753F54" w:rsidRDefault="00753F54" w:rsidP="00753F54">
            <w:pPr>
              <w:pStyle w:val="Tijeloteksta"/>
              <w:rPr>
                <w:rFonts w:ascii="Times New Roman" w:hAnsi="Times New Roman" w:cs="Times New Roman"/>
                <w:sz w:val="22"/>
                <w:szCs w:val="22"/>
                <w:lang w:val="en-GB"/>
              </w:rPr>
            </w:pPr>
            <w:r w:rsidRPr="00753F54">
              <w:rPr>
                <w:rFonts w:ascii="Times New Roman" w:hAnsi="Times New Roman" w:cs="Times New Roman"/>
                <w:sz w:val="22"/>
                <w:szCs w:val="22"/>
                <w:lang w:val="en-GB"/>
              </w:rPr>
              <w:t>Z-2404</w:t>
            </w:r>
          </w:p>
        </w:tc>
        <w:tc>
          <w:tcPr>
            <w:tcW w:w="2321" w:type="dxa"/>
            <w:noWrap/>
            <w:hideMark/>
          </w:tcPr>
          <w:p w14:paraId="1C49AA87" w14:textId="77777777" w:rsidR="00753F54" w:rsidRPr="00753F54" w:rsidRDefault="00753F54" w:rsidP="001B5B67">
            <w:pPr>
              <w:pStyle w:val="Tijeloteksta"/>
              <w:jc w:val="left"/>
              <w:rPr>
                <w:rFonts w:ascii="Times New Roman" w:hAnsi="Times New Roman" w:cs="Times New Roman"/>
                <w:sz w:val="22"/>
                <w:szCs w:val="22"/>
                <w:lang w:val="en-GB"/>
              </w:rPr>
            </w:pPr>
            <w:proofErr w:type="spellStart"/>
            <w:r w:rsidRPr="00753F54">
              <w:rPr>
                <w:rFonts w:ascii="Times New Roman" w:hAnsi="Times New Roman" w:cs="Times New Roman"/>
                <w:sz w:val="22"/>
                <w:szCs w:val="22"/>
                <w:lang w:val="en-GB"/>
              </w:rPr>
              <w:t>Oltarna</w:t>
            </w:r>
            <w:proofErr w:type="spellEnd"/>
            <w:r w:rsidRPr="00753F54">
              <w:rPr>
                <w:rFonts w:ascii="Times New Roman" w:hAnsi="Times New Roman" w:cs="Times New Roman"/>
                <w:sz w:val="22"/>
                <w:szCs w:val="22"/>
                <w:lang w:val="en-GB"/>
              </w:rPr>
              <w:t xml:space="preserve"> </w:t>
            </w:r>
            <w:proofErr w:type="spellStart"/>
            <w:r w:rsidRPr="00753F54">
              <w:rPr>
                <w:rFonts w:ascii="Times New Roman" w:hAnsi="Times New Roman" w:cs="Times New Roman"/>
                <w:sz w:val="22"/>
                <w:szCs w:val="22"/>
                <w:lang w:val="en-GB"/>
              </w:rPr>
              <w:t>slika</w:t>
            </w:r>
            <w:proofErr w:type="spellEnd"/>
            <w:r w:rsidRPr="00753F54">
              <w:rPr>
                <w:rFonts w:ascii="Times New Roman" w:hAnsi="Times New Roman" w:cs="Times New Roman"/>
                <w:sz w:val="22"/>
                <w:szCs w:val="22"/>
                <w:lang w:val="en-GB"/>
              </w:rPr>
              <w:t xml:space="preserve"> "</w:t>
            </w:r>
            <w:proofErr w:type="spellStart"/>
            <w:r w:rsidRPr="00753F54">
              <w:rPr>
                <w:rFonts w:ascii="Times New Roman" w:hAnsi="Times New Roman" w:cs="Times New Roman"/>
                <w:sz w:val="22"/>
                <w:szCs w:val="22"/>
                <w:lang w:val="en-GB"/>
              </w:rPr>
              <w:t>Bogorodice</w:t>
            </w:r>
            <w:proofErr w:type="spellEnd"/>
            <w:r w:rsidRPr="00753F54">
              <w:rPr>
                <w:rFonts w:ascii="Times New Roman" w:hAnsi="Times New Roman" w:cs="Times New Roman"/>
                <w:sz w:val="22"/>
                <w:szCs w:val="22"/>
                <w:lang w:val="en-GB"/>
              </w:rPr>
              <w:t xml:space="preserve"> s </w:t>
            </w:r>
            <w:proofErr w:type="spellStart"/>
            <w:r w:rsidRPr="00753F54">
              <w:rPr>
                <w:rFonts w:ascii="Times New Roman" w:hAnsi="Times New Roman" w:cs="Times New Roman"/>
                <w:sz w:val="22"/>
                <w:szCs w:val="22"/>
                <w:lang w:val="en-GB"/>
              </w:rPr>
              <w:t>djetetom</w:t>
            </w:r>
            <w:proofErr w:type="spellEnd"/>
            <w:r w:rsidRPr="00753F54">
              <w:rPr>
                <w:rFonts w:ascii="Times New Roman" w:hAnsi="Times New Roman" w:cs="Times New Roman"/>
                <w:sz w:val="22"/>
                <w:szCs w:val="22"/>
                <w:lang w:val="en-GB"/>
              </w:rPr>
              <w:t>"</w:t>
            </w:r>
          </w:p>
        </w:tc>
        <w:tc>
          <w:tcPr>
            <w:tcW w:w="1118" w:type="dxa"/>
            <w:noWrap/>
            <w:hideMark/>
          </w:tcPr>
          <w:p w14:paraId="511FAE58" w14:textId="77777777" w:rsidR="00753F54" w:rsidRPr="00753F54" w:rsidRDefault="00753F54" w:rsidP="00753F54">
            <w:pPr>
              <w:pStyle w:val="Tijeloteksta"/>
              <w:rPr>
                <w:rFonts w:ascii="Times New Roman" w:hAnsi="Times New Roman" w:cs="Times New Roman"/>
                <w:sz w:val="22"/>
                <w:szCs w:val="22"/>
                <w:lang w:val="en-GB"/>
              </w:rPr>
            </w:pPr>
            <w:r w:rsidRPr="00753F54">
              <w:rPr>
                <w:rFonts w:ascii="Times New Roman" w:hAnsi="Times New Roman" w:cs="Times New Roman"/>
                <w:sz w:val="22"/>
                <w:szCs w:val="22"/>
                <w:lang w:val="en-GB"/>
              </w:rPr>
              <w:t>Tkon</w:t>
            </w:r>
          </w:p>
        </w:tc>
        <w:tc>
          <w:tcPr>
            <w:tcW w:w="1676" w:type="dxa"/>
            <w:noWrap/>
            <w:hideMark/>
          </w:tcPr>
          <w:p w14:paraId="477053BD" w14:textId="6AFA9936" w:rsidR="00753F54" w:rsidRPr="00753F54" w:rsidRDefault="00753F54" w:rsidP="001B5B67">
            <w:pPr>
              <w:pStyle w:val="Tijeloteksta"/>
              <w:jc w:val="left"/>
              <w:rPr>
                <w:rFonts w:ascii="Times New Roman" w:hAnsi="Times New Roman" w:cs="Times New Roman"/>
                <w:sz w:val="22"/>
                <w:szCs w:val="22"/>
                <w:lang w:val="en-GB"/>
              </w:rPr>
            </w:pPr>
            <w:proofErr w:type="spellStart"/>
            <w:r w:rsidRPr="00753F54">
              <w:rPr>
                <w:rFonts w:ascii="Times New Roman" w:hAnsi="Times New Roman" w:cs="Times New Roman"/>
                <w:sz w:val="22"/>
                <w:szCs w:val="22"/>
                <w:lang w:val="en-GB"/>
              </w:rPr>
              <w:t>Crkva</w:t>
            </w:r>
            <w:proofErr w:type="spellEnd"/>
            <w:r w:rsidRPr="00753F54">
              <w:rPr>
                <w:rFonts w:ascii="Times New Roman" w:hAnsi="Times New Roman" w:cs="Times New Roman"/>
                <w:sz w:val="22"/>
                <w:szCs w:val="22"/>
                <w:lang w:val="en-GB"/>
              </w:rPr>
              <w:t xml:space="preserve"> </w:t>
            </w:r>
            <w:proofErr w:type="spellStart"/>
            <w:r w:rsidRPr="00753F54">
              <w:rPr>
                <w:rFonts w:ascii="Times New Roman" w:hAnsi="Times New Roman" w:cs="Times New Roman"/>
                <w:sz w:val="22"/>
                <w:szCs w:val="22"/>
                <w:lang w:val="en-GB"/>
              </w:rPr>
              <w:t>sv</w:t>
            </w:r>
            <w:proofErr w:type="spellEnd"/>
            <w:r w:rsidRPr="00753F54">
              <w:rPr>
                <w:rFonts w:ascii="Times New Roman" w:hAnsi="Times New Roman" w:cs="Times New Roman"/>
                <w:sz w:val="22"/>
                <w:szCs w:val="22"/>
                <w:lang w:val="en-GB"/>
              </w:rPr>
              <w:t>.</w:t>
            </w:r>
            <w:r w:rsidR="001B5B67">
              <w:rPr>
                <w:rFonts w:ascii="Times New Roman" w:hAnsi="Times New Roman" w:cs="Times New Roman"/>
                <w:sz w:val="22"/>
                <w:szCs w:val="22"/>
                <w:lang w:val="en-GB"/>
              </w:rPr>
              <w:t xml:space="preserve"> </w:t>
            </w:r>
            <w:r w:rsidRPr="00753F54">
              <w:rPr>
                <w:rFonts w:ascii="Times New Roman" w:hAnsi="Times New Roman" w:cs="Times New Roman"/>
                <w:sz w:val="22"/>
                <w:szCs w:val="22"/>
                <w:lang w:val="en-GB"/>
              </w:rPr>
              <w:t xml:space="preserve">Tome </w:t>
            </w:r>
            <w:proofErr w:type="spellStart"/>
            <w:r w:rsidRPr="00753F54">
              <w:rPr>
                <w:rFonts w:ascii="Times New Roman" w:hAnsi="Times New Roman" w:cs="Times New Roman"/>
                <w:sz w:val="22"/>
                <w:szCs w:val="22"/>
                <w:lang w:val="en-GB"/>
              </w:rPr>
              <w:t>Apostola</w:t>
            </w:r>
            <w:proofErr w:type="spellEnd"/>
            <w:r w:rsidRPr="00753F54">
              <w:rPr>
                <w:rFonts w:ascii="Times New Roman" w:hAnsi="Times New Roman" w:cs="Times New Roman"/>
                <w:sz w:val="22"/>
                <w:szCs w:val="22"/>
                <w:lang w:val="en-GB"/>
              </w:rPr>
              <w:t xml:space="preserve">, </w:t>
            </w:r>
            <w:proofErr w:type="spellStart"/>
            <w:r w:rsidRPr="00753F54">
              <w:rPr>
                <w:rFonts w:ascii="Times New Roman" w:hAnsi="Times New Roman" w:cs="Times New Roman"/>
                <w:sz w:val="22"/>
                <w:szCs w:val="22"/>
                <w:lang w:val="en-GB"/>
              </w:rPr>
              <w:t>U</w:t>
            </w:r>
            <w:r w:rsidR="001B5B67">
              <w:rPr>
                <w:rFonts w:ascii="Times New Roman" w:hAnsi="Times New Roman" w:cs="Times New Roman"/>
                <w:sz w:val="22"/>
                <w:szCs w:val="22"/>
                <w:lang w:val="en-GB"/>
              </w:rPr>
              <w:t>lica</w:t>
            </w:r>
            <w:proofErr w:type="spellEnd"/>
            <w:r w:rsidRPr="00753F54">
              <w:rPr>
                <w:rFonts w:ascii="Times New Roman" w:hAnsi="Times New Roman" w:cs="Times New Roman"/>
                <w:sz w:val="22"/>
                <w:szCs w:val="22"/>
                <w:lang w:val="en-GB"/>
              </w:rPr>
              <w:t xml:space="preserve"> </w:t>
            </w:r>
            <w:proofErr w:type="spellStart"/>
            <w:r w:rsidRPr="00753F54">
              <w:rPr>
                <w:rFonts w:ascii="Times New Roman" w:hAnsi="Times New Roman" w:cs="Times New Roman"/>
                <w:sz w:val="22"/>
                <w:szCs w:val="22"/>
                <w:lang w:val="en-GB"/>
              </w:rPr>
              <w:t>S</w:t>
            </w:r>
            <w:r w:rsidR="001B5B67">
              <w:rPr>
                <w:rFonts w:ascii="Times New Roman" w:hAnsi="Times New Roman" w:cs="Times New Roman"/>
                <w:sz w:val="22"/>
                <w:szCs w:val="22"/>
                <w:lang w:val="en-GB"/>
              </w:rPr>
              <w:t>v</w:t>
            </w:r>
            <w:proofErr w:type="spellEnd"/>
            <w:r w:rsidRPr="00753F54">
              <w:rPr>
                <w:rFonts w:ascii="Times New Roman" w:hAnsi="Times New Roman" w:cs="Times New Roman"/>
                <w:sz w:val="22"/>
                <w:szCs w:val="22"/>
                <w:lang w:val="en-GB"/>
              </w:rPr>
              <w:t>. T</w:t>
            </w:r>
            <w:r w:rsidR="001B5B67">
              <w:rPr>
                <w:rFonts w:ascii="Times New Roman" w:hAnsi="Times New Roman" w:cs="Times New Roman"/>
                <w:sz w:val="22"/>
                <w:szCs w:val="22"/>
                <w:lang w:val="en-GB"/>
              </w:rPr>
              <w:t>ome</w:t>
            </w:r>
            <w:r w:rsidRPr="00753F54">
              <w:rPr>
                <w:rFonts w:ascii="Times New Roman" w:hAnsi="Times New Roman" w:cs="Times New Roman"/>
                <w:sz w:val="22"/>
                <w:szCs w:val="22"/>
                <w:lang w:val="en-GB"/>
              </w:rPr>
              <w:t xml:space="preserve"> 11</w:t>
            </w:r>
          </w:p>
        </w:tc>
        <w:tc>
          <w:tcPr>
            <w:tcW w:w="1373" w:type="dxa"/>
            <w:noWrap/>
            <w:hideMark/>
          </w:tcPr>
          <w:p w14:paraId="3B495779" w14:textId="4452CDC9" w:rsidR="00753F54" w:rsidRPr="00753F54" w:rsidRDefault="00753F54" w:rsidP="00753F54">
            <w:pPr>
              <w:pStyle w:val="Tijeloteksta"/>
              <w:rPr>
                <w:rFonts w:ascii="Times New Roman" w:hAnsi="Times New Roman" w:cs="Times New Roman"/>
                <w:sz w:val="22"/>
                <w:szCs w:val="22"/>
                <w:lang w:val="en-GB"/>
              </w:rPr>
            </w:pPr>
            <w:proofErr w:type="spellStart"/>
            <w:r w:rsidRPr="00753F54">
              <w:rPr>
                <w:rFonts w:ascii="Times New Roman" w:hAnsi="Times New Roman" w:cs="Times New Roman"/>
                <w:sz w:val="22"/>
                <w:szCs w:val="22"/>
                <w:lang w:val="en-GB"/>
              </w:rPr>
              <w:t>P</w:t>
            </w:r>
            <w:r w:rsidR="001B5B67">
              <w:rPr>
                <w:rFonts w:ascii="Times New Roman" w:hAnsi="Times New Roman" w:cs="Times New Roman"/>
                <w:sz w:val="22"/>
                <w:szCs w:val="22"/>
                <w:lang w:val="en-GB"/>
              </w:rPr>
              <w:t>okretno</w:t>
            </w:r>
            <w:proofErr w:type="spellEnd"/>
          </w:p>
        </w:tc>
        <w:tc>
          <w:tcPr>
            <w:tcW w:w="1553" w:type="dxa"/>
            <w:noWrap/>
            <w:hideMark/>
          </w:tcPr>
          <w:p w14:paraId="07AD8052" w14:textId="5081F245" w:rsidR="00753F54" w:rsidRPr="00753F54" w:rsidRDefault="00753F54" w:rsidP="00753F54">
            <w:pPr>
              <w:pStyle w:val="Tijeloteksta"/>
              <w:rPr>
                <w:rFonts w:ascii="Times New Roman" w:hAnsi="Times New Roman" w:cs="Times New Roman"/>
                <w:sz w:val="22"/>
                <w:szCs w:val="22"/>
                <w:lang w:val="en-GB"/>
              </w:rPr>
            </w:pPr>
            <w:proofErr w:type="spellStart"/>
            <w:r w:rsidRPr="00753F54">
              <w:rPr>
                <w:rFonts w:ascii="Times New Roman" w:hAnsi="Times New Roman" w:cs="Times New Roman"/>
                <w:sz w:val="22"/>
                <w:szCs w:val="22"/>
                <w:lang w:val="en-GB"/>
              </w:rPr>
              <w:t>sakralni</w:t>
            </w:r>
            <w:proofErr w:type="spellEnd"/>
            <w:r w:rsidRPr="00753F54">
              <w:rPr>
                <w:rFonts w:ascii="Times New Roman" w:hAnsi="Times New Roman" w:cs="Times New Roman"/>
                <w:sz w:val="22"/>
                <w:szCs w:val="22"/>
                <w:lang w:val="en-GB"/>
              </w:rPr>
              <w:t>/</w:t>
            </w:r>
            <w:r w:rsidR="001B5B67">
              <w:rPr>
                <w:rFonts w:ascii="Times New Roman" w:hAnsi="Times New Roman" w:cs="Times New Roman"/>
                <w:sz w:val="22"/>
                <w:szCs w:val="22"/>
                <w:lang w:val="en-GB"/>
              </w:rPr>
              <w:t xml:space="preserve"> </w:t>
            </w:r>
            <w:proofErr w:type="spellStart"/>
            <w:r w:rsidRPr="00753F54">
              <w:rPr>
                <w:rFonts w:ascii="Times New Roman" w:hAnsi="Times New Roman" w:cs="Times New Roman"/>
                <w:sz w:val="22"/>
                <w:szCs w:val="22"/>
                <w:lang w:val="en-GB"/>
              </w:rPr>
              <w:t>religijski</w:t>
            </w:r>
            <w:proofErr w:type="spellEnd"/>
            <w:r w:rsidRPr="00753F54">
              <w:rPr>
                <w:rFonts w:ascii="Times New Roman" w:hAnsi="Times New Roman" w:cs="Times New Roman"/>
                <w:sz w:val="22"/>
                <w:szCs w:val="22"/>
                <w:lang w:val="en-GB"/>
              </w:rPr>
              <w:t xml:space="preserve"> </w:t>
            </w:r>
            <w:proofErr w:type="spellStart"/>
            <w:r w:rsidRPr="00753F54">
              <w:rPr>
                <w:rFonts w:ascii="Times New Roman" w:hAnsi="Times New Roman" w:cs="Times New Roman"/>
                <w:sz w:val="22"/>
                <w:szCs w:val="22"/>
                <w:lang w:val="en-GB"/>
              </w:rPr>
              <w:t>predmet</w:t>
            </w:r>
            <w:proofErr w:type="spellEnd"/>
          </w:p>
        </w:tc>
      </w:tr>
      <w:tr w:rsidR="001B5B67" w:rsidRPr="00753F54" w14:paraId="799A77A9" w14:textId="77777777" w:rsidTr="001B5B67">
        <w:trPr>
          <w:trHeight w:val="300"/>
        </w:trPr>
        <w:tc>
          <w:tcPr>
            <w:tcW w:w="701" w:type="dxa"/>
            <w:noWrap/>
            <w:hideMark/>
          </w:tcPr>
          <w:p w14:paraId="492477D9" w14:textId="06A4EAF1" w:rsidR="00753F54" w:rsidRPr="00753F54" w:rsidRDefault="00753F54" w:rsidP="00753F54">
            <w:pPr>
              <w:pStyle w:val="Tijeloteksta"/>
              <w:rPr>
                <w:rFonts w:ascii="Times New Roman" w:hAnsi="Times New Roman" w:cs="Times New Roman"/>
                <w:sz w:val="22"/>
                <w:szCs w:val="22"/>
                <w:lang w:val="en-GB"/>
              </w:rPr>
            </w:pPr>
            <w:r w:rsidRPr="00753F54">
              <w:rPr>
                <w:rFonts w:ascii="Times New Roman" w:hAnsi="Times New Roman" w:cs="Times New Roman"/>
                <w:sz w:val="22"/>
                <w:szCs w:val="22"/>
                <w:lang w:val="en-GB"/>
              </w:rPr>
              <w:t>10</w:t>
            </w:r>
            <w:r w:rsidR="00A879DC">
              <w:rPr>
                <w:rFonts w:ascii="Times New Roman" w:hAnsi="Times New Roman" w:cs="Times New Roman"/>
                <w:sz w:val="22"/>
                <w:szCs w:val="22"/>
                <w:lang w:val="en-GB"/>
              </w:rPr>
              <w:t>.</w:t>
            </w:r>
          </w:p>
        </w:tc>
        <w:tc>
          <w:tcPr>
            <w:tcW w:w="891" w:type="dxa"/>
            <w:noWrap/>
            <w:hideMark/>
          </w:tcPr>
          <w:p w14:paraId="171690C2" w14:textId="77777777" w:rsidR="00753F54" w:rsidRPr="00753F54" w:rsidRDefault="00753F54" w:rsidP="00753F54">
            <w:pPr>
              <w:pStyle w:val="Tijeloteksta"/>
              <w:rPr>
                <w:rFonts w:ascii="Times New Roman" w:hAnsi="Times New Roman" w:cs="Times New Roman"/>
                <w:sz w:val="22"/>
                <w:szCs w:val="22"/>
                <w:lang w:val="en-GB"/>
              </w:rPr>
            </w:pPr>
            <w:r w:rsidRPr="00753F54">
              <w:rPr>
                <w:rFonts w:ascii="Times New Roman" w:hAnsi="Times New Roman" w:cs="Times New Roman"/>
                <w:sz w:val="22"/>
                <w:szCs w:val="22"/>
                <w:lang w:val="en-GB"/>
              </w:rPr>
              <w:t>Z-1229</w:t>
            </w:r>
          </w:p>
        </w:tc>
        <w:tc>
          <w:tcPr>
            <w:tcW w:w="2321" w:type="dxa"/>
            <w:noWrap/>
            <w:hideMark/>
          </w:tcPr>
          <w:p w14:paraId="57BC1C8B" w14:textId="77777777" w:rsidR="00753F54" w:rsidRPr="00356D69" w:rsidRDefault="00753F54" w:rsidP="001B5B67">
            <w:pPr>
              <w:pStyle w:val="Tijeloteksta"/>
              <w:jc w:val="left"/>
              <w:rPr>
                <w:rFonts w:ascii="Times New Roman" w:hAnsi="Times New Roman" w:cs="Times New Roman"/>
                <w:sz w:val="22"/>
                <w:szCs w:val="22"/>
                <w:lang w:val="nb-NO"/>
              </w:rPr>
            </w:pPr>
            <w:r w:rsidRPr="00356D69">
              <w:rPr>
                <w:rFonts w:ascii="Times New Roman" w:hAnsi="Times New Roman" w:cs="Times New Roman"/>
                <w:sz w:val="22"/>
                <w:szCs w:val="22"/>
                <w:lang w:val="nb-NO"/>
              </w:rPr>
              <w:t>Kompleks samostana sv. Kuzme i Damjana s kultiviranim okolišem</w:t>
            </w:r>
          </w:p>
        </w:tc>
        <w:tc>
          <w:tcPr>
            <w:tcW w:w="1118" w:type="dxa"/>
            <w:noWrap/>
            <w:hideMark/>
          </w:tcPr>
          <w:p w14:paraId="669FF7EE" w14:textId="77777777" w:rsidR="00753F54" w:rsidRPr="00753F54" w:rsidRDefault="00753F54" w:rsidP="00753F54">
            <w:pPr>
              <w:pStyle w:val="Tijeloteksta"/>
              <w:rPr>
                <w:rFonts w:ascii="Times New Roman" w:hAnsi="Times New Roman" w:cs="Times New Roman"/>
                <w:sz w:val="22"/>
                <w:szCs w:val="22"/>
                <w:lang w:val="en-GB"/>
              </w:rPr>
            </w:pPr>
            <w:r w:rsidRPr="00753F54">
              <w:rPr>
                <w:rFonts w:ascii="Times New Roman" w:hAnsi="Times New Roman" w:cs="Times New Roman"/>
                <w:sz w:val="22"/>
                <w:szCs w:val="22"/>
                <w:lang w:val="en-GB"/>
              </w:rPr>
              <w:t>Tkon, Ugrinić</w:t>
            </w:r>
          </w:p>
        </w:tc>
        <w:tc>
          <w:tcPr>
            <w:tcW w:w="1676" w:type="dxa"/>
            <w:noWrap/>
            <w:hideMark/>
          </w:tcPr>
          <w:p w14:paraId="21F753D5" w14:textId="3830F17D" w:rsidR="00753F54" w:rsidRPr="00753F54" w:rsidRDefault="00753F54" w:rsidP="001B5B67">
            <w:pPr>
              <w:pStyle w:val="Tijeloteksta"/>
              <w:jc w:val="left"/>
              <w:rPr>
                <w:rFonts w:ascii="Times New Roman" w:hAnsi="Times New Roman" w:cs="Times New Roman"/>
                <w:sz w:val="22"/>
                <w:szCs w:val="22"/>
                <w:lang w:val="en-GB"/>
              </w:rPr>
            </w:pPr>
            <w:r w:rsidRPr="00753F54">
              <w:rPr>
                <w:rFonts w:ascii="Times New Roman" w:hAnsi="Times New Roman" w:cs="Times New Roman"/>
                <w:sz w:val="22"/>
                <w:szCs w:val="22"/>
                <w:lang w:val="en-GB"/>
              </w:rPr>
              <w:t xml:space="preserve">Put </w:t>
            </w:r>
            <w:proofErr w:type="spellStart"/>
            <w:r w:rsidRPr="00753F54">
              <w:rPr>
                <w:rFonts w:ascii="Times New Roman" w:hAnsi="Times New Roman" w:cs="Times New Roman"/>
                <w:sz w:val="22"/>
                <w:szCs w:val="22"/>
                <w:lang w:val="en-GB"/>
              </w:rPr>
              <w:t>Ćokovca</w:t>
            </w:r>
            <w:proofErr w:type="spellEnd"/>
            <w:r w:rsidRPr="00753F54">
              <w:rPr>
                <w:rFonts w:ascii="Times New Roman" w:hAnsi="Times New Roman" w:cs="Times New Roman"/>
                <w:sz w:val="22"/>
                <w:szCs w:val="22"/>
                <w:lang w:val="en-GB"/>
              </w:rPr>
              <w:t xml:space="preserve"> 7</w:t>
            </w:r>
          </w:p>
        </w:tc>
        <w:tc>
          <w:tcPr>
            <w:tcW w:w="1373" w:type="dxa"/>
            <w:noWrap/>
            <w:hideMark/>
          </w:tcPr>
          <w:p w14:paraId="2857DB36" w14:textId="28FADE1C" w:rsidR="00753F54" w:rsidRPr="00753F54" w:rsidRDefault="00753F54" w:rsidP="00753F54">
            <w:pPr>
              <w:pStyle w:val="Tijeloteksta"/>
              <w:rPr>
                <w:rFonts w:ascii="Times New Roman" w:hAnsi="Times New Roman" w:cs="Times New Roman"/>
                <w:sz w:val="22"/>
                <w:szCs w:val="22"/>
                <w:lang w:val="en-GB"/>
              </w:rPr>
            </w:pPr>
            <w:proofErr w:type="spellStart"/>
            <w:r w:rsidRPr="00753F54">
              <w:rPr>
                <w:rFonts w:ascii="Times New Roman" w:hAnsi="Times New Roman" w:cs="Times New Roman"/>
                <w:sz w:val="22"/>
                <w:szCs w:val="22"/>
                <w:lang w:val="en-GB"/>
              </w:rPr>
              <w:t>N</w:t>
            </w:r>
            <w:r w:rsidR="001B5B67">
              <w:rPr>
                <w:rFonts w:ascii="Times New Roman" w:hAnsi="Times New Roman" w:cs="Times New Roman"/>
                <w:sz w:val="22"/>
                <w:szCs w:val="22"/>
                <w:lang w:val="en-GB"/>
              </w:rPr>
              <w:t>epokretno</w:t>
            </w:r>
            <w:proofErr w:type="spellEnd"/>
          </w:p>
        </w:tc>
        <w:tc>
          <w:tcPr>
            <w:tcW w:w="1553" w:type="dxa"/>
            <w:noWrap/>
            <w:hideMark/>
          </w:tcPr>
          <w:p w14:paraId="4D816F5F" w14:textId="77777777" w:rsidR="00753F54" w:rsidRPr="00753F54" w:rsidRDefault="00753F54" w:rsidP="00753F54">
            <w:pPr>
              <w:pStyle w:val="Tijeloteksta"/>
              <w:rPr>
                <w:rFonts w:ascii="Times New Roman" w:hAnsi="Times New Roman" w:cs="Times New Roman"/>
                <w:sz w:val="22"/>
                <w:szCs w:val="22"/>
                <w:lang w:val="en-GB"/>
              </w:rPr>
            </w:pPr>
            <w:proofErr w:type="spellStart"/>
            <w:r w:rsidRPr="00753F54">
              <w:rPr>
                <w:rFonts w:ascii="Times New Roman" w:hAnsi="Times New Roman" w:cs="Times New Roman"/>
                <w:sz w:val="22"/>
                <w:szCs w:val="22"/>
                <w:lang w:val="en-GB"/>
              </w:rPr>
              <w:t>sakralni</w:t>
            </w:r>
            <w:proofErr w:type="spellEnd"/>
            <w:r w:rsidRPr="00753F54">
              <w:rPr>
                <w:rFonts w:ascii="Times New Roman" w:hAnsi="Times New Roman" w:cs="Times New Roman"/>
                <w:sz w:val="22"/>
                <w:szCs w:val="22"/>
                <w:lang w:val="en-GB"/>
              </w:rPr>
              <w:t xml:space="preserve"> </w:t>
            </w:r>
            <w:proofErr w:type="spellStart"/>
            <w:r w:rsidRPr="00753F54">
              <w:rPr>
                <w:rFonts w:ascii="Times New Roman" w:hAnsi="Times New Roman" w:cs="Times New Roman"/>
                <w:sz w:val="22"/>
                <w:szCs w:val="22"/>
                <w:lang w:val="en-GB"/>
              </w:rPr>
              <w:t>kompleksi</w:t>
            </w:r>
            <w:proofErr w:type="spellEnd"/>
          </w:p>
        </w:tc>
      </w:tr>
    </w:tbl>
    <w:p w14:paraId="2E90A31D" w14:textId="16472B7B" w:rsidR="00753F54" w:rsidRDefault="001B5B67" w:rsidP="007F529A">
      <w:pPr>
        <w:pStyle w:val="Tijeloteksta"/>
        <w:rPr>
          <w:rFonts w:ascii="Times New Roman" w:hAnsi="Times New Roman" w:cs="Times New Roman"/>
        </w:rPr>
      </w:pPr>
      <w:r w:rsidRPr="001B5B67">
        <w:rPr>
          <w:rFonts w:ascii="Times New Roman" w:hAnsi="Times New Roman" w:cs="Times New Roman"/>
        </w:rPr>
        <w:t>Izvor: Ministarstvo kulture</w:t>
      </w:r>
      <w:r w:rsidR="00133990">
        <w:rPr>
          <w:rFonts w:ascii="Times New Roman" w:hAnsi="Times New Roman" w:cs="Times New Roman"/>
        </w:rPr>
        <w:t>, dopis od 22.08.2025.</w:t>
      </w:r>
    </w:p>
    <w:p w14:paraId="3B4717B4" w14:textId="77777777" w:rsidR="00871B39" w:rsidRDefault="00871B39" w:rsidP="007F529A">
      <w:pPr>
        <w:pStyle w:val="Tijeloteksta"/>
        <w:rPr>
          <w:rFonts w:ascii="Times New Roman" w:hAnsi="Times New Roman" w:cs="Times New Roman"/>
        </w:rPr>
      </w:pPr>
    </w:p>
    <w:p w14:paraId="0E896331" w14:textId="77777777" w:rsidR="00871B39" w:rsidRPr="001B5B67" w:rsidRDefault="00871B39" w:rsidP="007F529A">
      <w:pPr>
        <w:pStyle w:val="Tijeloteksta"/>
        <w:rPr>
          <w:rFonts w:ascii="Times New Roman" w:hAnsi="Times New Roman" w:cs="Times New Roman"/>
        </w:rPr>
      </w:pPr>
    </w:p>
    <w:p w14:paraId="417E097D" w14:textId="4E38E1F2" w:rsidR="007F529A" w:rsidRPr="00871B39" w:rsidRDefault="007F529A" w:rsidP="00871B39">
      <w:pPr>
        <w:pStyle w:val="Bezproreda"/>
        <w:rPr>
          <w:rFonts w:ascii="Times New Roman" w:hAnsi="Times New Roman" w:cs="Times New Roman"/>
          <w:sz w:val="24"/>
          <w:szCs w:val="24"/>
        </w:rPr>
      </w:pPr>
      <w:r w:rsidRPr="00871B39">
        <w:rPr>
          <w:rFonts w:ascii="Times New Roman" w:hAnsi="Times New Roman" w:cs="Times New Roman"/>
          <w:sz w:val="24"/>
          <w:szCs w:val="24"/>
        </w:rPr>
        <w:lastRenderedPageBreak/>
        <w:t>Osim registriranih dobara kulturne baštine treba navesti i</w:t>
      </w:r>
      <w:r w:rsidR="00EE27EC" w:rsidRPr="00871B39">
        <w:rPr>
          <w:rFonts w:ascii="Times New Roman" w:hAnsi="Times New Roman" w:cs="Times New Roman"/>
          <w:sz w:val="24"/>
          <w:szCs w:val="24"/>
        </w:rPr>
        <w:t xml:space="preserve"> kulturno-povijesno značajne objekte i lokalitete koji </w:t>
      </w:r>
      <w:r w:rsidR="001B5B67" w:rsidRPr="00871B39">
        <w:rPr>
          <w:rFonts w:ascii="Times New Roman" w:hAnsi="Times New Roman" w:cs="Times New Roman"/>
          <w:sz w:val="24"/>
          <w:szCs w:val="24"/>
        </w:rPr>
        <w:t xml:space="preserve">se </w:t>
      </w:r>
      <w:r w:rsidRPr="00871B39">
        <w:rPr>
          <w:rFonts w:ascii="Times New Roman" w:hAnsi="Times New Roman" w:cs="Times New Roman"/>
          <w:sz w:val="24"/>
          <w:szCs w:val="24"/>
        </w:rPr>
        <w:t xml:space="preserve">nalaze se na području </w:t>
      </w:r>
      <w:r w:rsidR="00EE27EC" w:rsidRPr="00871B39">
        <w:rPr>
          <w:rFonts w:ascii="Times New Roman" w:hAnsi="Times New Roman" w:cs="Times New Roman"/>
          <w:sz w:val="24"/>
          <w:szCs w:val="24"/>
        </w:rPr>
        <w:t>O</w:t>
      </w:r>
      <w:r w:rsidRPr="00871B39">
        <w:rPr>
          <w:rFonts w:ascii="Times New Roman" w:hAnsi="Times New Roman" w:cs="Times New Roman"/>
          <w:sz w:val="24"/>
          <w:szCs w:val="24"/>
        </w:rPr>
        <w:t>pćine Tkon:</w:t>
      </w:r>
    </w:p>
    <w:p w14:paraId="1B3EE1AB" w14:textId="77777777" w:rsidR="007F529A" w:rsidRPr="00871B39" w:rsidRDefault="007F529A" w:rsidP="00871B39">
      <w:pPr>
        <w:pStyle w:val="Bezproreda"/>
        <w:rPr>
          <w:rFonts w:ascii="Times New Roman" w:hAnsi="Times New Roman" w:cs="Times New Roman"/>
          <w:sz w:val="24"/>
          <w:szCs w:val="24"/>
        </w:rPr>
      </w:pPr>
      <w:r w:rsidRPr="00871B39">
        <w:rPr>
          <w:rFonts w:ascii="Times New Roman" w:hAnsi="Times New Roman" w:cs="Times New Roman"/>
          <w:sz w:val="24"/>
          <w:szCs w:val="24"/>
        </w:rPr>
        <w:t>-</w:t>
      </w:r>
      <w:r w:rsidRPr="00871B39">
        <w:rPr>
          <w:rFonts w:ascii="Times New Roman" w:hAnsi="Times New Roman" w:cs="Times New Roman"/>
          <w:sz w:val="24"/>
          <w:szCs w:val="24"/>
        </w:rPr>
        <w:tab/>
        <w:t>parapet koji se nalazi u luci Tkon sagrađen sredinom 19. stoljeća koji je u svojoj funkciji ostao i do danas obnavljajući se s vremena na vrijeme,</w:t>
      </w:r>
    </w:p>
    <w:p w14:paraId="5C4A1C4C" w14:textId="77777777" w:rsidR="007F529A" w:rsidRPr="00871B39" w:rsidRDefault="007F529A" w:rsidP="00871B39">
      <w:pPr>
        <w:pStyle w:val="Bezproreda"/>
        <w:rPr>
          <w:rFonts w:ascii="Times New Roman" w:hAnsi="Times New Roman" w:cs="Times New Roman"/>
          <w:sz w:val="24"/>
          <w:szCs w:val="24"/>
        </w:rPr>
      </w:pPr>
      <w:r w:rsidRPr="00871B39">
        <w:rPr>
          <w:rFonts w:ascii="Times New Roman" w:hAnsi="Times New Roman" w:cs="Times New Roman"/>
          <w:sz w:val="24"/>
          <w:szCs w:val="24"/>
        </w:rPr>
        <w:t>-</w:t>
      </w:r>
      <w:r w:rsidRPr="00871B39">
        <w:rPr>
          <w:rFonts w:ascii="Times New Roman" w:hAnsi="Times New Roman" w:cs="Times New Roman"/>
          <w:sz w:val="24"/>
          <w:szCs w:val="24"/>
        </w:rPr>
        <w:tab/>
        <w:t>stara jezgra današnjeg naselja Ugrinić kao vrijedan primjer pučke gospodarske i stambene arhitekture,</w:t>
      </w:r>
    </w:p>
    <w:p w14:paraId="2D8912EC" w14:textId="7EA7C012" w:rsidR="001B5B67" w:rsidRPr="00871B39" w:rsidRDefault="007F529A" w:rsidP="00871B39">
      <w:pPr>
        <w:pStyle w:val="Bezproreda"/>
        <w:rPr>
          <w:rFonts w:ascii="Times New Roman" w:hAnsi="Times New Roman" w:cs="Times New Roman"/>
          <w:sz w:val="24"/>
          <w:szCs w:val="24"/>
        </w:rPr>
      </w:pPr>
      <w:r w:rsidRPr="00871B39">
        <w:rPr>
          <w:rFonts w:ascii="Times New Roman" w:hAnsi="Times New Roman" w:cs="Times New Roman"/>
          <w:sz w:val="24"/>
          <w:szCs w:val="24"/>
        </w:rPr>
        <w:t>-</w:t>
      </w:r>
      <w:r w:rsidRPr="00871B39">
        <w:rPr>
          <w:rFonts w:ascii="Times New Roman" w:hAnsi="Times New Roman" w:cs="Times New Roman"/>
          <w:sz w:val="24"/>
          <w:szCs w:val="24"/>
        </w:rPr>
        <w:tab/>
        <w:t xml:space="preserve">mnoštvo suhozida unutar kojih se nalaze torovi, od kojih su najpoznatiji </w:t>
      </w:r>
      <w:proofErr w:type="spellStart"/>
      <w:r w:rsidRPr="00871B39">
        <w:rPr>
          <w:rFonts w:ascii="Times New Roman" w:hAnsi="Times New Roman" w:cs="Times New Roman"/>
          <w:sz w:val="24"/>
          <w:szCs w:val="24"/>
        </w:rPr>
        <w:t>Calovi</w:t>
      </w:r>
      <w:proofErr w:type="spellEnd"/>
      <w:r w:rsidRPr="00871B39">
        <w:rPr>
          <w:rFonts w:ascii="Times New Roman" w:hAnsi="Times New Roman" w:cs="Times New Roman"/>
          <w:sz w:val="24"/>
          <w:szCs w:val="24"/>
        </w:rPr>
        <w:t xml:space="preserve"> tori koji su za vrijeme II Svjetskog rata bili mjesto gdje su se sakrivale i živjele žene i djeca </w:t>
      </w:r>
      <w:proofErr w:type="spellStart"/>
      <w:r w:rsidRPr="00871B39">
        <w:rPr>
          <w:rFonts w:ascii="Times New Roman" w:hAnsi="Times New Roman" w:cs="Times New Roman"/>
          <w:sz w:val="24"/>
          <w:szCs w:val="24"/>
        </w:rPr>
        <w:t>Tkona</w:t>
      </w:r>
      <w:proofErr w:type="spellEnd"/>
      <w:r w:rsidRPr="00871B39">
        <w:rPr>
          <w:rFonts w:ascii="Times New Roman" w:hAnsi="Times New Roman" w:cs="Times New Roman"/>
          <w:sz w:val="24"/>
          <w:szCs w:val="24"/>
        </w:rPr>
        <w:t xml:space="preserve">, te </w:t>
      </w:r>
      <w:proofErr w:type="spellStart"/>
      <w:r w:rsidRPr="00871B39">
        <w:rPr>
          <w:rFonts w:ascii="Times New Roman" w:hAnsi="Times New Roman" w:cs="Times New Roman"/>
          <w:sz w:val="24"/>
          <w:szCs w:val="24"/>
        </w:rPr>
        <w:t>Brzića</w:t>
      </w:r>
      <w:proofErr w:type="spellEnd"/>
      <w:r w:rsidRPr="00871B39">
        <w:rPr>
          <w:rFonts w:ascii="Times New Roman" w:hAnsi="Times New Roman" w:cs="Times New Roman"/>
          <w:sz w:val="24"/>
          <w:szCs w:val="24"/>
        </w:rPr>
        <w:t xml:space="preserve"> tori kao tipični primjeri tradicionalne gradnje,</w:t>
      </w:r>
    </w:p>
    <w:p w14:paraId="0DBBE463" w14:textId="2FDADFAA" w:rsidR="001B5B67" w:rsidRPr="00871B39" w:rsidRDefault="001B5B67" w:rsidP="00871B39">
      <w:pPr>
        <w:pStyle w:val="Bezproreda"/>
        <w:rPr>
          <w:rFonts w:ascii="Times New Roman" w:hAnsi="Times New Roman" w:cs="Times New Roman"/>
          <w:sz w:val="24"/>
          <w:szCs w:val="24"/>
        </w:rPr>
      </w:pPr>
      <w:r w:rsidRPr="00871B39">
        <w:rPr>
          <w:rFonts w:ascii="Times New Roman" w:hAnsi="Times New Roman" w:cs="Times New Roman"/>
          <w:sz w:val="24"/>
          <w:szCs w:val="24"/>
        </w:rPr>
        <w:t xml:space="preserve">- </w:t>
      </w:r>
      <w:r w:rsidRPr="00871B39">
        <w:rPr>
          <w:rFonts w:ascii="Times New Roman" w:hAnsi="Times New Roman" w:cs="Times New Roman"/>
          <w:sz w:val="24"/>
          <w:szCs w:val="24"/>
        </w:rPr>
        <w:tab/>
        <w:t>arheološko nalazište na predjelu Poljane</w:t>
      </w:r>
    </w:p>
    <w:p w14:paraId="4FA1CAA1" w14:textId="48E21660" w:rsidR="001B5B67" w:rsidRPr="00871B39" w:rsidRDefault="007F529A" w:rsidP="00871B39">
      <w:pPr>
        <w:pStyle w:val="Bezproreda"/>
        <w:rPr>
          <w:rFonts w:ascii="Times New Roman" w:hAnsi="Times New Roman" w:cs="Times New Roman"/>
          <w:sz w:val="24"/>
          <w:szCs w:val="24"/>
        </w:rPr>
      </w:pPr>
      <w:r w:rsidRPr="00871B39">
        <w:rPr>
          <w:rFonts w:ascii="Times New Roman" w:hAnsi="Times New Roman" w:cs="Times New Roman"/>
          <w:sz w:val="24"/>
          <w:szCs w:val="24"/>
        </w:rPr>
        <w:t>-</w:t>
      </w:r>
      <w:r w:rsidRPr="00871B39">
        <w:rPr>
          <w:rFonts w:ascii="Times New Roman" w:hAnsi="Times New Roman" w:cs="Times New Roman"/>
          <w:sz w:val="24"/>
          <w:szCs w:val="24"/>
        </w:rPr>
        <w:tab/>
        <w:t xml:space="preserve">antički lokalitet na prostoru uvale </w:t>
      </w:r>
      <w:proofErr w:type="spellStart"/>
      <w:r w:rsidRPr="00871B39">
        <w:rPr>
          <w:rFonts w:ascii="Times New Roman" w:hAnsi="Times New Roman" w:cs="Times New Roman"/>
          <w:sz w:val="24"/>
          <w:szCs w:val="24"/>
        </w:rPr>
        <w:t>Bartovica</w:t>
      </w:r>
      <w:proofErr w:type="spellEnd"/>
      <w:r w:rsidRPr="00871B39">
        <w:rPr>
          <w:rFonts w:ascii="Times New Roman" w:hAnsi="Times New Roman" w:cs="Times New Roman"/>
          <w:sz w:val="24"/>
          <w:szCs w:val="24"/>
        </w:rPr>
        <w:t xml:space="preserve"> i </w:t>
      </w:r>
      <w:proofErr w:type="spellStart"/>
      <w:r w:rsidRPr="00871B39">
        <w:rPr>
          <w:rFonts w:ascii="Times New Roman" w:hAnsi="Times New Roman" w:cs="Times New Roman"/>
          <w:sz w:val="24"/>
          <w:szCs w:val="24"/>
        </w:rPr>
        <w:t>Sovinje</w:t>
      </w:r>
      <w:proofErr w:type="spellEnd"/>
      <w:r w:rsidRPr="00871B39">
        <w:rPr>
          <w:rFonts w:ascii="Times New Roman" w:hAnsi="Times New Roman" w:cs="Times New Roman"/>
          <w:sz w:val="24"/>
          <w:szCs w:val="24"/>
        </w:rPr>
        <w:t xml:space="preserve"> (kamp) u </w:t>
      </w:r>
      <w:proofErr w:type="spellStart"/>
      <w:r w:rsidRPr="00871B39">
        <w:rPr>
          <w:rFonts w:ascii="Times New Roman" w:hAnsi="Times New Roman" w:cs="Times New Roman"/>
          <w:sz w:val="24"/>
          <w:szCs w:val="24"/>
        </w:rPr>
        <w:t>Tkonu</w:t>
      </w:r>
      <w:proofErr w:type="spellEnd"/>
    </w:p>
    <w:p w14:paraId="55DEE1FE" w14:textId="56652C01" w:rsidR="007F529A" w:rsidRPr="00871B39" w:rsidRDefault="007F529A" w:rsidP="00871B39">
      <w:pPr>
        <w:pStyle w:val="Bezproreda"/>
        <w:rPr>
          <w:rFonts w:ascii="Times New Roman" w:hAnsi="Times New Roman" w:cs="Times New Roman"/>
          <w:sz w:val="24"/>
          <w:szCs w:val="24"/>
        </w:rPr>
      </w:pPr>
      <w:r w:rsidRPr="00871B39">
        <w:rPr>
          <w:rFonts w:ascii="Times New Roman" w:hAnsi="Times New Roman" w:cs="Times New Roman"/>
          <w:sz w:val="24"/>
          <w:szCs w:val="24"/>
        </w:rPr>
        <w:t>-</w:t>
      </w:r>
      <w:r w:rsidRPr="00871B39">
        <w:rPr>
          <w:rFonts w:ascii="Times New Roman" w:hAnsi="Times New Roman" w:cs="Times New Roman"/>
          <w:sz w:val="24"/>
          <w:szCs w:val="24"/>
        </w:rPr>
        <w:tab/>
        <w:t xml:space="preserve">manji antički lokalitet na lokaciji </w:t>
      </w:r>
      <w:proofErr w:type="spellStart"/>
      <w:r w:rsidRPr="00871B39">
        <w:rPr>
          <w:rFonts w:ascii="Times New Roman" w:hAnsi="Times New Roman" w:cs="Times New Roman"/>
          <w:sz w:val="24"/>
          <w:szCs w:val="24"/>
        </w:rPr>
        <w:t>Vranjine</w:t>
      </w:r>
      <w:proofErr w:type="spellEnd"/>
      <w:r w:rsidRPr="00871B39">
        <w:rPr>
          <w:rFonts w:ascii="Times New Roman" w:hAnsi="Times New Roman" w:cs="Times New Roman"/>
          <w:sz w:val="24"/>
          <w:szCs w:val="24"/>
        </w:rPr>
        <w:t xml:space="preserve"> (uz put 500m sjeverno od uvale </w:t>
      </w:r>
      <w:proofErr w:type="spellStart"/>
      <w:r w:rsidRPr="00871B39">
        <w:rPr>
          <w:rFonts w:ascii="Times New Roman" w:hAnsi="Times New Roman" w:cs="Times New Roman"/>
          <w:sz w:val="24"/>
          <w:szCs w:val="24"/>
        </w:rPr>
        <w:t>Triluke</w:t>
      </w:r>
      <w:proofErr w:type="spellEnd"/>
      <w:r w:rsidRPr="00871B39">
        <w:rPr>
          <w:rFonts w:ascii="Times New Roman" w:hAnsi="Times New Roman" w:cs="Times New Roman"/>
          <w:sz w:val="24"/>
          <w:szCs w:val="24"/>
        </w:rPr>
        <w:t>),</w:t>
      </w:r>
    </w:p>
    <w:p w14:paraId="6290A7C9" w14:textId="30DB7468" w:rsidR="007F529A" w:rsidRPr="00871B39" w:rsidRDefault="007F529A" w:rsidP="00871B39">
      <w:pPr>
        <w:pStyle w:val="Bezproreda"/>
        <w:rPr>
          <w:rFonts w:ascii="Times New Roman" w:hAnsi="Times New Roman" w:cs="Times New Roman"/>
          <w:sz w:val="24"/>
          <w:szCs w:val="24"/>
        </w:rPr>
      </w:pPr>
      <w:r w:rsidRPr="00871B39">
        <w:rPr>
          <w:rFonts w:ascii="Times New Roman" w:hAnsi="Times New Roman" w:cs="Times New Roman"/>
          <w:sz w:val="24"/>
          <w:szCs w:val="24"/>
        </w:rPr>
        <w:t>-</w:t>
      </w:r>
      <w:r w:rsidRPr="00871B39">
        <w:rPr>
          <w:rFonts w:ascii="Times New Roman" w:hAnsi="Times New Roman" w:cs="Times New Roman"/>
          <w:sz w:val="24"/>
          <w:szCs w:val="24"/>
        </w:rPr>
        <w:tab/>
        <w:t xml:space="preserve">povijesna jezgra </w:t>
      </w:r>
      <w:proofErr w:type="spellStart"/>
      <w:r w:rsidRPr="00871B39">
        <w:rPr>
          <w:rFonts w:ascii="Times New Roman" w:hAnsi="Times New Roman" w:cs="Times New Roman"/>
          <w:sz w:val="24"/>
          <w:szCs w:val="24"/>
        </w:rPr>
        <w:t>Tkona</w:t>
      </w:r>
      <w:proofErr w:type="spellEnd"/>
      <w:r w:rsidRPr="00871B39">
        <w:rPr>
          <w:rFonts w:ascii="Times New Roman" w:hAnsi="Times New Roman" w:cs="Times New Roman"/>
          <w:sz w:val="24"/>
          <w:szCs w:val="24"/>
        </w:rPr>
        <w:t xml:space="preserve"> </w:t>
      </w:r>
    </w:p>
    <w:p w14:paraId="6281B40B" w14:textId="77777777" w:rsidR="007F529A" w:rsidRPr="00871B39" w:rsidRDefault="007F529A" w:rsidP="00871B39">
      <w:pPr>
        <w:pStyle w:val="Bezproreda"/>
        <w:rPr>
          <w:rFonts w:ascii="Times New Roman" w:hAnsi="Times New Roman" w:cs="Times New Roman"/>
          <w:sz w:val="24"/>
          <w:szCs w:val="24"/>
        </w:rPr>
      </w:pPr>
      <w:r w:rsidRPr="00871B39">
        <w:rPr>
          <w:rFonts w:ascii="Times New Roman" w:hAnsi="Times New Roman" w:cs="Times New Roman"/>
          <w:sz w:val="24"/>
          <w:szCs w:val="24"/>
        </w:rPr>
        <w:t>-</w:t>
      </w:r>
      <w:r w:rsidRPr="00871B39">
        <w:rPr>
          <w:rFonts w:ascii="Times New Roman" w:hAnsi="Times New Roman" w:cs="Times New Roman"/>
          <w:sz w:val="24"/>
          <w:szCs w:val="24"/>
        </w:rPr>
        <w:tab/>
        <w:t xml:space="preserve">gradine i kamene gomile na položaju </w:t>
      </w:r>
      <w:proofErr w:type="spellStart"/>
      <w:r w:rsidRPr="00871B39">
        <w:rPr>
          <w:rFonts w:ascii="Times New Roman" w:hAnsi="Times New Roman" w:cs="Times New Roman"/>
          <w:sz w:val="24"/>
          <w:szCs w:val="24"/>
        </w:rPr>
        <w:t>Prkošnjak</w:t>
      </w:r>
      <w:proofErr w:type="spellEnd"/>
      <w:r w:rsidRPr="00871B39">
        <w:rPr>
          <w:rFonts w:ascii="Times New Roman" w:hAnsi="Times New Roman" w:cs="Times New Roman"/>
          <w:sz w:val="24"/>
          <w:szCs w:val="24"/>
        </w:rPr>
        <w:t xml:space="preserve">, </w:t>
      </w:r>
      <w:proofErr w:type="spellStart"/>
      <w:r w:rsidRPr="00871B39">
        <w:rPr>
          <w:rFonts w:ascii="Times New Roman" w:hAnsi="Times New Roman" w:cs="Times New Roman"/>
          <w:sz w:val="24"/>
          <w:szCs w:val="24"/>
        </w:rPr>
        <w:t>Gominjak</w:t>
      </w:r>
      <w:proofErr w:type="spellEnd"/>
      <w:r w:rsidRPr="00871B39">
        <w:rPr>
          <w:rFonts w:ascii="Times New Roman" w:hAnsi="Times New Roman" w:cs="Times New Roman"/>
          <w:sz w:val="24"/>
          <w:szCs w:val="24"/>
        </w:rPr>
        <w:t xml:space="preserve"> i </w:t>
      </w:r>
      <w:proofErr w:type="spellStart"/>
      <w:r w:rsidRPr="00871B39">
        <w:rPr>
          <w:rFonts w:ascii="Times New Roman" w:hAnsi="Times New Roman" w:cs="Times New Roman"/>
          <w:sz w:val="24"/>
          <w:szCs w:val="24"/>
        </w:rPr>
        <w:t>Slavunjak</w:t>
      </w:r>
      <w:proofErr w:type="spellEnd"/>
      <w:r w:rsidRPr="00871B39">
        <w:rPr>
          <w:rFonts w:ascii="Times New Roman" w:hAnsi="Times New Roman" w:cs="Times New Roman"/>
          <w:sz w:val="24"/>
          <w:szCs w:val="24"/>
        </w:rPr>
        <w:t>.</w:t>
      </w:r>
    </w:p>
    <w:p w14:paraId="6FFEC0A2" w14:textId="77777777" w:rsidR="00073EA2" w:rsidRPr="00895802" w:rsidRDefault="00073EA2" w:rsidP="007F529A">
      <w:pPr>
        <w:pStyle w:val="Tijeloteksta"/>
        <w:rPr>
          <w:rFonts w:ascii="Times New Roman" w:hAnsi="Times New Roman" w:cs="Times New Roman"/>
          <w:sz w:val="24"/>
          <w:szCs w:val="24"/>
        </w:rPr>
      </w:pPr>
    </w:p>
    <w:p w14:paraId="40DA4C27" w14:textId="5223AC07" w:rsidR="00EF01B2" w:rsidRPr="00B650D6" w:rsidRDefault="00B650D6" w:rsidP="00B650D6">
      <w:pPr>
        <w:pStyle w:val="Tijeloteksta"/>
        <w:shd w:val="clear" w:color="auto" w:fill="DCF3FD" w:themeFill="accent6" w:themeFillTint="33"/>
        <w:rPr>
          <w:rFonts w:ascii="Times New Roman" w:hAnsi="Times New Roman" w:cs="Times New Roman"/>
          <w:b/>
          <w:sz w:val="24"/>
          <w:szCs w:val="24"/>
        </w:rPr>
      </w:pPr>
      <w:r>
        <w:rPr>
          <w:rFonts w:ascii="Times New Roman" w:hAnsi="Times New Roman" w:cs="Times New Roman"/>
          <w:b/>
          <w:sz w:val="24"/>
          <w:szCs w:val="24"/>
        </w:rPr>
        <w:t xml:space="preserve">II.6. </w:t>
      </w:r>
      <w:r w:rsidR="007F529A" w:rsidRPr="00B650D6">
        <w:rPr>
          <w:rFonts w:ascii="Times New Roman" w:hAnsi="Times New Roman" w:cs="Times New Roman"/>
          <w:b/>
          <w:sz w:val="24"/>
          <w:szCs w:val="24"/>
        </w:rPr>
        <w:t>O</w:t>
      </w:r>
      <w:r w:rsidR="00073EA2" w:rsidRPr="00B650D6">
        <w:rPr>
          <w:rFonts w:ascii="Times New Roman" w:hAnsi="Times New Roman" w:cs="Times New Roman"/>
          <w:b/>
          <w:sz w:val="24"/>
          <w:szCs w:val="24"/>
        </w:rPr>
        <w:t>bvezni prostorni pokazatelji</w:t>
      </w:r>
    </w:p>
    <w:p w14:paraId="3F78DD68" w14:textId="77777777" w:rsidR="00073EA2" w:rsidRPr="00073EA2" w:rsidRDefault="00073EA2" w:rsidP="00073EA2">
      <w:pPr>
        <w:pStyle w:val="Tijeloteksta"/>
        <w:ind w:left="540"/>
        <w:rPr>
          <w:rFonts w:ascii="Times New Roman" w:hAnsi="Times New Roman" w:cs="Times New Roman"/>
          <w:b/>
        </w:rPr>
      </w:pPr>
    </w:p>
    <w:p w14:paraId="3D763664" w14:textId="248A5FCC" w:rsidR="00182106" w:rsidRPr="00182106" w:rsidRDefault="00182106" w:rsidP="00895802">
      <w:pPr>
        <w:pStyle w:val="t-12-9-sred"/>
        <w:shd w:val="clear" w:color="auto" w:fill="DCF3FD" w:themeFill="accent6" w:themeFillTint="33"/>
        <w:spacing w:before="0" w:beforeAutospacing="0" w:after="225" w:afterAutospacing="0"/>
        <w:textAlignment w:val="baseline"/>
        <w:rPr>
          <w:i/>
          <w:iCs/>
          <w:color w:val="000000"/>
        </w:rPr>
      </w:pPr>
      <w:r w:rsidRPr="00182106">
        <w:rPr>
          <w:i/>
          <w:iCs/>
          <w:color w:val="000000"/>
        </w:rPr>
        <w:t xml:space="preserve">Tablica </w:t>
      </w:r>
      <w:r w:rsidR="00EF01B2">
        <w:rPr>
          <w:i/>
          <w:iCs/>
          <w:color w:val="000000"/>
        </w:rPr>
        <w:t>7</w:t>
      </w:r>
      <w:r w:rsidRPr="00182106">
        <w:rPr>
          <w:i/>
          <w:iCs/>
          <w:color w:val="000000"/>
        </w:rPr>
        <w:t>. Obvezni prostorni pokazatelji</w:t>
      </w: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375"/>
        <w:gridCol w:w="1995"/>
        <w:gridCol w:w="1276"/>
        <w:gridCol w:w="360"/>
        <w:gridCol w:w="2312"/>
        <w:gridCol w:w="2151"/>
        <w:gridCol w:w="1153"/>
      </w:tblGrid>
      <w:tr w:rsidR="00577E6E" w14:paraId="744F4D57" w14:textId="77777777" w:rsidTr="00895802">
        <w:trPr>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DCF3FD" w:themeFill="accent6" w:themeFillTint="33"/>
            <w:vAlign w:val="center"/>
            <w:hideMark/>
          </w:tcPr>
          <w:p w14:paraId="564E5102" w14:textId="77777777" w:rsidR="007F529A" w:rsidRDefault="007F529A" w:rsidP="00212BB7">
            <w:pPr>
              <w:rPr>
                <w:rFonts w:ascii="Minion Pro" w:hAnsi="Minion Pro"/>
                <w:color w:val="000000"/>
                <w:sz w:val="28"/>
                <w:szCs w:val="28"/>
              </w:rPr>
            </w:pPr>
          </w:p>
        </w:tc>
        <w:tc>
          <w:tcPr>
            <w:tcW w:w="0" w:type="auto"/>
            <w:tcBorders>
              <w:top w:val="single" w:sz="6" w:space="0" w:color="666666"/>
              <w:left w:val="single" w:sz="6" w:space="0" w:color="666666"/>
              <w:bottom w:val="single" w:sz="6" w:space="0" w:color="666666"/>
              <w:right w:val="single" w:sz="6" w:space="0" w:color="666666"/>
            </w:tcBorders>
            <w:shd w:val="clear" w:color="auto" w:fill="DCF3FD" w:themeFill="accent6" w:themeFillTint="33"/>
            <w:vAlign w:val="center"/>
            <w:hideMark/>
          </w:tcPr>
          <w:p w14:paraId="1586AB78"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Osnovna tematska cjelina</w:t>
            </w:r>
          </w:p>
        </w:tc>
        <w:tc>
          <w:tcPr>
            <w:tcW w:w="0" w:type="auto"/>
            <w:tcBorders>
              <w:top w:val="single" w:sz="6" w:space="0" w:color="666666"/>
              <w:left w:val="single" w:sz="6" w:space="0" w:color="666666"/>
              <w:bottom w:val="single" w:sz="6" w:space="0" w:color="666666"/>
              <w:right w:val="single" w:sz="6" w:space="0" w:color="666666"/>
            </w:tcBorders>
            <w:shd w:val="clear" w:color="auto" w:fill="DCF3FD" w:themeFill="accent6" w:themeFillTint="33"/>
            <w:vAlign w:val="center"/>
            <w:hideMark/>
          </w:tcPr>
          <w:p w14:paraId="6A6CEA17"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Skupina pokazatelja</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DCF3FD" w:themeFill="accent6" w:themeFillTint="33"/>
            <w:vAlign w:val="center"/>
            <w:hideMark/>
          </w:tcPr>
          <w:p w14:paraId="6F5D69D7"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Pokazatelj</w:t>
            </w:r>
          </w:p>
        </w:tc>
        <w:tc>
          <w:tcPr>
            <w:tcW w:w="0" w:type="auto"/>
            <w:tcBorders>
              <w:top w:val="single" w:sz="6" w:space="0" w:color="666666"/>
              <w:left w:val="single" w:sz="6" w:space="0" w:color="666666"/>
              <w:bottom w:val="single" w:sz="6" w:space="0" w:color="666666"/>
              <w:right w:val="single" w:sz="6" w:space="0" w:color="666666"/>
            </w:tcBorders>
            <w:shd w:val="clear" w:color="auto" w:fill="DCF3FD" w:themeFill="accent6" w:themeFillTint="33"/>
            <w:vAlign w:val="center"/>
            <w:hideMark/>
          </w:tcPr>
          <w:p w14:paraId="6DB2561D"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Način</w:t>
            </w:r>
            <w:r>
              <w:rPr>
                <w:rFonts w:ascii="Minion Pro" w:hAnsi="Minion Pro"/>
                <w:color w:val="000000"/>
              </w:rPr>
              <w:br/>
            </w:r>
            <w:r>
              <w:rPr>
                <w:rFonts w:ascii="Minion Pro" w:hAnsi="Minion Pro"/>
                <w:color w:val="000000"/>
              </w:rPr>
              <w:br/>
              <w:t>prikaza</w:t>
            </w:r>
          </w:p>
        </w:tc>
        <w:tc>
          <w:tcPr>
            <w:tcW w:w="50" w:type="dxa"/>
            <w:tcBorders>
              <w:top w:val="single" w:sz="6" w:space="0" w:color="666666"/>
              <w:left w:val="single" w:sz="6" w:space="0" w:color="666666"/>
              <w:bottom w:val="single" w:sz="6" w:space="0" w:color="666666"/>
              <w:right w:val="single" w:sz="6" w:space="0" w:color="666666"/>
            </w:tcBorders>
            <w:shd w:val="clear" w:color="auto" w:fill="DCF3FD" w:themeFill="accent6" w:themeFillTint="33"/>
            <w:vAlign w:val="center"/>
            <w:hideMark/>
          </w:tcPr>
          <w:p w14:paraId="6D9E7DDC" w14:textId="2913E680"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Izvor</w:t>
            </w:r>
            <w:r>
              <w:rPr>
                <w:rFonts w:ascii="Minion Pro" w:hAnsi="Minion Pro"/>
                <w:color w:val="000000"/>
              </w:rPr>
              <w:br/>
            </w:r>
            <w:r>
              <w:rPr>
                <w:rFonts w:ascii="Minion Pro" w:hAnsi="Minion Pro"/>
                <w:color w:val="000000"/>
              </w:rPr>
              <w:br/>
              <w:t>podataka</w:t>
            </w:r>
            <w:r w:rsidR="006508EB">
              <w:rPr>
                <w:rFonts w:ascii="Minion Pro" w:hAnsi="Minion Pro"/>
                <w:color w:val="000000"/>
              </w:rPr>
              <w:t>*</w:t>
            </w:r>
          </w:p>
        </w:tc>
      </w:tr>
      <w:tr w:rsidR="007F529A" w14:paraId="3491B575" w14:textId="77777777" w:rsidTr="00895802">
        <w:trPr>
          <w:gridAfter w:val="1"/>
          <w:wAfter w:w="50" w:type="dxa"/>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2156FC84" w14:textId="77777777" w:rsidR="007F529A" w:rsidRDefault="007F529A" w:rsidP="00212BB7">
            <w:pPr>
              <w:pStyle w:val="t-10-9-sred"/>
              <w:spacing w:before="0" w:beforeAutospacing="0" w:after="225" w:afterAutospacing="0"/>
              <w:jc w:val="center"/>
              <w:textAlignment w:val="baseline"/>
              <w:rPr>
                <w:rFonts w:ascii="Minion Pro" w:hAnsi="Minion Pro"/>
                <w:color w:val="000000"/>
                <w:sz w:val="26"/>
                <w:szCs w:val="26"/>
              </w:rPr>
            </w:pPr>
            <w:r>
              <w:rPr>
                <w:rFonts w:ascii="Minion Pro" w:hAnsi="Minion Pro"/>
                <w:color w:val="000000"/>
                <w:sz w:val="26"/>
                <w:szCs w:val="26"/>
              </w:rPr>
              <w:t>1.</w:t>
            </w:r>
          </w:p>
        </w:tc>
        <w:tc>
          <w:tcPr>
            <w:tcW w:w="7928" w:type="dxa"/>
            <w:gridSpan w:val="5"/>
            <w:tcBorders>
              <w:top w:val="single" w:sz="6" w:space="0" w:color="666666"/>
              <w:left w:val="single" w:sz="6" w:space="0" w:color="666666"/>
              <w:bottom w:val="single" w:sz="6" w:space="0" w:color="666666"/>
              <w:right w:val="single" w:sz="6" w:space="0" w:color="666666"/>
            </w:tcBorders>
            <w:shd w:val="clear" w:color="auto" w:fill="DCF3FD" w:themeFill="accent6" w:themeFillTint="33"/>
            <w:vAlign w:val="center"/>
            <w:hideMark/>
          </w:tcPr>
          <w:p w14:paraId="21221BD0" w14:textId="77777777" w:rsidR="007F529A" w:rsidRDefault="007F529A" w:rsidP="00212BB7">
            <w:pPr>
              <w:pStyle w:val="t-10-9-sred"/>
              <w:spacing w:before="0" w:beforeAutospacing="0" w:after="225" w:afterAutospacing="0"/>
              <w:jc w:val="center"/>
              <w:textAlignment w:val="baseline"/>
              <w:rPr>
                <w:rFonts w:ascii="Minion Pro" w:hAnsi="Minion Pro"/>
                <w:color w:val="000000"/>
                <w:sz w:val="26"/>
                <w:szCs w:val="26"/>
              </w:rPr>
            </w:pPr>
            <w:r>
              <w:rPr>
                <w:rFonts w:ascii="Minion Pro" w:hAnsi="Minion Pro"/>
                <w:color w:val="000000"/>
                <w:sz w:val="26"/>
                <w:szCs w:val="26"/>
              </w:rPr>
              <w:t>OPĆI POKAZATELJI RAZVOJNIH KRETANJA</w:t>
            </w:r>
          </w:p>
        </w:tc>
      </w:tr>
      <w:tr w:rsidR="00577E6E" w14:paraId="4283014D" w14:textId="77777777" w:rsidTr="00AA32ED">
        <w:trPr>
          <w:tblCellSpacing w:w="15" w:type="dxa"/>
        </w:trPr>
        <w:tc>
          <w:tcPr>
            <w:tcW w:w="0" w:type="auto"/>
            <w:vMerge w:val="restart"/>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54EB1A80"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1.1.</w:t>
            </w:r>
          </w:p>
        </w:tc>
        <w:tc>
          <w:tcPr>
            <w:tcW w:w="0" w:type="auto"/>
            <w:vMerge w:val="restart"/>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5A6487E6"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DEMOGRAFSKA STRUKTURA</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5DBE75DE"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A. Razmještaj i struktura stanovništva</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6EBCB464"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1.</w:t>
            </w:r>
          </w:p>
          <w:p w14:paraId="58614C00"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2.</w:t>
            </w:r>
          </w:p>
          <w:p w14:paraId="27AD7697"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3.</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44AB497C"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Broj stanovnika</w:t>
            </w:r>
          </w:p>
          <w:p w14:paraId="7A2EF096"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Indeks kretanja broja stanovnika (2011./2001.)</w:t>
            </w:r>
          </w:p>
          <w:p w14:paraId="75D0A2D3"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Prirodni prirast stanovništva</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60036E10" w14:textId="59BC58BC"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7</w:t>
            </w:r>
            <w:r w:rsidR="005D00B3">
              <w:rPr>
                <w:rFonts w:ascii="Minion Pro" w:hAnsi="Minion Pro"/>
                <w:color w:val="000000"/>
              </w:rPr>
              <w:t>48</w:t>
            </w:r>
          </w:p>
          <w:p w14:paraId="7EA24DED" w14:textId="71B090CE" w:rsidR="007F529A" w:rsidRDefault="00FC66B8"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98</w:t>
            </w:r>
          </w:p>
          <w:p w14:paraId="33946F70" w14:textId="25F791D6" w:rsidR="007F529A" w:rsidRDefault="005D00B3"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-6</w:t>
            </w:r>
          </w:p>
        </w:tc>
        <w:tc>
          <w:tcPr>
            <w:tcW w:w="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6083FCB8"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DZS</w:t>
            </w:r>
          </w:p>
        </w:tc>
      </w:tr>
      <w:tr w:rsidR="00577E6E" w14:paraId="4AC22A7D" w14:textId="77777777" w:rsidTr="00AA32ED">
        <w:trPr>
          <w:tblCellSpacing w:w="15" w:type="dxa"/>
        </w:trPr>
        <w:tc>
          <w:tcPr>
            <w:tcW w:w="0" w:type="auto"/>
            <w:vMerge/>
            <w:tcBorders>
              <w:top w:val="single" w:sz="6" w:space="0" w:color="666666"/>
              <w:left w:val="single" w:sz="6" w:space="0" w:color="666666"/>
              <w:bottom w:val="single" w:sz="6" w:space="0" w:color="666666"/>
              <w:right w:val="single" w:sz="6" w:space="0" w:color="666666"/>
            </w:tcBorders>
            <w:shd w:val="clear" w:color="auto" w:fill="FFFFFF"/>
            <w:vAlign w:val="bottom"/>
            <w:hideMark/>
          </w:tcPr>
          <w:p w14:paraId="36D5B460" w14:textId="77777777" w:rsidR="007F529A" w:rsidRDefault="007F529A" w:rsidP="00212BB7">
            <w:pPr>
              <w:jc w:val="both"/>
              <w:rPr>
                <w:rFonts w:ascii="Minion Pro" w:hAnsi="Minion Pro"/>
                <w:color w:val="000000"/>
              </w:rPr>
            </w:pPr>
          </w:p>
        </w:tc>
        <w:tc>
          <w:tcPr>
            <w:tcW w:w="0" w:type="auto"/>
            <w:vMerge/>
            <w:tcBorders>
              <w:top w:val="single" w:sz="6" w:space="0" w:color="666666"/>
              <w:left w:val="single" w:sz="6" w:space="0" w:color="666666"/>
              <w:bottom w:val="single" w:sz="6" w:space="0" w:color="666666"/>
              <w:right w:val="single" w:sz="6" w:space="0" w:color="666666"/>
            </w:tcBorders>
            <w:shd w:val="clear" w:color="auto" w:fill="FFFFFF"/>
            <w:vAlign w:val="bottom"/>
            <w:hideMark/>
          </w:tcPr>
          <w:p w14:paraId="3F7592B4" w14:textId="77777777" w:rsidR="007F529A" w:rsidRDefault="007F529A" w:rsidP="00212BB7">
            <w:pPr>
              <w:jc w:val="both"/>
              <w:rPr>
                <w:rFonts w:ascii="Minion Pro" w:hAnsi="Minion Pro"/>
                <w:color w:val="000000"/>
              </w:rPr>
            </w:pP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1C89D657"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B. Razmještaj i struktura kućanstava</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6EF07E00"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1.</w:t>
            </w:r>
          </w:p>
          <w:p w14:paraId="1B1EC142"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2.</w:t>
            </w:r>
          </w:p>
          <w:p w14:paraId="05E8D32D"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3.</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4FFA22CA"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Broj kućanstava</w:t>
            </w:r>
          </w:p>
          <w:p w14:paraId="4A157720" w14:textId="77777777" w:rsidR="007F529A" w:rsidRPr="00B74F05" w:rsidRDefault="007F529A" w:rsidP="00212BB7">
            <w:pPr>
              <w:pStyle w:val="t-9-8-bez-uvl"/>
              <w:spacing w:before="0" w:beforeAutospacing="0" w:after="225" w:afterAutospacing="0"/>
              <w:textAlignment w:val="baseline"/>
              <w:rPr>
                <w:rFonts w:ascii="Minion Pro" w:hAnsi="Minion Pro"/>
              </w:rPr>
            </w:pPr>
            <w:r w:rsidRPr="00B74F05">
              <w:rPr>
                <w:rFonts w:ascii="Minion Pro" w:hAnsi="Minion Pro"/>
              </w:rPr>
              <w:t>Indeks rasta broja kućanstava</w:t>
            </w:r>
          </w:p>
          <w:p w14:paraId="3487D500"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Prosječna veličina kućanstva</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5A033AB0" w14:textId="2E00A948"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2</w:t>
            </w:r>
            <w:r w:rsidR="00FC66B8">
              <w:rPr>
                <w:rFonts w:ascii="Minion Pro" w:hAnsi="Minion Pro"/>
                <w:color w:val="000000"/>
              </w:rPr>
              <w:t>67</w:t>
            </w:r>
          </w:p>
          <w:p w14:paraId="48EF5C09" w14:textId="195B96D8"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1</w:t>
            </w:r>
            <w:r w:rsidR="0082340F">
              <w:rPr>
                <w:rFonts w:ascii="Minion Pro" w:hAnsi="Minion Pro"/>
                <w:color w:val="000000"/>
              </w:rPr>
              <w:t>05,12</w:t>
            </w:r>
          </w:p>
          <w:p w14:paraId="21AAA6E7" w14:textId="543415E0" w:rsidR="007F529A" w:rsidRDefault="00FC66B8"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2,8</w:t>
            </w:r>
          </w:p>
        </w:tc>
        <w:tc>
          <w:tcPr>
            <w:tcW w:w="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2AD1B965"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DZS</w:t>
            </w:r>
          </w:p>
        </w:tc>
      </w:tr>
      <w:tr w:rsidR="00577E6E" w14:paraId="1669F857" w14:textId="77777777" w:rsidTr="00AA32ED">
        <w:trPr>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15E4CC3D"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1.2.</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57BF6F0"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SOCIJALNO-GOSPODARSKA STRUKTURA</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7FBD0031"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Ekonomski razvoj</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10BD620C"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1.</w:t>
            </w:r>
          </w:p>
          <w:p w14:paraId="4C671EC8"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2.</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2B14AFE1"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Indeks razvijenosti</w:t>
            </w:r>
          </w:p>
          <w:p w14:paraId="53AC20AE"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Stupanj razvijenosti</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D6E9A2A" w14:textId="08943F58"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105,</w:t>
            </w:r>
            <w:r w:rsidR="0082340F">
              <w:rPr>
                <w:rFonts w:ascii="Minion Pro" w:hAnsi="Minion Pro"/>
                <w:color w:val="000000"/>
              </w:rPr>
              <w:t>72</w:t>
            </w:r>
          </w:p>
          <w:p w14:paraId="671D06C3"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7</w:t>
            </w:r>
          </w:p>
        </w:tc>
        <w:tc>
          <w:tcPr>
            <w:tcW w:w="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4DFDE950"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MRRFEU</w:t>
            </w:r>
          </w:p>
          <w:p w14:paraId="2A6B8953" w14:textId="77777777" w:rsidR="00AE0C45" w:rsidRDefault="00AE0C45" w:rsidP="00212BB7">
            <w:pPr>
              <w:pStyle w:val="t-9-8-bez-uvl"/>
              <w:spacing w:before="0" w:beforeAutospacing="0" w:after="225" w:afterAutospacing="0"/>
              <w:textAlignment w:val="baseline"/>
              <w:rPr>
                <w:rFonts w:ascii="Minion Pro" w:hAnsi="Minion Pro"/>
                <w:color w:val="000000"/>
              </w:rPr>
            </w:pPr>
          </w:p>
          <w:p w14:paraId="1D3F1E49" w14:textId="77777777" w:rsidR="00AE0C45" w:rsidRDefault="00AE0C45" w:rsidP="00212BB7">
            <w:pPr>
              <w:pStyle w:val="t-9-8-bez-uvl"/>
              <w:spacing w:before="0" w:beforeAutospacing="0" w:after="225" w:afterAutospacing="0"/>
              <w:textAlignment w:val="baseline"/>
              <w:rPr>
                <w:rFonts w:ascii="Minion Pro" w:hAnsi="Minion Pro"/>
                <w:color w:val="000000"/>
              </w:rPr>
            </w:pPr>
          </w:p>
          <w:p w14:paraId="5F9947F2" w14:textId="77777777" w:rsidR="00AE0C45" w:rsidRDefault="00AE0C45" w:rsidP="00212BB7">
            <w:pPr>
              <w:pStyle w:val="t-9-8-bez-uvl"/>
              <w:spacing w:before="0" w:beforeAutospacing="0" w:after="225" w:afterAutospacing="0"/>
              <w:textAlignment w:val="baseline"/>
              <w:rPr>
                <w:rFonts w:ascii="Minion Pro" w:hAnsi="Minion Pro"/>
                <w:color w:val="000000"/>
              </w:rPr>
            </w:pPr>
          </w:p>
        </w:tc>
      </w:tr>
      <w:tr w:rsidR="007F529A" w14:paraId="1529B99F" w14:textId="77777777" w:rsidTr="00895802">
        <w:trPr>
          <w:gridAfter w:val="1"/>
          <w:wAfter w:w="50" w:type="dxa"/>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7A68EAE2" w14:textId="77777777" w:rsidR="007F529A" w:rsidRDefault="007F529A" w:rsidP="00212BB7">
            <w:pPr>
              <w:pStyle w:val="t-10-9-sred"/>
              <w:spacing w:before="0" w:beforeAutospacing="0" w:after="225" w:afterAutospacing="0"/>
              <w:jc w:val="center"/>
              <w:textAlignment w:val="baseline"/>
              <w:rPr>
                <w:rFonts w:ascii="Minion Pro" w:hAnsi="Minion Pro"/>
                <w:color w:val="000000"/>
                <w:sz w:val="26"/>
                <w:szCs w:val="26"/>
              </w:rPr>
            </w:pPr>
            <w:r>
              <w:rPr>
                <w:rFonts w:ascii="Minion Pro" w:hAnsi="Minion Pro"/>
                <w:color w:val="000000"/>
                <w:sz w:val="26"/>
                <w:szCs w:val="26"/>
              </w:rPr>
              <w:lastRenderedPageBreak/>
              <w:t>2.</w:t>
            </w:r>
          </w:p>
        </w:tc>
        <w:tc>
          <w:tcPr>
            <w:tcW w:w="7928" w:type="dxa"/>
            <w:gridSpan w:val="5"/>
            <w:tcBorders>
              <w:top w:val="single" w:sz="6" w:space="0" w:color="666666"/>
              <w:left w:val="single" w:sz="6" w:space="0" w:color="666666"/>
              <w:bottom w:val="single" w:sz="6" w:space="0" w:color="666666"/>
              <w:right w:val="single" w:sz="6" w:space="0" w:color="666666"/>
            </w:tcBorders>
            <w:shd w:val="clear" w:color="auto" w:fill="DCF3FD" w:themeFill="accent6" w:themeFillTint="33"/>
            <w:vAlign w:val="center"/>
            <w:hideMark/>
          </w:tcPr>
          <w:p w14:paraId="2607D2AB" w14:textId="77777777" w:rsidR="007F529A" w:rsidRDefault="007F529A" w:rsidP="00212BB7">
            <w:pPr>
              <w:pStyle w:val="t-10-9-sred"/>
              <w:spacing w:before="0" w:beforeAutospacing="0" w:after="225" w:afterAutospacing="0"/>
              <w:jc w:val="center"/>
              <w:textAlignment w:val="baseline"/>
              <w:rPr>
                <w:rFonts w:ascii="Minion Pro" w:hAnsi="Minion Pro"/>
                <w:color w:val="000000"/>
                <w:sz w:val="26"/>
                <w:szCs w:val="26"/>
              </w:rPr>
            </w:pPr>
            <w:r>
              <w:rPr>
                <w:rFonts w:ascii="Minion Pro" w:hAnsi="Minion Pro"/>
                <w:color w:val="000000"/>
                <w:sz w:val="26"/>
                <w:szCs w:val="26"/>
              </w:rPr>
              <w:t>STRUKTURA NASELJA I PODRUČJA ZA RAZVOJ IZVAN NASELJA</w:t>
            </w:r>
          </w:p>
        </w:tc>
      </w:tr>
      <w:tr w:rsidR="00577E6E" w14:paraId="2E311DB5" w14:textId="77777777" w:rsidTr="00AA32ED">
        <w:trPr>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7CC2D7E2"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2.1.</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59E0F21C"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OBILJEŽJA SUSTAVA NASELJA</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25B50380"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Razmještaj, gustoća naselja i naseljenosti</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2C540B7C"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1.</w:t>
            </w:r>
          </w:p>
          <w:p w14:paraId="2F49608D"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2.</w:t>
            </w:r>
          </w:p>
          <w:p w14:paraId="2D09C628"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br/>
            </w:r>
            <w:r>
              <w:rPr>
                <w:rFonts w:ascii="Minion Pro" w:hAnsi="Minion Pro"/>
                <w:color w:val="000000"/>
              </w:rPr>
              <w:br/>
              <w:t>3.</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6B03CA90"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Broj naselja</w:t>
            </w:r>
          </w:p>
          <w:p w14:paraId="0B7EF4F2"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Gustoća naselja</w:t>
            </w:r>
          </w:p>
          <w:p w14:paraId="20879A7E"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br/>
            </w:r>
            <w:r>
              <w:rPr>
                <w:rFonts w:ascii="Minion Pro" w:hAnsi="Minion Pro"/>
                <w:color w:val="000000"/>
              </w:rPr>
              <w:br/>
              <w:t>Gustoća naseljenosti</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D3E9E8E"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2</w:t>
            </w:r>
          </w:p>
          <w:p w14:paraId="36556BB4"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0,002 broj naselja/1000 km²</w:t>
            </w:r>
          </w:p>
          <w:p w14:paraId="0611A220" w14:textId="5D25204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5</w:t>
            </w:r>
            <w:r w:rsidR="0082340F">
              <w:rPr>
                <w:rFonts w:ascii="Minion Pro" w:hAnsi="Minion Pro"/>
                <w:color w:val="000000"/>
              </w:rPr>
              <w:t>0,29</w:t>
            </w:r>
          </w:p>
        </w:tc>
        <w:tc>
          <w:tcPr>
            <w:tcW w:w="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6D854EE8"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DZS</w:t>
            </w:r>
          </w:p>
        </w:tc>
      </w:tr>
      <w:tr w:rsidR="00577E6E" w:rsidRPr="00F940D7" w14:paraId="501AFF90" w14:textId="77777777" w:rsidTr="00AA32ED">
        <w:trPr>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2D4D734F"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2.2.</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F4D6D47" w14:textId="77777777" w:rsidR="007F529A" w:rsidRPr="00012DF1" w:rsidRDefault="007F529A" w:rsidP="00212BB7">
            <w:pPr>
              <w:pStyle w:val="t-9-8-bez-uvl"/>
              <w:spacing w:before="0" w:beforeAutospacing="0" w:after="225" w:afterAutospacing="0"/>
              <w:textAlignment w:val="baseline"/>
              <w:rPr>
                <w:rFonts w:ascii="Minion Pro" w:hAnsi="Minion Pro"/>
                <w:color w:val="000000"/>
              </w:rPr>
            </w:pPr>
            <w:r w:rsidRPr="00012DF1">
              <w:rPr>
                <w:rFonts w:ascii="Minion Pro" w:hAnsi="Minion Pro"/>
                <w:color w:val="000000"/>
              </w:rPr>
              <w:t>KORIŠTENJE ZEMLJIŠTA U NASELJIMA</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2865EC86" w14:textId="77777777" w:rsidR="007F529A" w:rsidRPr="00012DF1" w:rsidRDefault="007F529A" w:rsidP="00212BB7">
            <w:pPr>
              <w:pStyle w:val="t-9-8-bez-uvl"/>
              <w:spacing w:before="0" w:beforeAutospacing="0" w:after="225" w:afterAutospacing="0"/>
              <w:textAlignment w:val="baseline"/>
              <w:rPr>
                <w:rFonts w:ascii="Minion Pro" w:hAnsi="Minion Pro"/>
                <w:color w:val="000000"/>
              </w:rPr>
            </w:pPr>
            <w:r w:rsidRPr="00012DF1">
              <w:rPr>
                <w:rFonts w:ascii="Minion Pro" w:hAnsi="Minion Pro"/>
                <w:color w:val="000000"/>
              </w:rPr>
              <w:t>A. Površina naselja</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692F9F34" w14:textId="77777777" w:rsidR="007F529A" w:rsidRPr="00012DF1" w:rsidRDefault="007F529A" w:rsidP="00212BB7">
            <w:pPr>
              <w:pStyle w:val="t-9-8-bez-uvl"/>
              <w:spacing w:before="0" w:beforeAutospacing="0" w:after="225" w:afterAutospacing="0"/>
              <w:textAlignment w:val="baseline"/>
              <w:rPr>
                <w:rFonts w:ascii="Minion Pro" w:hAnsi="Minion Pro"/>
                <w:color w:val="000000"/>
              </w:rPr>
            </w:pPr>
            <w:r w:rsidRPr="00012DF1">
              <w:rPr>
                <w:rFonts w:ascii="Minion Pro" w:hAnsi="Minion Pro"/>
                <w:color w:val="000000"/>
              </w:rPr>
              <w:t>1.</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62FB7584" w14:textId="77777777" w:rsidR="007F529A" w:rsidRPr="00012DF1" w:rsidRDefault="007F529A" w:rsidP="00212BB7">
            <w:pPr>
              <w:pStyle w:val="t-9-8-bez-uvl"/>
              <w:spacing w:before="0" w:beforeAutospacing="0" w:after="225" w:afterAutospacing="0"/>
              <w:textAlignment w:val="baseline"/>
              <w:rPr>
                <w:rFonts w:ascii="Minion Pro" w:hAnsi="Minion Pro"/>
                <w:color w:val="000000"/>
              </w:rPr>
            </w:pPr>
            <w:r w:rsidRPr="00012DF1">
              <w:rPr>
                <w:rFonts w:ascii="Minion Pro" w:hAnsi="Minion Pro"/>
                <w:color w:val="000000"/>
              </w:rPr>
              <w:t>Površina naselja</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63D82ACF" w14:textId="77777777" w:rsidR="007F529A" w:rsidRPr="00012DF1" w:rsidRDefault="007F529A" w:rsidP="00212BB7">
            <w:pPr>
              <w:pStyle w:val="t-9-8-bez-uvl"/>
              <w:spacing w:before="0" w:beforeAutospacing="0" w:after="225" w:afterAutospacing="0"/>
              <w:textAlignment w:val="baseline"/>
              <w:rPr>
                <w:rFonts w:ascii="Minion Pro" w:hAnsi="Minion Pro"/>
                <w:color w:val="000000"/>
              </w:rPr>
            </w:pPr>
            <w:r w:rsidRPr="00012DF1">
              <w:rPr>
                <w:rFonts w:ascii="Minion Pro" w:hAnsi="Minion Pro"/>
                <w:color w:val="000000"/>
              </w:rPr>
              <w:t>1488,37 ha</w:t>
            </w:r>
          </w:p>
        </w:tc>
        <w:tc>
          <w:tcPr>
            <w:tcW w:w="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76EF2994" w14:textId="77777777" w:rsidR="007F529A" w:rsidRPr="00012DF1" w:rsidRDefault="007F529A" w:rsidP="00212BB7">
            <w:pPr>
              <w:pStyle w:val="t-9-8-bez-uvl"/>
              <w:spacing w:before="0" w:beforeAutospacing="0" w:after="225" w:afterAutospacing="0"/>
              <w:textAlignment w:val="baseline"/>
              <w:rPr>
                <w:rFonts w:ascii="Minion Pro" w:hAnsi="Minion Pro"/>
                <w:color w:val="000000"/>
              </w:rPr>
            </w:pPr>
            <w:r w:rsidRPr="00012DF1">
              <w:rPr>
                <w:rFonts w:ascii="Minion Pro" w:hAnsi="Minion Pro"/>
                <w:color w:val="000000"/>
              </w:rPr>
              <w:t>PPU</w:t>
            </w:r>
          </w:p>
        </w:tc>
      </w:tr>
      <w:tr w:rsidR="00577E6E" w14:paraId="63FE22A5" w14:textId="77777777" w:rsidTr="00AA32ED">
        <w:trPr>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6CB0743" w14:textId="77777777" w:rsidR="007F529A" w:rsidRDefault="007F529A" w:rsidP="00212BB7">
            <w:pPr>
              <w:rPr>
                <w:rFonts w:ascii="Minion Pro" w:hAnsi="Minion Pro"/>
                <w:color w:val="000000"/>
              </w:rPr>
            </w:pP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25E267EA" w14:textId="77777777" w:rsidR="007F529A" w:rsidRDefault="007F529A" w:rsidP="00212BB7"/>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79B935ED"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B. Građevinska područja (GP)</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5156AE99"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1.</w:t>
            </w:r>
            <w:r>
              <w:rPr>
                <w:rFonts w:ascii="Minion Pro" w:hAnsi="Minion Pro"/>
                <w:color w:val="000000"/>
              </w:rPr>
              <w:br/>
            </w:r>
          </w:p>
          <w:p w14:paraId="0574F3D6"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2.</w:t>
            </w:r>
          </w:p>
          <w:p w14:paraId="72BAFA75"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br/>
              <w:t>3.</w:t>
            </w:r>
          </w:p>
          <w:p w14:paraId="0A2750AB" w14:textId="4A17B3B1" w:rsidR="007F529A" w:rsidRDefault="007F529A" w:rsidP="00212BB7">
            <w:pPr>
              <w:pStyle w:val="t-9-8-bez-uvl"/>
              <w:spacing w:before="0" w:beforeAutospacing="0" w:after="225" w:afterAutospacing="0"/>
              <w:textAlignment w:val="baseline"/>
              <w:rPr>
                <w:rFonts w:ascii="Minion Pro" w:hAnsi="Minion Pro"/>
                <w:color w:val="000000"/>
              </w:rPr>
            </w:pPr>
          </w:p>
          <w:p w14:paraId="214E74D5" w14:textId="72977FAB" w:rsidR="007F529A" w:rsidRDefault="00871B39"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4.</w:t>
            </w:r>
            <w:r w:rsidR="007F529A">
              <w:rPr>
                <w:rFonts w:ascii="Minion Pro" w:hAnsi="Minion Pro"/>
                <w:color w:val="000000"/>
              </w:rPr>
              <w:br/>
            </w:r>
          </w:p>
          <w:p w14:paraId="59E4D882" w14:textId="147EC940"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br/>
            </w:r>
            <w:r w:rsidR="00871B39">
              <w:rPr>
                <w:rFonts w:ascii="Minion Pro" w:hAnsi="Minion Pro"/>
                <w:color w:val="000000"/>
              </w:rPr>
              <w:t>5.</w:t>
            </w:r>
          </w:p>
          <w:p w14:paraId="3B52D7DB" w14:textId="77777777" w:rsidR="007F529A" w:rsidRDefault="007F529A" w:rsidP="00212BB7">
            <w:pPr>
              <w:pStyle w:val="t-9-8-bez-uvl"/>
              <w:spacing w:before="0" w:beforeAutospacing="0" w:after="225" w:afterAutospacing="0"/>
              <w:textAlignment w:val="baseline"/>
              <w:rPr>
                <w:rFonts w:ascii="Minion Pro" w:hAnsi="Minion Pro"/>
                <w:color w:val="000000"/>
              </w:rPr>
            </w:pPr>
          </w:p>
          <w:p w14:paraId="742FC439" w14:textId="71205A36"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br/>
            </w:r>
            <w:r w:rsidR="00871B39">
              <w:rPr>
                <w:rFonts w:ascii="Minion Pro" w:hAnsi="Minion Pro"/>
                <w:color w:val="000000"/>
              </w:rPr>
              <w:t>6.</w:t>
            </w:r>
          </w:p>
          <w:p w14:paraId="6787AC7A" w14:textId="77777777" w:rsidR="007F529A" w:rsidRDefault="007F529A" w:rsidP="00212BB7">
            <w:pPr>
              <w:pStyle w:val="t-9-8-bez-uvl"/>
              <w:spacing w:before="0" w:beforeAutospacing="0" w:after="225" w:afterAutospacing="0"/>
              <w:textAlignment w:val="baseline"/>
              <w:rPr>
                <w:rFonts w:ascii="Minion Pro" w:hAnsi="Minion Pro"/>
                <w:color w:val="000000"/>
              </w:rPr>
            </w:pPr>
          </w:p>
          <w:p w14:paraId="5AF0A234"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br/>
              <w:t>7.</w:t>
            </w:r>
          </w:p>
          <w:p w14:paraId="5C8B9595" w14:textId="77777777" w:rsidR="007F529A" w:rsidRDefault="007F529A" w:rsidP="00212BB7">
            <w:pPr>
              <w:pStyle w:val="t-9-8-bez-uvl"/>
              <w:spacing w:before="0" w:beforeAutospacing="0" w:after="225" w:afterAutospacing="0"/>
              <w:textAlignment w:val="baseline"/>
              <w:rPr>
                <w:rFonts w:ascii="Minion Pro" w:hAnsi="Minion Pro"/>
                <w:color w:val="000000"/>
              </w:rPr>
            </w:pPr>
          </w:p>
          <w:p w14:paraId="71F65629" w14:textId="77777777" w:rsidR="007F529A" w:rsidRDefault="007F529A" w:rsidP="00212BB7">
            <w:pPr>
              <w:pStyle w:val="t-9-8-bez-uvl"/>
              <w:spacing w:before="0" w:beforeAutospacing="0" w:after="225" w:afterAutospacing="0"/>
              <w:textAlignment w:val="baseline"/>
              <w:rPr>
                <w:rFonts w:ascii="Minion Pro" w:hAnsi="Minion Pro"/>
                <w:color w:val="000000"/>
              </w:rPr>
            </w:pPr>
          </w:p>
          <w:p w14:paraId="1254455A"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8.</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45F55B3F"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Površina GP naselja – ukupno planirana</w:t>
            </w:r>
          </w:p>
          <w:p w14:paraId="70BA59A6"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Udio GP u odnosu na ukupnu površinu JLS</w:t>
            </w:r>
          </w:p>
          <w:p w14:paraId="380E265F"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Udio izgrađenog GP u odnosu na ukupnu površinu JLS</w:t>
            </w:r>
          </w:p>
          <w:p w14:paraId="11E2E81A"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Udio neizgrađenog GP u odnosu na ukupno GP</w:t>
            </w:r>
          </w:p>
          <w:p w14:paraId="48EEDBE7" w14:textId="77777777" w:rsidR="007F529A" w:rsidRDefault="007F529A" w:rsidP="00212BB7">
            <w:pPr>
              <w:pStyle w:val="t-9-8-bez-uvl"/>
              <w:spacing w:before="0" w:beforeAutospacing="0" w:after="225" w:afterAutospacing="0"/>
              <w:textAlignment w:val="baseline"/>
              <w:rPr>
                <w:rFonts w:ascii="Minion Pro" w:hAnsi="Minion Pro"/>
                <w:color w:val="000000"/>
              </w:rPr>
            </w:pPr>
          </w:p>
          <w:p w14:paraId="0E76F813"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Udio neuređenog GP u odnosu na ukupno GP</w:t>
            </w:r>
          </w:p>
          <w:p w14:paraId="0517AB80" w14:textId="77777777" w:rsidR="007F529A" w:rsidRDefault="007F529A" w:rsidP="00212BB7">
            <w:pPr>
              <w:pStyle w:val="t-9-8-bez-uvl"/>
              <w:spacing w:before="0" w:beforeAutospacing="0" w:after="225" w:afterAutospacing="0"/>
              <w:textAlignment w:val="baseline"/>
              <w:rPr>
                <w:rFonts w:ascii="Minion Pro" w:hAnsi="Minion Pro"/>
                <w:color w:val="000000"/>
              </w:rPr>
            </w:pPr>
          </w:p>
          <w:p w14:paraId="781B029F"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Broj stanovnika/ukupna površina GP</w:t>
            </w:r>
          </w:p>
          <w:p w14:paraId="3F4085A6" w14:textId="77777777" w:rsidR="007F529A" w:rsidRDefault="007F529A" w:rsidP="00212BB7">
            <w:pPr>
              <w:pStyle w:val="t-9-8-bez-uvl"/>
              <w:spacing w:before="0" w:beforeAutospacing="0" w:after="225" w:afterAutospacing="0"/>
              <w:textAlignment w:val="baseline"/>
              <w:rPr>
                <w:rFonts w:ascii="Minion Pro" w:hAnsi="Minion Pro"/>
                <w:color w:val="000000"/>
              </w:rPr>
            </w:pPr>
          </w:p>
          <w:p w14:paraId="2953FCC2"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Broj stanovnika/izgrađena površina GP</w:t>
            </w:r>
          </w:p>
          <w:p w14:paraId="161474F2" w14:textId="77777777" w:rsidR="007F529A" w:rsidRDefault="007F529A" w:rsidP="00212BB7">
            <w:pPr>
              <w:pStyle w:val="t-9-8-bez-uvl"/>
              <w:spacing w:before="0" w:beforeAutospacing="0" w:after="225" w:afterAutospacing="0"/>
              <w:textAlignment w:val="baseline"/>
              <w:rPr>
                <w:rFonts w:ascii="Minion Pro" w:hAnsi="Minion Pro"/>
                <w:color w:val="000000"/>
              </w:rPr>
            </w:pPr>
          </w:p>
          <w:p w14:paraId="29D732EB" w14:textId="77777777" w:rsidR="007F529A" w:rsidRDefault="007F529A" w:rsidP="00212BB7">
            <w:pPr>
              <w:pStyle w:val="t-9-8-bez-uvl"/>
              <w:spacing w:before="0" w:beforeAutospacing="0" w:after="225" w:afterAutospacing="0"/>
              <w:textAlignment w:val="baseline"/>
              <w:rPr>
                <w:rFonts w:ascii="Minion Pro" w:hAnsi="Minion Pro"/>
                <w:color w:val="000000"/>
              </w:rPr>
            </w:pPr>
          </w:p>
          <w:p w14:paraId="68257C7E"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Broj stanovnika/uređena površina GP</w:t>
            </w:r>
          </w:p>
          <w:p w14:paraId="3FC93464" w14:textId="77777777" w:rsidR="00AE0C45" w:rsidRDefault="00AE0C45" w:rsidP="00212BB7">
            <w:pPr>
              <w:pStyle w:val="t-9-8-bez-uvl"/>
              <w:spacing w:before="0" w:beforeAutospacing="0" w:after="225" w:afterAutospacing="0"/>
              <w:textAlignment w:val="baseline"/>
              <w:rPr>
                <w:rFonts w:ascii="Minion Pro" w:hAnsi="Minion Pro"/>
                <w:color w:val="000000"/>
              </w:rPr>
            </w:pP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24EBC40F"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88,06 ha</w:t>
            </w:r>
          </w:p>
          <w:p w14:paraId="03CD443A"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5,94 %</w:t>
            </w:r>
          </w:p>
          <w:p w14:paraId="74BF1133" w14:textId="77777777" w:rsidR="007F529A" w:rsidRDefault="007F529A" w:rsidP="00212BB7">
            <w:pPr>
              <w:pStyle w:val="t-9-8-bez-uvl"/>
              <w:spacing w:before="0" w:beforeAutospacing="0" w:after="225" w:afterAutospacing="0"/>
              <w:textAlignment w:val="baseline"/>
              <w:rPr>
                <w:rFonts w:ascii="Minion Pro" w:hAnsi="Minion Pro"/>
                <w:color w:val="000000"/>
              </w:rPr>
            </w:pPr>
          </w:p>
          <w:p w14:paraId="6103D134"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4,52 %</w:t>
            </w:r>
          </w:p>
          <w:p w14:paraId="6A7DA582" w14:textId="7311F90B"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1,</w:t>
            </w:r>
            <w:r w:rsidR="00012DF1">
              <w:rPr>
                <w:rFonts w:ascii="Minion Pro" w:hAnsi="Minion Pro"/>
                <w:color w:val="000000"/>
              </w:rPr>
              <w:t>35</w:t>
            </w:r>
            <w:r>
              <w:rPr>
                <w:rFonts w:ascii="Minion Pro" w:hAnsi="Minion Pro"/>
                <w:color w:val="000000"/>
              </w:rPr>
              <w:t xml:space="preserve"> %</w:t>
            </w:r>
          </w:p>
          <w:p w14:paraId="71436276"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br/>
            </w:r>
            <w:r>
              <w:rPr>
                <w:rFonts w:ascii="Minion Pro" w:hAnsi="Minion Pro"/>
                <w:color w:val="000000"/>
              </w:rPr>
              <w:br/>
            </w:r>
          </w:p>
          <w:p w14:paraId="41253AD5" w14:textId="355A49AC" w:rsidR="007F529A" w:rsidRDefault="007F529A" w:rsidP="00212BB7">
            <w:pPr>
              <w:pStyle w:val="t-9-8-bez-uvl"/>
              <w:spacing w:before="0" w:beforeAutospacing="0" w:after="225" w:afterAutospacing="0"/>
              <w:textAlignment w:val="baseline"/>
              <w:rPr>
                <w:rFonts w:ascii="Minion Pro" w:hAnsi="Minion Pro"/>
                <w:color w:val="000000"/>
              </w:rPr>
            </w:pPr>
            <w:proofErr w:type="spellStart"/>
            <w:r>
              <w:rPr>
                <w:rFonts w:ascii="Minion Pro" w:hAnsi="Minion Pro"/>
                <w:color w:val="000000"/>
              </w:rPr>
              <w:t>n.d</w:t>
            </w:r>
            <w:proofErr w:type="spellEnd"/>
            <w:r>
              <w:rPr>
                <w:rFonts w:ascii="Minion Pro" w:hAnsi="Minion Pro"/>
                <w:color w:val="000000"/>
              </w:rPr>
              <w:t>.*</w:t>
            </w:r>
            <w:r w:rsidR="006508EB">
              <w:rPr>
                <w:rFonts w:ascii="Minion Pro" w:hAnsi="Minion Pro"/>
                <w:color w:val="000000"/>
              </w:rPr>
              <w:t>*</w:t>
            </w:r>
          </w:p>
          <w:p w14:paraId="4C4EE1DB" w14:textId="77777777" w:rsidR="007F529A" w:rsidRDefault="007F529A" w:rsidP="00212BB7">
            <w:pPr>
              <w:pStyle w:val="t-9-8-bez-uvl"/>
              <w:spacing w:before="0" w:beforeAutospacing="0" w:after="225" w:afterAutospacing="0"/>
              <w:textAlignment w:val="baseline"/>
              <w:rPr>
                <w:rFonts w:ascii="Minion Pro" w:hAnsi="Minion Pro"/>
                <w:color w:val="000000"/>
              </w:rPr>
            </w:pPr>
          </w:p>
          <w:p w14:paraId="093B7EA8" w14:textId="31C77A22"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8,</w:t>
            </w:r>
            <w:r w:rsidR="00012DF1">
              <w:rPr>
                <w:rFonts w:ascii="Minion Pro" w:hAnsi="Minion Pro"/>
                <w:color w:val="000000"/>
              </w:rPr>
              <w:t>49</w:t>
            </w:r>
            <w:r>
              <w:rPr>
                <w:rFonts w:ascii="Minion Pro" w:hAnsi="Minion Pro"/>
                <w:color w:val="000000"/>
              </w:rPr>
              <w:t xml:space="preserve"> st./ha</w:t>
            </w:r>
          </w:p>
          <w:p w14:paraId="4A769C51"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br/>
            </w:r>
          </w:p>
          <w:p w14:paraId="4357AC7D" w14:textId="7E363921"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br/>
              <w:t>11,</w:t>
            </w:r>
            <w:r w:rsidR="00012DF1">
              <w:rPr>
                <w:rFonts w:ascii="Minion Pro" w:hAnsi="Minion Pro"/>
                <w:color w:val="000000"/>
              </w:rPr>
              <w:t>11</w:t>
            </w:r>
            <w:r>
              <w:rPr>
                <w:rFonts w:ascii="Minion Pro" w:hAnsi="Minion Pro"/>
                <w:color w:val="000000"/>
              </w:rPr>
              <w:t xml:space="preserve"> st./ha</w:t>
            </w:r>
            <w:r>
              <w:rPr>
                <w:rFonts w:ascii="Minion Pro" w:hAnsi="Minion Pro"/>
                <w:color w:val="000000"/>
              </w:rPr>
              <w:br/>
            </w:r>
          </w:p>
          <w:p w14:paraId="158101D1"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br/>
            </w:r>
            <w:r>
              <w:rPr>
                <w:rFonts w:ascii="Minion Pro" w:hAnsi="Minion Pro"/>
                <w:color w:val="000000"/>
              </w:rPr>
              <w:br/>
              <w:t>st./ha</w:t>
            </w:r>
          </w:p>
        </w:tc>
        <w:tc>
          <w:tcPr>
            <w:tcW w:w="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112F7091"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PPU</w:t>
            </w:r>
          </w:p>
        </w:tc>
      </w:tr>
      <w:tr w:rsidR="00577E6E" w14:paraId="03D081D6" w14:textId="77777777" w:rsidTr="00AA32ED">
        <w:trPr>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27840815"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lastRenderedPageBreak/>
              <w:t>2.3.</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F36D5F0"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IZDVOJENA GRAĐEVINSKA PODRUČJA (IZVAN NASELJA)</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45BA1687"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Izdvojena građevinska područja (IGP)</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EFF17AE"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1.</w:t>
            </w:r>
          </w:p>
          <w:p w14:paraId="6B3C317F" w14:textId="3ECE292E"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br/>
            </w:r>
            <w:r>
              <w:rPr>
                <w:rFonts w:ascii="Minion Pro" w:hAnsi="Minion Pro"/>
                <w:color w:val="000000"/>
              </w:rPr>
              <w:br/>
            </w:r>
            <w:r>
              <w:rPr>
                <w:rFonts w:ascii="Minion Pro" w:hAnsi="Minion Pro"/>
                <w:color w:val="000000"/>
              </w:rPr>
              <w:br/>
            </w:r>
            <w:r>
              <w:rPr>
                <w:rFonts w:ascii="Minion Pro" w:hAnsi="Minion Pro"/>
                <w:color w:val="000000"/>
              </w:rPr>
              <w:br/>
              <w:t>2.</w:t>
            </w:r>
            <w:r>
              <w:rPr>
                <w:rFonts w:ascii="Minion Pro" w:hAnsi="Minion Pro"/>
                <w:color w:val="000000"/>
              </w:rPr>
              <w:br/>
            </w:r>
            <w:r>
              <w:rPr>
                <w:rFonts w:ascii="Minion Pro" w:hAnsi="Minion Pro"/>
                <w:color w:val="000000"/>
              </w:rPr>
              <w:br/>
            </w:r>
            <w:r>
              <w:rPr>
                <w:rFonts w:ascii="Minion Pro" w:hAnsi="Minion Pro"/>
                <w:color w:val="000000"/>
              </w:rPr>
              <w:br/>
            </w:r>
            <w:r w:rsidR="00012DF1">
              <w:rPr>
                <w:rFonts w:ascii="Minion Pro" w:hAnsi="Minion Pro"/>
                <w:color w:val="000000"/>
              </w:rPr>
              <w:t>2.a.</w:t>
            </w:r>
          </w:p>
          <w:p w14:paraId="7F43B351" w14:textId="725B3F91" w:rsidR="007F529A" w:rsidRDefault="007F529A" w:rsidP="00212BB7">
            <w:pPr>
              <w:pStyle w:val="t-9-8-bez-uvl"/>
              <w:spacing w:before="0" w:beforeAutospacing="0" w:after="225" w:afterAutospacing="0"/>
              <w:textAlignment w:val="baseline"/>
              <w:rPr>
                <w:rFonts w:ascii="Minion Pro" w:hAnsi="Minion Pro"/>
                <w:color w:val="000000"/>
              </w:rPr>
            </w:pPr>
          </w:p>
          <w:p w14:paraId="63433710"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br/>
              <w:t>2.b.</w:t>
            </w:r>
          </w:p>
          <w:p w14:paraId="24A45EC5"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br/>
            </w:r>
          </w:p>
          <w:p w14:paraId="50D46C01" w14:textId="2F51CC47" w:rsidR="007F529A" w:rsidRDefault="00871B39"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2.c.</w:t>
            </w:r>
          </w:p>
          <w:p w14:paraId="0040444C" w14:textId="0B751DDE" w:rsidR="007F529A" w:rsidRDefault="007F529A" w:rsidP="00212BB7">
            <w:pPr>
              <w:pStyle w:val="t-9-8-bez-uvl"/>
              <w:spacing w:before="0" w:beforeAutospacing="0" w:after="225" w:afterAutospacing="0"/>
              <w:textAlignment w:val="baseline"/>
              <w:rPr>
                <w:rFonts w:ascii="Minion Pro" w:hAnsi="Minion Pro"/>
                <w:color w:val="000000"/>
              </w:rPr>
            </w:pPr>
          </w:p>
          <w:p w14:paraId="3C88DA99" w14:textId="4A4676C1" w:rsidR="007F529A" w:rsidRDefault="00871B39"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2.d.</w:t>
            </w:r>
          </w:p>
          <w:p w14:paraId="6936E1E5" w14:textId="7690F8BA" w:rsidR="007F529A" w:rsidRDefault="007F529A" w:rsidP="00212BB7">
            <w:pPr>
              <w:pStyle w:val="t-9-8-bez-uvl"/>
              <w:spacing w:before="0" w:beforeAutospacing="0" w:after="225" w:afterAutospacing="0"/>
              <w:textAlignment w:val="baseline"/>
              <w:rPr>
                <w:rFonts w:ascii="Minion Pro" w:hAnsi="Minion Pro"/>
                <w:color w:val="000000"/>
              </w:rPr>
            </w:pPr>
          </w:p>
          <w:p w14:paraId="7984ECE6" w14:textId="77777777" w:rsidR="007F529A" w:rsidRDefault="007F529A" w:rsidP="00212BB7">
            <w:pPr>
              <w:pStyle w:val="t-9-8-bez-uvl"/>
              <w:spacing w:before="0" w:beforeAutospacing="0" w:after="225" w:afterAutospacing="0"/>
              <w:textAlignment w:val="baseline"/>
              <w:rPr>
                <w:rFonts w:ascii="Minion Pro" w:hAnsi="Minion Pro"/>
                <w:color w:val="000000"/>
              </w:rPr>
            </w:pPr>
          </w:p>
          <w:p w14:paraId="7B81242B"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2.e.</w:t>
            </w:r>
          </w:p>
          <w:p w14:paraId="24558620"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br/>
              <w:t>3.</w:t>
            </w:r>
          </w:p>
          <w:p w14:paraId="000740E3" w14:textId="77777777" w:rsidR="007F529A" w:rsidRDefault="007F529A" w:rsidP="00212BB7">
            <w:pPr>
              <w:pStyle w:val="t-9-8-bez-uvl"/>
              <w:spacing w:before="0" w:beforeAutospacing="0" w:after="225" w:afterAutospacing="0"/>
              <w:textAlignment w:val="baseline"/>
              <w:rPr>
                <w:rFonts w:ascii="Minion Pro" w:hAnsi="Minion Pro"/>
                <w:color w:val="000000"/>
              </w:rPr>
            </w:pPr>
          </w:p>
          <w:p w14:paraId="3150EDFA" w14:textId="5A35FE17" w:rsidR="007F529A" w:rsidRDefault="007F529A" w:rsidP="00212BB7">
            <w:pPr>
              <w:pStyle w:val="t-9-8-bez-uvl"/>
              <w:spacing w:before="0" w:beforeAutospacing="0" w:after="225" w:afterAutospacing="0"/>
              <w:textAlignment w:val="baseline"/>
              <w:rPr>
                <w:rFonts w:ascii="Minion Pro" w:hAnsi="Minion Pro"/>
                <w:color w:val="000000"/>
              </w:rPr>
            </w:pP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8C65B6E"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Površina izdvojenog građevinskog područja izvan naselja – ukupno planirana</w:t>
            </w:r>
          </w:p>
          <w:p w14:paraId="3CAE3047"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Površina i udio površine IGP pojedine namjene u odnosu na ukupnu površinu IGP :</w:t>
            </w:r>
          </w:p>
          <w:p w14:paraId="017ED8CE"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Ugostiteljsko-turistička namjena</w:t>
            </w:r>
          </w:p>
          <w:p w14:paraId="7A501579"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Gospodarska namjena – ukupna (proizvodna, poslovna, infrastrukturna, OIE i dr.)</w:t>
            </w:r>
          </w:p>
          <w:p w14:paraId="6D54BD77" w14:textId="77777777" w:rsidR="007F529A" w:rsidRDefault="007F529A" w:rsidP="00212BB7">
            <w:pPr>
              <w:pStyle w:val="t-9-8-bez-uvl"/>
              <w:spacing w:before="0" w:beforeAutospacing="0" w:after="225" w:afterAutospacing="0"/>
              <w:textAlignment w:val="baseline"/>
              <w:rPr>
                <w:rFonts w:ascii="Minion Pro" w:hAnsi="Minion Pro"/>
                <w:color w:val="000000"/>
              </w:rPr>
            </w:pPr>
          </w:p>
          <w:p w14:paraId="66F56302"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Sport i rekreacija</w:t>
            </w:r>
          </w:p>
          <w:p w14:paraId="6EE42967" w14:textId="77777777" w:rsidR="007F529A" w:rsidRDefault="007F529A" w:rsidP="00212BB7">
            <w:pPr>
              <w:pStyle w:val="t-9-8-bez-uvl"/>
              <w:spacing w:before="0" w:beforeAutospacing="0" w:after="225" w:afterAutospacing="0"/>
              <w:textAlignment w:val="baseline"/>
              <w:rPr>
                <w:rFonts w:ascii="Minion Pro" w:hAnsi="Minion Pro"/>
                <w:color w:val="000000"/>
              </w:rPr>
            </w:pPr>
          </w:p>
          <w:p w14:paraId="421540EA"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Područja posebne namjene</w:t>
            </w:r>
          </w:p>
          <w:p w14:paraId="44682B72"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Površina groblja</w:t>
            </w:r>
          </w:p>
          <w:p w14:paraId="0B4EABA9" w14:textId="77777777" w:rsidR="00A879DC" w:rsidRDefault="00A879DC" w:rsidP="00A879DC">
            <w:pPr>
              <w:pStyle w:val="t-9-8-bez-uvl"/>
              <w:spacing w:before="0" w:beforeAutospacing="0" w:after="225" w:afterAutospacing="0"/>
              <w:textAlignment w:val="baseline"/>
              <w:rPr>
                <w:rFonts w:ascii="Minion Pro" w:hAnsi="Minion Pro"/>
                <w:color w:val="000000"/>
              </w:rPr>
            </w:pPr>
            <w:r>
              <w:rPr>
                <w:rFonts w:ascii="Minion Pro" w:hAnsi="Minion Pro"/>
                <w:color w:val="000000"/>
              </w:rPr>
              <w:t>Ukupni planirani smještajni kapacitet u TRP</w:t>
            </w:r>
          </w:p>
          <w:p w14:paraId="6B579778" w14:textId="77777777" w:rsidR="007F529A" w:rsidRDefault="007F529A" w:rsidP="00212BB7">
            <w:pPr>
              <w:pStyle w:val="t-9-8-bez-uvl"/>
              <w:spacing w:before="0" w:beforeAutospacing="0" w:after="225" w:afterAutospacing="0"/>
              <w:textAlignment w:val="baseline"/>
              <w:rPr>
                <w:rFonts w:ascii="Minion Pro" w:hAnsi="Minion Pro"/>
                <w:color w:val="000000"/>
              </w:rPr>
            </w:pPr>
          </w:p>
          <w:p w14:paraId="6B067621"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Broj turističkih postelja po km’ obalne crte</w:t>
            </w:r>
          </w:p>
          <w:p w14:paraId="24ED1B8A" w14:textId="77777777" w:rsidR="00182106" w:rsidRDefault="00182106" w:rsidP="00212BB7">
            <w:pPr>
              <w:pStyle w:val="t-9-8-bez-uvl"/>
              <w:spacing w:before="0" w:beforeAutospacing="0" w:after="225" w:afterAutospacing="0"/>
              <w:textAlignment w:val="baseline"/>
              <w:rPr>
                <w:rFonts w:ascii="Minion Pro" w:hAnsi="Minion Pro"/>
                <w:color w:val="000000"/>
              </w:rPr>
            </w:pP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6A37428D" w14:textId="77777777" w:rsidR="00A64BAC" w:rsidRDefault="00A64BAC" w:rsidP="00212BB7">
            <w:pPr>
              <w:pStyle w:val="t-9-8-bez-uvl"/>
              <w:spacing w:before="0" w:beforeAutospacing="0" w:after="225" w:afterAutospacing="0"/>
              <w:textAlignment w:val="baseline"/>
              <w:rPr>
                <w:rFonts w:ascii="Minion Pro" w:hAnsi="Minion Pro"/>
                <w:color w:val="000000"/>
              </w:rPr>
            </w:pPr>
          </w:p>
          <w:p w14:paraId="1B397D0B" w14:textId="67DE13AB"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br/>
            </w:r>
          </w:p>
          <w:p w14:paraId="0E9D4129" w14:textId="7899CB3E" w:rsidR="00A64BAC" w:rsidRDefault="00B14E30" w:rsidP="00A64BAC">
            <w:pPr>
              <w:pStyle w:val="t-9-8-bez-uvl"/>
              <w:spacing w:before="0" w:beforeAutospacing="0" w:after="225" w:afterAutospacing="0"/>
              <w:textAlignment w:val="baseline"/>
              <w:rPr>
                <w:rFonts w:ascii="Minion Pro" w:hAnsi="Minion Pro"/>
                <w:color w:val="000000"/>
              </w:rPr>
            </w:pPr>
            <w:r>
              <w:rPr>
                <w:rFonts w:ascii="Minion Pro" w:hAnsi="Minion Pro"/>
                <w:color w:val="000000"/>
              </w:rPr>
              <w:t>114,05 ha, 0,15 ha/st.</w:t>
            </w:r>
            <w:r w:rsidR="007F529A">
              <w:rPr>
                <w:rFonts w:ascii="Minion Pro" w:hAnsi="Minion Pro"/>
                <w:color w:val="000000"/>
              </w:rPr>
              <w:br/>
            </w:r>
            <w:r w:rsidR="007F529A">
              <w:rPr>
                <w:rFonts w:ascii="Minion Pro" w:hAnsi="Minion Pro"/>
                <w:color w:val="000000"/>
              </w:rPr>
              <w:br/>
            </w:r>
          </w:p>
          <w:p w14:paraId="4F99B0A6" w14:textId="77777777" w:rsidR="00A64BAC" w:rsidRDefault="00A64BAC" w:rsidP="00212BB7">
            <w:pPr>
              <w:pStyle w:val="t-9-8-bez-uvl"/>
              <w:spacing w:before="0" w:beforeAutospacing="0" w:after="225" w:afterAutospacing="0"/>
              <w:textAlignment w:val="baseline"/>
              <w:rPr>
                <w:rFonts w:ascii="Minion Pro" w:hAnsi="Minion Pro"/>
                <w:color w:val="000000"/>
              </w:rPr>
            </w:pPr>
          </w:p>
          <w:p w14:paraId="58B8F6B5" w14:textId="77777777" w:rsidR="00A64BAC" w:rsidRDefault="00A64BAC" w:rsidP="00212BB7">
            <w:pPr>
              <w:pStyle w:val="t-9-8-bez-uvl"/>
              <w:spacing w:before="0" w:beforeAutospacing="0" w:after="225" w:afterAutospacing="0"/>
              <w:textAlignment w:val="baseline"/>
              <w:rPr>
                <w:rFonts w:ascii="Minion Pro" w:hAnsi="Minion Pro"/>
                <w:color w:val="000000"/>
              </w:rPr>
            </w:pPr>
          </w:p>
          <w:p w14:paraId="2852E6F6" w14:textId="77C7F845" w:rsidR="007F529A" w:rsidRDefault="00012DF1"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 xml:space="preserve">51 ha, </w:t>
            </w:r>
            <w:r w:rsidR="003D6721">
              <w:rPr>
                <w:rFonts w:ascii="Minion Pro" w:hAnsi="Minion Pro"/>
                <w:color w:val="000000"/>
              </w:rPr>
              <w:t>44,72</w:t>
            </w:r>
            <w:r>
              <w:rPr>
                <w:rFonts w:ascii="Minion Pro" w:hAnsi="Minion Pro"/>
                <w:color w:val="000000"/>
              </w:rPr>
              <w:t xml:space="preserve"> %</w:t>
            </w:r>
            <w:r w:rsidR="00A64BAC">
              <w:rPr>
                <w:rFonts w:ascii="Minion Pro" w:hAnsi="Minion Pro"/>
                <w:color w:val="000000"/>
              </w:rPr>
              <w:t>, 0,07 ha/st</w:t>
            </w:r>
          </w:p>
          <w:p w14:paraId="53723C97" w14:textId="77777777" w:rsidR="007F529A" w:rsidRDefault="007F529A" w:rsidP="00212BB7">
            <w:pPr>
              <w:pStyle w:val="t-9-8-bez-uvl"/>
              <w:spacing w:before="0" w:beforeAutospacing="0" w:after="225" w:afterAutospacing="0"/>
              <w:textAlignment w:val="baseline"/>
              <w:rPr>
                <w:rFonts w:ascii="Minion Pro" w:hAnsi="Minion Pro"/>
                <w:color w:val="000000"/>
              </w:rPr>
            </w:pPr>
          </w:p>
          <w:p w14:paraId="608B4DD0" w14:textId="3EC24EFC"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4,6</w:t>
            </w:r>
            <w:r w:rsidR="00012DF1">
              <w:rPr>
                <w:rFonts w:ascii="Minion Pro" w:hAnsi="Minion Pro"/>
                <w:color w:val="000000"/>
              </w:rPr>
              <w:t>9</w:t>
            </w:r>
            <w:r>
              <w:rPr>
                <w:rFonts w:ascii="Minion Pro" w:hAnsi="Minion Pro"/>
                <w:color w:val="000000"/>
              </w:rPr>
              <w:t xml:space="preserve"> ha, </w:t>
            </w:r>
            <w:r w:rsidR="003D6721">
              <w:rPr>
                <w:rFonts w:ascii="Minion Pro" w:hAnsi="Minion Pro"/>
                <w:color w:val="000000"/>
              </w:rPr>
              <w:t>4,11</w:t>
            </w:r>
            <w:r>
              <w:rPr>
                <w:rFonts w:ascii="Minion Pro" w:hAnsi="Minion Pro"/>
                <w:color w:val="000000"/>
              </w:rPr>
              <w:t>%,</w:t>
            </w:r>
            <w:r w:rsidR="00A64BAC">
              <w:rPr>
                <w:rFonts w:ascii="Minion Pro" w:hAnsi="Minion Pro"/>
                <w:color w:val="000000"/>
              </w:rPr>
              <w:t xml:space="preserve"> 0,005</w:t>
            </w:r>
            <w:r>
              <w:rPr>
                <w:rFonts w:ascii="Minion Pro" w:hAnsi="Minion Pro"/>
                <w:color w:val="000000"/>
              </w:rPr>
              <w:t xml:space="preserve"> ha/st.</w:t>
            </w:r>
          </w:p>
          <w:p w14:paraId="5B35000C" w14:textId="77777777" w:rsidR="007F529A" w:rsidRDefault="007F529A" w:rsidP="00212BB7">
            <w:pPr>
              <w:pStyle w:val="t-9-8-bez-uvl"/>
              <w:spacing w:before="0" w:beforeAutospacing="0" w:after="225" w:afterAutospacing="0"/>
              <w:textAlignment w:val="baseline"/>
              <w:rPr>
                <w:rFonts w:ascii="Minion Pro" w:hAnsi="Minion Pro"/>
                <w:color w:val="000000"/>
              </w:rPr>
            </w:pPr>
          </w:p>
          <w:p w14:paraId="36C36481" w14:textId="4BEBBC24" w:rsidR="00871B39"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br/>
            </w:r>
            <w:r w:rsidR="00871B39" w:rsidRPr="00871B39">
              <w:rPr>
                <w:rFonts w:ascii="Minion Pro" w:hAnsi="Minion Pro"/>
                <w:color w:val="000000"/>
              </w:rPr>
              <w:t xml:space="preserve">58,36 ha, 51,17 %, </w:t>
            </w:r>
            <w:r w:rsidR="00A64BAC">
              <w:rPr>
                <w:rFonts w:ascii="Minion Pro" w:hAnsi="Minion Pro"/>
                <w:color w:val="000000"/>
              </w:rPr>
              <w:t>0,07</w:t>
            </w:r>
            <w:r w:rsidR="00871B39" w:rsidRPr="00871B39">
              <w:rPr>
                <w:rFonts w:ascii="Minion Pro" w:hAnsi="Minion Pro"/>
                <w:color w:val="000000"/>
              </w:rPr>
              <w:t xml:space="preserve"> ha/st.</w:t>
            </w:r>
          </w:p>
          <w:p w14:paraId="5E287057" w14:textId="7CCDDEBC"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br/>
            </w:r>
            <w:r>
              <w:rPr>
                <w:rFonts w:ascii="Minion Pro" w:hAnsi="Minion Pro"/>
                <w:color w:val="000000"/>
              </w:rPr>
              <w:br/>
            </w:r>
            <w:r w:rsidR="00A64BAC">
              <w:rPr>
                <w:rFonts w:ascii="Minion Pro" w:hAnsi="Minion Pro"/>
                <w:color w:val="000000"/>
              </w:rPr>
              <w:t>0,84 ha</w:t>
            </w:r>
          </w:p>
          <w:p w14:paraId="506A9012" w14:textId="6A71A929" w:rsidR="007F529A" w:rsidRDefault="007F529A" w:rsidP="00212BB7">
            <w:pPr>
              <w:pStyle w:val="t-9-8-bez-uvl"/>
              <w:spacing w:before="0" w:beforeAutospacing="0" w:after="225" w:afterAutospacing="0"/>
              <w:textAlignment w:val="baseline"/>
              <w:rPr>
                <w:rFonts w:ascii="Minion Pro" w:hAnsi="Minion Pro"/>
                <w:color w:val="000000"/>
              </w:rPr>
            </w:pPr>
          </w:p>
          <w:p w14:paraId="2325F3E8" w14:textId="09A3F87C"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br/>
            </w:r>
            <w:r w:rsidR="00A64BAC">
              <w:rPr>
                <w:rFonts w:ascii="Minion Pro" w:hAnsi="Minion Pro"/>
                <w:color w:val="000000"/>
              </w:rPr>
              <w:t>2600</w:t>
            </w:r>
          </w:p>
          <w:p w14:paraId="020ADE4E" w14:textId="072BBBD3" w:rsidR="007F529A" w:rsidRDefault="007F529A" w:rsidP="00212BB7">
            <w:pPr>
              <w:pStyle w:val="t-9-8-bez-uvl"/>
              <w:spacing w:before="0" w:beforeAutospacing="0" w:after="225" w:afterAutospacing="0"/>
              <w:textAlignment w:val="baseline"/>
              <w:rPr>
                <w:rFonts w:ascii="Minion Pro" w:hAnsi="Minion Pro"/>
                <w:color w:val="000000"/>
              </w:rPr>
            </w:pPr>
          </w:p>
          <w:p w14:paraId="0C6E896E" w14:textId="77777777" w:rsidR="007F529A" w:rsidRPr="00A64BAC" w:rsidRDefault="00A879DC" w:rsidP="00212BB7">
            <w:pPr>
              <w:pStyle w:val="t-9-8-bez-uvl"/>
              <w:spacing w:before="0" w:beforeAutospacing="0" w:after="225" w:afterAutospacing="0"/>
              <w:textAlignment w:val="baseline"/>
              <w:rPr>
                <w:rFonts w:ascii="Minion Pro" w:hAnsi="Minion Pro"/>
              </w:rPr>
            </w:pPr>
            <w:r w:rsidRPr="00A64BAC">
              <w:rPr>
                <w:rFonts w:ascii="Minion Pro" w:hAnsi="Minion Pro"/>
              </w:rPr>
              <w:t>48,89/km (postojeći kreveti)</w:t>
            </w:r>
          </w:p>
          <w:p w14:paraId="75FF13B3" w14:textId="7BED9925" w:rsidR="00A879DC" w:rsidRDefault="00A879DC"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116/km (postojeći + planirani kreveti)</w:t>
            </w:r>
          </w:p>
        </w:tc>
        <w:tc>
          <w:tcPr>
            <w:tcW w:w="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55A3B12A"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PPU, UPU</w:t>
            </w:r>
          </w:p>
        </w:tc>
      </w:tr>
      <w:tr w:rsidR="007F529A" w14:paraId="2D97C8BF" w14:textId="77777777" w:rsidTr="00895802">
        <w:trPr>
          <w:gridAfter w:val="1"/>
          <w:wAfter w:w="50" w:type="dxa"/>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71119F98"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3.</w:t>
            </w:r>
          </w:p>
        </w:tc>
        <w:tc>
          <w:tcPr>
            <w:tcW w:w="7928" w:type="dxa"/>
            <w:gridSpan w:val="5"/>
            <w:tcBorders>
              <w:top w:val="single" w:sz="6" w:space="0" w:color="666666"/>
              <w:left w:val="single" w:sz="6" w:space="0" w:color="666666"/>
              <w:bottom w:val="single" w:sz="6" w:space="0" w:color="666666"/>
              <w:right w:val="single" w:sz="6" w:space="0" w:color="666666"/>
            </w:tcBorders>
            <w:shd w:val="clear" w:color="auto" w:fill="DCF3FD" w:themeFill="accent6" w:themeFillTint="33"/>
            <w:vAlign w:val="center"/>
            <w:hideMark/>
          </w:tcPr>
          <w:p w14:paraId="4C24748B"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POSTOJEĆA INFRASTRUKTURNA OPREMLJENOST</w:t>
            </w:r>
          </w:p>
        </w:tc>
      </w:tr>
      <w:tr w:rsidR="00577E6E" w14:paraId="79CA1531" w14:textId="77777777" w:rsidTr="00AA32ED">
        <w:trPr>
          <w:tblCellSpacing w:w="15" w:type="dxa"/>
        </w:trPr>
        <w:tc>
          <w:tcPr>
            <w:tcW w:w="0" w:type="auto"/>
            <w:vMerge w:val="restart"/>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2FD0F78"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3.1.</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1473E65"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PROMETNA INFRASTRUKTURA</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15316D54"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A. Cestovni promet</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243BF1AE" w14:textId="0A2BD1F0" w:rsidR="007F529A" w:rsidRDefault="00390A53"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1.</w:t>
            </w:r>
          </w:p>
          <w:p w14:paraId="2AB36299" w14:textId="77777777" w:rsidR="007F529A" w:rsidRDefault="007F529A" w:rsidP="00212BB7">
            <w:pPr>
              <w:pStyle w:val="t-9-8-bez-uvl"/>
              <w:spacing w:before="0" w:beforeAutospacing="0" w:after="225" w:afterAutospacing="0"/>
              <w:textAlignment w:val="baseline"/>
              <w:rPr>
                <w:rFonts w:ascii="Minion Pro" w:hAnsi="Minion Pro"/>
                <w:color w:val="000000"/>
              </w:rPr>
            </w:pPr>
          </w:p>
          <w:p w14:paraId="3EDA5EE0" w14:textId="77777777" w:rsidR="007F529A" w:rsidRDefault="007F529A" w:rsidP="00212BB7">
            <w:pPr>
              <w:pStyle w:val="t-9-8-bez-uvl"/>
              <w:spacing w:before="0" w:beforeAutospacing="0" w:after="225" w:afterAutospacing="0"/>
              <w:textAlignment w:val="baseline"/>
              <w:rPr>
                <w:rFonts w:ascii="Minion Pro" w:hAnsi="Minion Pro"/>
                <w:color w:val="000000"/>
              </w:rPr>
            </w:pPr>
          </w:p>
          <w:p w14:paraId="5A76824D" w14:textId="4A31EC21" w:rsidR="007F529A" w:rsidRDefault="007F529A" w:rsidP="00212BB7">
            <w:pPr>
              <w:pStyle w:val="t-9-8-bez-uvl"/>
              <w:spacing w:before="0" w:beforeAutospacing="0" w:after="225" w:afterAutospacing="0"/>
              <w:textAlignment w:val="baseline"/>
              <w:rPr>
                <w:rFonts w:ascii="Minion Pro" w:hAnsi="Minion Pro"/>
                <w:color w:val="000000"/>
              </w:rPr>
            </w:pPr>
          </w:p>
          <w:p w14:paraId="0F71B664" w14:textId="77777777" w:rsidR="007F529A" w:rsidRDefault="007F529A" w:rsidP="00212BB7">
            <w:pPr>
              <w:pStyle w:val="t-9-8-bez-uvl"/>
              <w:spacing w:before="0" w:beforeAutospacing="0" w:after="225" w:afterAutospacing="0"/>
              <w:textAlignment w:val="baseline"/>
              <w:rPr>
                <w:rFonts w:ascii="Minion Pro" w:hAnsi="Minion Pro"/>
                <w:color w:val="000000"/>
              </w:rPr>
            </w:pPr>
          </w:p>
          <w:p w14:paraId="22417AA4" w14:textId="4325995B" w:rsidR="007F529A" w:rsidRDefault="00390A53"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lastRenderedPageBreak/>
              <w:t>2.</w:t>
            </w:r>
          </w:p>
          <w:p w14:paraId="4692523C" w14:textId="77777777" w:rsidR="00390A53" w:rsidRDefault="00390A53" w:rsidP="00212BB7">
            <w:pPr>
              <w:pStyle w:val="t-9-8-bez-uvl"/>
              <w:spacing w:before="0" w:beforeAutospacing="0" w:after="225" w:afterAutospacing="0"/>
              <w:textAlignment w:val="baseline"/>
              <w:rPr>
                <w:rFonts w:ascii="Minion Pro" w:hAnsi="Minion Pro"/>
                <w:color w:val="000000"/>
              </w:rPr>
            </w:pPr>
          </w:p>
          <w:p w14:paraId="4E6D703F" w14:textId="77777777" w:rsidR="00390A53" w:rsidRDefault="00390A53" w:rsidP="00212BB7">
            <w:pPr>
              <w:pStyle w:val="t-9-8-bez-uvl"/>
              <w:spacing w:before="0" w:beforeAutospacing="0" w:after="225" w:afterAutospacing="0"/>
              <w:textAlignment w:val="baseline"/>
              <w:rPr>
                <w:rFonts w:ascii="Minion Pro" w:hAnsi="Minion Pro"/>
                <w:color w:val="000000"/>
              </w:rPr>
            </w:pPr>
          </w:p>
          <w:p w14:paraId="32B1EE09" w14:textId="77777777" w:rsidR="00390A53" w:rsidRDefault="00390A53" w:rsidP="00212BB7">
            <w:pPr>
              <w:pStyle w:val="t-9-8-bez-uvl"/>
              <w:spacing w:before="0" w:beforeAutospacing="0" w:after="225" w:afterAutospacing="0"/>
              <w:textAlignment w:val="baseline"/>
              <w:rPr>
                <w:rFonts w:ascii="Minion Pro" w:hAnsi="Minion Pro"/>
                <w:color w:val="000000"/>
              </w:rPr>
            </w:pPr>
          </w:p>
          <w:p w14:paraId="4397D27D" w14:textId="77777777" w:rsidR="00390A53" w:rsidRDefault="00390A53" w:rsidP="00212BB7">
            <w:pPr>
              <w:pStyle w:val="t-9-8-bez-uvl"/>
              <w:spacing w:before="0" w:beforeAutospacing="0" w:after="225" w:afterAutospacing="0"/>
              <w:textAlignment w:val="baseline"/>
              <w:rPr>
                <w:rFonts w:ascii="Minion Pro" w:hAnsi="Minion Pro"/>
                <w:color w:val="000000"/>
              </w:rPr>
            </w:pPr>
          </w:p>
          <w:p w14:paraId="6FF3B152" w14:textId="797E87DA" w:rsidR="00390A53" w:rsidRDefault="00390A53"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3.</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72E6932B"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lastRenderedPageBreak/>
              <w:t>Duljina cesta po vrstama</w:t>
            </w:r>
          </w:p>
          <w:p w14:paraId="12A8C68B"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Državna cesta</w:t>
            </w:r>
          </w:p>
          <w:p w14:paraId="6FD587F4"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Županijske ceste</w:t>
            </w:r>
          </w:p>
          <w:p w14:paraId="6DCD8417"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 xml:space="preserve">Lokalna ceste </w:t>
            </w:r>
          </w:p>
          <w:p w14:paraId="1C2F979E" w14:textId="68D83714" w:rsidR="00390A53" w:rsidRPr="00466298" w:rsidRDefault="007F529A" w:rsidP="00212BB7">
            <w:pPr>
              <w:pStyle w:val="t-9-8-bez-uvl"/>
              <w:spacing w:before="0" w:beforeAutospacing="0" w:after="225" w:afterAutospacing="0"/>
              <w:textAlignment w:val="baseline"/>
              <w:rPr>
                <w:rFonts w:ascii="Minion Pro" w:hAnsi="Minion Pro"/>
              </w:rPr>
            </w:pPr>
            <w:r w:rsidRPr="00466298">
              <w:rPr>
                <w:rFonts w:ascii="Minion Pro" w:hAnsi="Minion Pro"/>
              </w:rPr>
              <w:t>Nerazvrstane ceste</w:t>
            </w:r>
          </w:p>
          <w:p w14:paraId="494F01F2" w14:textId="77777777" w:rsidR="007F529A" w:rsidRDefault="007F529A" w:rsidP="00212BB7">
            <w:pPr>
              <w:pStyle w:val="t-9-8-bez-uvl"/>
              <w:spacing w:before="0" w:beforeAutospacing="0" w:after="225" w:afterAutospacing="0"/>
              <w:textAlignment w:val="baseline"/>
              <w:rPr>
                <w:rFonts w:ascii="Minion Pro" w:hAnsi="Minion Pro"/>
              </w:rPr>
            </w:pPr>
            <w:r w:rsidRPr="00466298">
              <w:rPr>
                <w:rFonts w:ascii="Minion Pro" w:hAnsi="Minion Pro"/>
              </w:rPr>
              <w:lastRenderedPageBreak/>
              <w:t>Udio pojedinih vrsta cesta</w:t>
            </w:r>
          </w:p>
          <w:p w14:paraId="465576BF" w14:textId="0A28DF2A" w:rsidR="00390A53" w:rsidRDefault="00390A53" w:rsidP="00212BB7">
            <w:pPr>
              <w:pStyle w:val="t-9-8-bez-uvl"/>
              <w:spacing w:before="0" w:beforeAutospacing="0" w:after="225" w:afterAutospacing="0"/>
              <w:textAlignment w:val="baseline"/>
              <w:rPr>
                <w:rFonts w:ascii="Minion Pro" w:hAnsi="Minion Pro"/>
              </w:rPr>
            </w:pPr>
            <w:r>
              <w:rPr>
                <w:rFonts w:ascii="Minion Pro" w:hAnsi="Minion Pro"/>
              </w:rPr>
              <w:t>Državne ceste</w:t>
            </w:r>
          </w:p>
          <w:p w14:paraId="4BAB2D64" w14:textId="697E6D5A" w:rsidR="00390A53" w:rsidRDefault="00390A53" w:rsidP="00212BB7">
            <w:pPr>
              <w:pStyle w:val="t-9-8-bez-uvl"/>
              <w:spacing w:before="0" w:beforeAutospacing="0" w:after="225" w:afterAutospacing="0"/>
              <w:textAlignment w:val="baseline"/>
              <w:rPr>
                <w:rFonts w:ascii="Minion Pro" w:hAnsi="Minion Pro"/>
              </w:rPr>
            </w:pPr>
            <w:r>
              <w:rPr>
                <w:rFonts w:ascii="Minion Pro" w:hAnsi="Minion Pro"/>
              </w:rPr>
              <w:t>Županijske ceste</w:t>
            </w:r>
          </w:p>
          <w:p w14:paraId="60350740" w14:textId="545CA6B6" w:rsidR="00390A53" w:rsidRDefault="00390A53" w:rsidP="00212BB7">
            <w:pPr>
              <w:pStyle w:val="t-9-8-bez-uvl"/>
              <w:spacing w:before="0" w:beforeAutospacing="0" w:after="225" w:afterAutospacing="0"/>
              <w:textAlignment w:val="baseline"/>
              <w:rPr>
                <w:rFonts w:ascii="Minion Pro" w:hAnsi="Minion Pro"/>
              </w:rPr>
            </w:pPr>
            <w:r>
              <w:rPr>
                <w:rFonts w:ascii="Minion Pro" w:hAnsi="Minion Pro"/>
              </w:rPr>
              <w:t>Lokalne ceste</w:t>
            </w:r>
          </w:p>
          <w:p w14:paraId="69FBC990" w14:textId="492BD2CB" w:rsidR="00390A53" w:rsidRPr="00466298" w:rsidRDefault="00390A53" w:rsidP="00212BB7">
            <w:pPr>
              <w:pStyle w:val="t-9-8-bez-uvl"/>
              <w:spacing w:before="0" w:beforeAutospacing="0" w:after="225" w:afterAutospacing="0"/>
              <w:textAlignment w:val="baseline"/>
              <w:rPr>
                <w:rFonts w:ascii="Minion Pro" w:hAnsi="Minion Pro"/>
              </w:rPr>
            </w:pPr>
            <w:r>
              <w:rPr>
                <w:rFonts w:ascii="Minion Pro" w:hAnsi="Minion Pro"/>
              </w:rPr>
              <w:t>Nerazvrstane ceste</w:t>
            </w:r>
          </w:p>
          <w:p w14:paraId="770A6A31" w14:textId="77777777" w:rsidR="007F529A" w:rsidRDefault="007F529A" w:rsidP="00212BB7">
            <w:pPr>
              <w:pStyle w:val="t-9-8-bez-uvl"/>
              <w:spacing w:before="0" w:beforeAutospacing="0" w:after="225" w:afterAutospacing="0"/>
              <w:textAlignment w:val="baseline"/>
              <w:rPr>
                <w:rFonts w:ascii="Minion Pro" w:hAnsi="Minion Pro"/>
                <w:color w:val="000000"/>
              </w:rPr>
            </w:pPr>
            <w:r w:rsidRPr="00466298">
              <w:rPr>
                <w:rFonts w:ascii="Minion Pro" w:hAnsi="Minion Pro"/>
              </w:rPr>
              <w:t>Cestovna gustoća (duljina cesta/površina područja)</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7A058494" w14:textId="77777777" w:rsidR="00191B61" w:rsidRDefault="00191B61" w:rsidP="00212BB7">
            <w:pPr>
              <w:pStyle w:val="t-9-8-bez-uvl"/>
              <w:spacing w:before="0" w:beforeAutospacing="0" w:after="225" w:afterAutospacing="0"/>
              <w:textAlignment w:val="baseline"/>
              <w:rPr>
                <w:rFonts w:ascii="Minion Pro" w:hAnsi="Minion Pro"/>
                <w:color w:val="000000"/>
              </w:rPr>
            </w:pPr>
          </w:p>
          <w:p w14:paraId="6598DAC0" w14:textId="10286DB5"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2,2 km</w:t>
            </w:r>
          </w:p>
          <w:p w14:paraId="340CE8D1" w14:textId="25F4F11A" w:rsidR="007F529A" w:rsidRDefault="00390A53"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5,16</w:t>
            </w:r>
            <w:r w:rsidR="007F529A">
              <w:rPr>
                <w:rFonts w:ascii="Minion Pro" w:hAnsi="Minion Pro"/>
                <w:color w:val="000000"/>
              </w:rPr>
              <w:t xml:space="preserve"> km</w:t>
            </w:r>
          </w:p>
          <w:p w14:paraId="6E4C776F" w14:textId="59A0D96C"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2,</w:t>
            </w:r>
            <w:r w:rsidR="00390A53">
              <w:rPr>
                <w:rFonts w:ascii="Minion Pro" w:hAnsi="Minion Pro"/>
                <w:color w:val="000000"/>
              </w:rPr>
              <w:t>1</w:t>
            </w:r>
            <w:r>
              <w:rPr>
                <w:rFonts w:ascii="Minion Pro" w:hAnsi="Minion Pro"/>
                <w:color w:val="000000"/>
              </w:rPr>
              <w:t xml:space="preserve"> km</w:t>
            </w:r>
          </w:p>
          <w:p w14:paraId="068ED18B" w14:textId="73EFCC62" w:rsidR="007F529A" w:rsidRDefault="00B13D00"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69,62</w:t>
            </w:r>
          </w:p>
          <w:p w14:paraId="2D1DA694" w14:textId="77777777" w:rsidR="00390A53" w:rsidRDefault="00390A53" w:rsidP="00212BB7">
            <w:pPr>
              <w:pStyle w:val="t-9-8-bez-uvl"/>
              <w:spacing w:before="0" w:beforeAutospacing="0" w:after="225" w:afterAutospacing="0"/>
              <w:textAlignment w:val="baseline"/>
              <w:rPr>
                <w:rFonts w:ascii="Minion Pro" w:hAnsi="Minion Pro"/>
                <w:color w:val="000000"/>
              </w:rPr>
            </w:pPr>
          </w:p>
          <w:p w14:paraId="6675DC12" w14:textId="2E1E4DE1" w:rsidR="00390A53" w:rsidRDefault="00390A53"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2,78 %</w:t>
            </w:r>
          </w:p>
          <w:p w14:paraId="69D2DCFB" w14:textId="0DF1C402" w:rsidR="00390A53" w:rsidRDefault="00390A53"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6,52 %</w:t>
            </w:r>
          </w:p>
          <w:p w14:paraId="0E4D9D8E" w14:textId="5A8B42F6" w:rsidR="00390A53" w:rsidRDefault="00390A53"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2,68 %</w:t>
            </w:r>
          </w:p>
          <w:p w14:paraId="05AF09C7" w14:textId="2778D963" w:rsidR="00390A53" w:rsidRDefault="00390A53"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88,03 %</w:t>
            </w:r>
          </w:p>
          <w:p w14:paraId="5B1294B5" w14:textId="7A67DD3C" w:rsidR="007F529A" w:rsidRDefault="00191B61" w:rsidP="00212BB7">
            <w:r>
              <w:t>5,53 km/km²</w:t>
            </w:r>
          </w:p>
          <w:p w14:paraId="7446D83B" w14:textId="096FE09A" w:rsidR="00191B61" w:rsidRPr="00191B61" w:rsidRDefault="00191B61" w:rsidP="00191B61"/>
        </w:tc>
        <w:tc>
          <w:tcPr>
            <w:tcW w:w="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58D60136" w14:textId="6D0E69A0" w:rsidR="007F529A" w:rsidRDefault="005C7536"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lastRenderedPageBreak/>
              <w:t>Odluka o razvrstavanju javnih cesta (NN, 109/25)</w:t>
            </w:r>
            <w:r w:rsidR="00390A53">
              <w:rPr>
                <w:rFonts w:ascii="Minion Pro" w:hAnsi="Minion Pro"/>
                <w:color w:val="000000"/>
              </w:rPr>
              <w:t xml:space="preserve"> </w:t>
            </w:r>
          </w:p>
          <w:p w14:paraId="713E3026" w14:textId="49A1A63D" w:rsidR="00390A53" w:rsidRDefault="00390A53"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JUO</w:t>
            </w:r>
          </w:p>
        </w:tc>
      </w:tr>
      <w:tr w:rsidR="00577E6E" w14:paraId="44F908DD" w14:textId="77777777" w:rsidTr="00AA32ED">
        <w:trPr>
          <w:tblCellSpacing w:w="15" w:type="dxa"/>
        </w:trPr>
        <w:tc>
          <w:tcPr>
            <w:tcW w:w="0" w:type="auto"/>
            <w:vMerge/>
            <w:tcBorders>
              <w:top w:val="single" w:sz="6" w:space="0" w:color="666666"/>
              <w:left w:val="single" w:sz="6" w:space="0" w:color="666666"/>
              <w:bottom w:val="single" w:sz="6" w:space="0" w:color="666666"/>
              <w:right w:val="single" w:sz="6" w:space="0" w:color="666666"/>
            </w:tcBorders>
            <w:shd w:val="clear" w:color="auto" w:fill="FFFFFF"/>
            <w:vAlign w:val="bottom"/>
            <w:hideMark/>
          </w:tcPr>
          <w:p w14:paraId="589BEE83" w14:textId="77777777" w:rsidR="007F529A" w:rsidRDefault="007F529A" w:rsidP="00212BB7">
            <w:pPr>
              <w:jc w:val="both"/>
              <w:rPr>
                <w:rFonts w:ascii="Minion Pro" w:hAnsi="Minion Pro"/>
                <w:color w:val="000000"/>
              </w:rPr>
            </w:pPr>
          </w:p>
        </w:tc>
        <w:tc>
          <w:tcPr>
            <w:tcW w:w="0" w:type="auto"/>
            <w:vMerge w:val="restart"/>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7119FF37" w14:textId="77777777" w:rsidR="007F529A" w:rsidRDefault="007F529A" w:rsidP="00212BB7">
            <w:pPr>
              <w:rPr>
                <w:rFonts w:ascii="Minion Pro" w:hAnsi="Minion Pro"/>
                <w:color w:val="000000"/>
              </w:rPr>
            </w:pP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D60C2D7"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B. Željeznički promet</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541F6E46"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1.</w:t>
            </w:r>
          </w:p>
          <w:p w14:paraId="54D647CC"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2.</w:t>
            </w:r>
            <w:r>
              <w:rPr>
                <w:rFonts w:ascii="Minion Pro" w:hAnsi="Minion Pro"/>
                <w:color w:val="000000"/>
              </w:rPr>
              <w:br/>
            </w:r>
          </w:p>
          <w:p w14:paraId="3B8D4B2E"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3.</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689F708"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Duljina pruge prema vrsti</w:t>
            </w:r>
          </w:p>
          <w:p w14:paraId="65D6C725"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Udio pojedinih vrsta željezničkih pruga</w:t>
            </w:r>
          </w:p>
          <w:p w14:paraId="7BA2BD17"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Gustoća željezničkih pruga (duljina/površina područja)</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2D3D15B7"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0 km</w:t>
            </w:r>
          </w:p>
          <w:p w14:paraId="1B76D8C9"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0 %</w:t>
            </w:r>
          </w:p>
          <w:p w14:paraId="39675F8D"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br/>
            </w:r>
            <w:r>
              <w:rPr>
                <w:rFonts w:ascii="Minion Pro" w:hAnsi="Minion Pro"/>
                <w:color w:val="000000"/>
              </w:rPr>
              <w:br/>
              <w:t>0 km/km²</w:t>
            </w:r>
          </w:p>
        </w:tc>
        <w:tc>
          <w:tcPr>
            <w:tcW w:w="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4DC97778" w14:textId="6F0E7466" w:rsidR="007F529A" w:rsidRDefault="002C2242"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JUO</w:t>
            </w:r>
          </w:p>
        </w:tc>
      </w:tr>
      <w:tr w:rsidR="00577E6E" w14:paraId="350A47D2" w14:textId="77777777" w:rsidTr="00AA32ED">
        <w:trPr>
          <w:tblCellSpacing w:w="15" w:type="dxa"/>
        </w:trPr>
        <w:tc>
          <w:tcPr>
            <w:tcW w:w="0" w:type="auto"/>
            <w:vMerge/>
            <w:tcBorders>
              <w:top w:val="single" w:sz="6" w:space="0" w:color="666666"/>
              <w:left w:val="single" w:sz="6" w:space="0" w:color="666666"/>
              <w:bottom w:val="single" w:sz="6" w:space="0" w:color="666666"/>
              <w:right w:val="single" w:sz="6" w:space="0" w:color="666666"/>
            </w:tcBorders>
            <w:shd w:val="clear" w:color="auto" w:fill="FFFFFF"/>
            <w:vAlign w:val="bottom"/>
            <w:hideMark/>
          </w:tcPr>
          <w:p w14:paraId="20D5F10F" w14:textId="77777777" w:rsidR="007F529A" w:rsidRDefault="007F529A" w:rsidP="00212BB7">
            <w:pPr>
              <w:jc w:val="both"/>
              <w:rPr>
                <w:rFonts w:ascii="Minion Pro" w:hAnsi="Minion Pro"/>
                <w:color w:val="000000"/>
              </w:rPr>
            </w:pPr>
          </w:p>
        </w:tc>
        <w:tc>
          <w:tcPr>
            <w:tcW w:w="0" w:type="auto"/>
            <w:vMerge/>
            <w:tcBorders>
              <w:top w:val="single" w:sz="6" w:space="0" w:color="666666"/>
              <w:left w:val="single" w:sz="6" w:space="0" w:color="666666"/>
              <w:bottom w:val="single" w:sz="6" w:space="0" w:color="666666"/>
              <w:right w:val="single" w:sz="6" w:space="0" w:color="666666"/>
            </w:tcBorders>
            <w:shd w:val="clear" w:color="auto" w:fill="FFFFFF"/>
            <w:vAlign w:val="bottom"/>
            <w:hideMark/>
          </w:tcPr>
          <w:p w14:paraId="4A8DA012" w14:textId="77777777" w:rsidR="007F529A" w:rsidRDefault="007F529A" w:rsidP="00212BB7">
            <w:pPr>
              <w:jc w:val="both"/>
              <w:rPr>
                <w:rFonts w:ascii="Minion Pro" w:hAnsi="Minion Pro"/>
                <w:color w:val="000000"/>
              </w:rPr>
            </w:pP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642A14A"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C. Zračni promet</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5326A0D"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1.</w:t>
            </w:r>
          </w:p>
          <w:p w14:paraId="6A1B4A37"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2.</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3FB037C"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Broj zračnih luka prema vrstama</w:t>
            </w:r>
          </w:p>
          <w:p w14:paraId="3FC18E47"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Površina zračnih luka</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7F7C18A6"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0</w:t>
            </w:r>
          </w:p>
        </w:tc>
        <w:tc>
          <w:tcPr>
            <w:tcW w:w="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56CA96DC" w14:textId="62AB9E02" w:rsidR="007F529A" w:rsidRDefault="002C2242"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JUO</w:t>
            </w:r>
          </w:p>
        </w:tc>
      </w:tr>
      <w:tr w:rsidR="00577E6E" w14:paraId="0AF1AE9F" w14:textId="77777777" w:rsidTr="00AA32ED">
        <w:trPr>
          <w:tblCellSpacing w:w="15" w:type="dxa"/>
        </w:trPr>
        <w:tc>
          <w:tcPr>
            <w:tcW w:w="0" w:type="auto"/>
            <w:vMerge/>
            <w:tcBorders>
              <w:top w:val="single" w:sz="6" w:space="0" w:color="666666"/>
              <w:left w:val="single" w:sz="6" w:space="0" w:color="666666"/>
              <w:bottom w:val="single" w:sz="6" w:space="0" w:color="666666"/>
              <w:right w:val="single" w:sz="6" w:space="0" w:color="666666"/>
            </w:tcBorders>
            <w:shd w:val="clear" w:color="auto" w:fill="FFFFFF"/>
            <w:vAlign w:val="bottom"/>
            <w:hideMark/>
          </w:tcPr>
          <w:p w14:paraId="66720B38" w14:textId="77777777" w:rsidR="007F529A" w:rsidRDefault="007F529A" w:rsidP="00212BB7">
            <w:pPr>
              <w:jc w:val="both"/>
              <w:rPr>
                <w:rFonts w:ascii="Minion Pro" w:hAnsi="Minion Pro"/>
                <w:color w:val="000000"/>
              </w:rPr>
            </w:pPr>
          </w:p>
        </w:tc>
        <w:tc>
          <w:tcPr>
            <w:tcW w:w="0" w:type="auto"/>
            <w:vMerge/>
            <w:tcBorders>
              <w:top w:val="single" w:sz="6" w:space="0" w:color="666666"/>
              <w:left w:val="single" w:sz="6" w:space="0" w:color="666666"/>
              <w:bottom w:val="single" w:sz="6" w:space="0" w:color="666666"/>
              <w:right w:val="single" w:sz="6" w:space="0" w:color="666666"/>
            </w:tcBorders>
            <w:shd w:val="clear" w:color="auto" w:fill="FFFFFF"/>
            <w:vAlign w:val="bottom"/>
            <w:hideMark/>
          </w:tcPr>
          <w:p w14:paraId="40254B92" w14:textId="77777777" w:rsidR="007F529A" w:rsidRDefault="007F529A" w:rsidP="00212BB7">
            <w:pPr>
              <w:jc w:val="both"/>
              <w:rPr>
                <w:rFonts w:ascii="Minion Pro" w:hAnsi="Minion Pro"/>
                <w:color w:val="000000"/>
              </w:rPr>
            </w:pP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71D0ECEA"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D. Pomorski promet</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771DB4C8"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 xml:space="preserve">1. </w:t>
            </w:r>
          </w:p>
          <w:p w14:paraId="49AD4C86" w14:textId="77777777" w:rsidR="007F529A" w:rsidRDefault="007F529A" w:rsidP="00212BB7">
            <w:pPr>
              <w:pStyle w:val="t-9-8-bez-uvl"/>
              <w:spacing w:before="0" w:beforeAutospacing="0" w:after="225" w:afterAutospacing="0"/>
              <w:textAlignment w:val="baseline"/>
              <w:rPr>
                <w:rFonts w:ascii="Minion Pro" w:hAnsi="Minion Pro"/>
                <w:color w:val="000000"/>
              </w:rPr>
            </w:pPr>
          </w:p>
          <w:p w14:paraId="185D91DD" w14:textId="77777777" w:rsidR="007F529A" w:rsidRDefault="007F529A" w:rsidP="00212BB7">
            <w:pPr>
              <w:pStyle w:val="t-9-8-bez-uvl"/>
              <w:spacing w:before="0" w:beforeAutospacing="0" w:after="225" w:afterAutospacing="0"/>
              <w:textAlignment w:val="baseline"/>
              <w:rPr>
                <w:rFonts w:ascii="Minion Pro" w:hAnsi="Minion Pro"/>
                <w:color w:val="000000"/>
              </w:rPr>
            </w:pPr>
          </w:p>
          <w:p w14:paraId="58B19550" w14:textId="77777777" w:rsidR="007F529A" w:rsidRDefault="007F529A" w:rsidP="00212BB7">
            <w:pPr>
              <w:pStyle w:val="t-9-8-bez-uvl"/>
              <w:spacing w:before="0" w:beforeAutospacing="0" w:after="225" w:afterAutospacing="0"/>
              <w:textAlignment w:val="baseline"/>
              <w:rPr>
                <w:rFonts w:ascii="Minion Pro" w:hAnsi="Minion Pro"/>
                <w:color w:val="000000"/>
              </w:rPr>
            </w:pPr>
          </w:p>
          <w:p w14:paraId="2FBA0996" w14:textId="77777777" w:rsidR="007F529A" w:rsidRDefault="007F529A" w:rsidP="00212BB7">
            <w:pPr>
              <w:pStyle w:val="t-9-8-bez-uvl"/>
              <w:spacing w:before="0" w:beforeAutospacing="0" w:after="225" w:afterAutospacing="0"/>
              <w:textAlignment w:val="baseline"/>
              <w:rPr>
                <w:rFonts w:ascii="Minion Pro" w:hAnsi="Minion Pro"/>
                <w:color w:val="000000"/>
              </w:rPr>
            </w:pPr>
          </w:p>
          <w:p w14:paraId="0F0E8C12" w14:textId="77777777" w:rsidR="007F529A" w:rsidRDefault="007F529A" w:rsidP="00212BB7">
            <w:pPr>
              <w:pStyle w:val="t-9-8-bez-uvl"/>
              <w:spacing w:before="0" w:beforeAutospacing="0" w:after="225" w:afterAutospacing="0"/>
              <w:textAlignment w:val="baseline"/>
              <w:rPr>
                <w:rFonts w:ascii="Minion Pro" w:hAnsi="Minion Pro"/>
                <w:color w:val="000000"/>
              </w:rPr>
            </w:pPr>
          </w:p>
          <w:p w14:paraId="3C205A71" w14:textId="77777777" w:rsidR="007F529A" w:rsidRDefault="007F529A" w:rsidP="00212BB7">
            <w:pPr>
              <w:pStyle w:val="t-9-8-bez-uvl"/>
              <w:spacing w:before="0" w:beforeAutospacing="0" w:after="225" w:afterAutospacing="0"/>
              <w:textAlignment w:val="baseline"/>
              <w:rPr>
                <w:rFonts w:ascii="Minion Pro" w:hAnsi="Minion Pro"/>
                <w:color w:val="000000"/>
              </w:rPr>
            </w:pPr>
          </w:p>
          <w:p w14:paraId="403A7AF7"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2.</w:t>
            </w:r>
          </w:p>
          <w:p w14:paraId="1E8C2E5F" w14:textId="77777777" w:rsidR="007F529A" w:rsidRDefault="007F529A" w:rsidP="00212BB7">
            <w:pPr>
              <w:pStyle w:val="t-9-8-bez-uvl"/>
              <w:spacing w:before="0" w:beforeAutospacing="0" w:after="225" w:afterAutospacing="0"/>
              <w:textAlignment w:val="baseline"/>
              <w:rPr>
                <w:rFonts w:ascii="Minion Pro" w:hAnsi="Minion Pro"/>
                <w:color w:val="000000"/>
              </w:rPr>
            </w:pPr>
          </w:p>
          <w:p w14:paraId="02DBC7C9" w14:textId="77777777" w:rsidR="007F529A" w:rsidRDefault="007F529A" w:rsidP="00212BB7">
            <w:pPr>
              <w:pStyle w:val="t-9-8-bez-uvl"/>
              <w:spacing w:before="0" w:beforeAutospacing="0" w:after="225" w:afterAutospacing="0"/>
              <w:textAlignment w:val="baseline"/>
              <w:rPr>
                <w:rFonts w:ascii="Minion Pro" w:hAnsi="Minion Pro"/>
                <w:color w:val="000000"/>
              </w:rPr>
            </w:pPr>
          </w:p>
          <w:p w14:paraId="448C1242" w14:textId="77777777" w:rsidR="007F529A" w:rsidRDefault="007F529A" w:rsidP="00212BB7">
            <w:pPr>
              <w:pStyle w:val="t-9-8-bez-uvl"/>
              <w:spacing w:before="0" w:beforeAutospacing="0" w:after="225" w:afterAutospacing="0"/>
              <w:textAlignment w:val="baseline"/>
              <w:rPr>
                <w:rFonts w:ascii="Minion Pro" w:hAnsi="Minion Pro"/>
                <w:color w:val="000000"/>
              </w:rPr>
            </w:pPr>
          </w:p>
          <w:p w14:paraId="4CA53636" w14:textId="77777777" w:rsidR="007F529A" w:rsidRDefault="007F529A" w:rsidP="00212BB7">
            <w:pPr>
              <w:pStyle w:val="t-9-8-bez-uvl"/>
              <w:spacing w:before="0" w:beforeAutospacing="0" w:after="225" w:afterAutospacing="0"/>
              <w:textAlignment w:val="baseline"/>
              <w:rPr>
                <w:rFonts w:ascii="Minion Pro" w:hAnsi="Minion Pro"/>
                <w:color w:val="000000"/>
              </w:rPr>
            </w:pPr>
          </w:p>
          <w:p w14:paraId="791D83FD" w14:textId="77777777" w:rsidR="007F529A" w:rsidRDefault="007F529A" w:rsidP="00212BB7">
            <w:pPr>
              <w:pStyle w:val="t-9-8-bez-uvl"/>
              <w:spacing w:before="0" w:beforeAutospacing="0" w:after="225" w:afterAutospacing="0"/>
              <w:textAlignment w:val="baseline"/>
              <w:rPr>
                <w:rFonts w:ascii="Minion Pro" w:hAnsi="Minion Pro"/>
                <w:color w:val="000000"/>
              </w:rPr>
            </w:pPr>
          </w:p>
          <w:p w14:paraId="7C5D80F6" w14:textId="77777777" w:rsidR="007F529A" w:rsidRDefault="007F529A" w:rsidP="00212BB7">
            <w:pPr>
              <w:pStyle w:val="t-9-8-bez-uvl"/>
              <w:spacing w:before="0" w:beforeAutospacing="0" w:after="225" w:afterAutospacing="0"/>
              <w:textAlignment w:val="baseline"/>
              <w:rPr>
                <w:rFonts w:ascii="Minion Pro" w:hAnsi="Minion Pro"/>
                <w:color w:val="000000"/>
              </w:rPr>
            </w:pPr>
          </w:p>
          <w:p w14:paraId="2A29478B" w14:textId="77777777" w:rsidR="007F529A" w:rsidRDefault="007F529A" w:rsidP="00212BB7">
            <w:pPr>
              <w:pStyle w:val="t-9-8-bez-uvl"/>
              <w:spacing w:before="0" w:beforeAutospacing="0" w:after="225" w:afterAutospacing="0"/>
              <w:textAlignment w:val="baseline"/>
              <w:rPr>
                <w:rFonts w:ascii="Minion Pro" w:hAnsi="Minion Pro"/>
                <w:color w:val="000000"/>
              </w:rPr>
            </w:pPr>
          </w:p>
          <w:p w14:paraId="0CAA61D0"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3.</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7F771285"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lastRenderedPageBreak/>
              <w:t>Broj luka prema vrsti</w:t>
            </w:r>
          </w:p>
          <w:p w14:paraId="160E6DBB"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Luke otvorene za javni promet</w:t>
            </w:r>
          </w:p>
          <w:p w14:paraId="42946AB0" w14:textId="77777777" w:rsidR="007F529A" w:rsidRDefault="007F529A" w:rsidP="00212BB7">
            <w:pPr>
              <w:pStyle w:val="t-9-8-bez-uvl"/>
              <w:numPr>
                <w:ilvl w:val="0"/>
                <w:numId w:val="2"/>
              </w:numPr>
              <w:spacing w:before="0" w:beforeAutospacing="0" w:after="225" w:afterAutospacing="0"/>
              <w:textAlignment w:val="baseline"/>
              <w:rPr>
                <w:rFonts w:ascii="Minion Pro" w:hAnsi="Minion Pro"/>
                <w:color w:val="000000"/>
              </w:rPr>
            </w:pPr>
            <w:r>
              <w:rPr>
                <w:rFonts w:ascii="Minion Pro" w:hAnsi="Minion Pro"/>
                <w:color w:val="000000"/>
              </w:rPr>
              <w:t>Postojeće</w:t>
            </w:r>
          </w:p>
          <w:p w14:paraId="52CDADEA" w14:textId="77777777" w:rsidR="007F529A" w:rsidRDefault="007F529A" w:rsidP="00212BB7">
            <w:pPr>
              <w:pStyle w:val="t-9-8-bez-uvl"/>
              <w:numPr>
                <w:ilvl w:val="0"/>
                <w:numId w:val="2"/>
              </w:numPr>
              <w:spacing w:before="0" w:beforeAutospacing="0" w:after="225" w:afterAutospacing="0"/>
              <w:textAlignment w:val="baseline"/>
              <w:rPr>
                <w:rFonts w:ascii="Minion Pro" w:hAnsi="Minion Pro"/>
                <w:color w:val="000000"/>
              </w:rPr>
            </w:pPr>
            <w:r>
              <w:rPr>
                <w:rFonts w:ascii="Minion Pro" w:hAnsi="Minion Pro"/>
                <w:color w:val="000000"/>
              </w:rPr>
              <w:t xml:space="preserve">Planirane </w:t>
            </w:r>
          </w:p>
          <w:p w14:paraId="65C468F9"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Luke posebne namjene</w:t>
            </w:r>
          </w:p>
          <w:p w14:paraId="3AFC09E6" w14:textId="77777777" w:rsidR="007F529A" w:rsidRPr="00B327AA" w:rsidRDefault="007F529A" w:rsidP="00212BB7">
            <w:pPr>
              <w:pStyle w:val="t-9-8-bez-uvl"/>
              <w:numPr>
                <w:ilvl w:val="0"/>
                <w:numId w:val="2"/>
              </w:numPr>
              <w:spacing w:after="225"/>
              <w:textAlignment w:val="baseline"/>
              <w:rPr>
                <w:rFonts w:ascii="Minion Pro" w:hAnsi="Minion Pro"/>
                <w:color w:val="000000"/>
              </w:rPr>
            </w:pPr>
            <w:r w:rsidRPr="00B327AA">
              <w:rPr>
                <w:rFonts w:ascii="Minion Pro" w:hAnsi="Minion Pro"/>
                <w:color w:val="000000"/>
              </w:rPr>
              <w:t>luke u funkciji marikulture</w:t>
            </w:r>
          </w:p>
          <w:p w14:paraId="7214968A" w14:textId="77777777" w:rsidR="007F529A" w:rsidRPr="00B327AA" w:rsidRDefault="007F529A" w:rsidP="00212BB7">
            <w:pPr>
              <w:pStyle w:val="t-9-8-bez-uvl"/>
              <w:numPr>
                <w:ilvl w:val="0"/>
                <w:numId w:val="2"/>
              </w:numPr>
              <w:spacing w:after="225"/>
              <w:textAlignment w:val="baseline"/>
              <w:rPr>
                <w:rFonts w:ascii="Minion Pro" w:hAnsi="Minion Pro"/>
                <w:color w:val="000000"/>
              </w:rPr>
            </w:pPr>
            <w:r w:rsidRPr="00B327AA">
              <w:rPr>
                <w:rFonts w:ascii="Minion Pro" w:hAnsi="Minion Pro"/>
                <w:color w:val="000000"/>
              </w:rPr>
              <w:t>- Košara - postojeće</w:t>
            </w:r>
          </w:p>
          <w:p w14:paraId="1AE0321B" w14:textId="77777777" w:rsidR="007F529A" w:rsidRPr="00B327AA" w:rsidRDefault="007F529A" w:rsidP="00212BB7">
            <w:pPr>
              <w:pStyle w:val="t-9-8-bez-uvl"/>
              <w:numPr>
                <w:ilvl w:val="0"/>
                <w:numId w:val="2"/>
              </w:numPr>
              <w:spacing w:after="225"/>
              <w:textAlignment w:val="baseline"/>
              <w:rPr>
                <w:rFonts w:ascii="Minion Pro" w:hAnsi="Minion Pro"/>
                <w:color w:val="000000"/>
              </w:rPr>
            </w:pPr>
            <w:r w:rsidRPr="00B327AA">
              <w:rPr>
                <w:rFonts w:ascii="Minion Pro" w:hAnsi="Minion Pro"/>
                <w:color w:val="000000"/>
              </w:rPr>
              <w:t xml:space="preserve">- </w:t>
            </w:r>
            <w:proofErr w:type="spellStart"/>
            <w:r w:rsidRPr="00B327AA">
              <w:rPr>
                <w:rFonts w:ascii="Minion Pro" w:hAnsi="Minion Pro"/>
                <w:color w:val="000000"/>
              </w:rPr>
              <w:t>Vitane</w:t>
            </w:r>
            <w:proofErr w:type="spellEnd"/>
            <w:r w:rsidRPr="00B327AA">
              <w:rPr>
                <w:rFonts w:ascii="Minion Pro" w:hAnsi="Minion Pro"/>
                <w:color w:val="000000"/>
              </w:rPr>
              <w:t xml:space="preserve"> - planirano</w:t>
            </w:r>
          </w:p>
          <w:p w14:paraId="25EF06F5" w14:textId="77777777" w:rsidR="007F529A" w:rsidRPr="00B327AA" w:rsidRDefault="007F529A" w:rsidP="00212BB7">
            <w:pPr>
              <w:pStyle w:val="t-9-8-bez-uvl"/>
              <w:spacing w:after="225"/>
              <w:textAlignment w:val="baseline"/>
              <w:rPr>
                <w:rFonts w:ascii="Minion Pro" w:hAnsi="Minion Pro"/>
                <w:color w:val="000000"/>
              </w:rPr>
            </w:pPr>
            <w:r w:rsidRPr="00B327AA">
              <w:rPr>
                <w:rFonts w:ascii="Minion Pro" w:hAnsi="Minion Pro"/>
                <w:color w:val="000000"/>
              </w:rPr>
              <w:t xml:space="preserve"> brodogradilišna luka Tkon - postojeće</w:t>
            </w:r>
          </w:p>
          <w:p w14:paraId="5DEAB3FA" w14:textId="77777777" w:rsidR="007F529A" w:rsidRDefault="007F529A" w:rsidP="00212BB7">
            <w:pPr>
              <w:pStyle w:val="t-9-8-bez-uvl"/>
              <w:numPr>
                <w:ilvl w:val="0"/>
                <w:numId w:val="2"/>
              </w:numPr>
              <w:spacing w:before="0" w:beforeAutospacing="0" w:after="225" w:afterAutospacing="0"/>
              <w:textAlignment w:val="baseline"/>
              <w:rPr>
                <w:rFonts w:ascii="Minion Pro" w:hAnsi="Minion Pro"/>
                <w:color w:val="000000"/>
              </w:rPr>
            </w:pPr>
            <w:r w:rsidRPr="00B327AA">
              <w:rPr>
                <w:rFonts w:ascii="Minion Pro" w:hAnsi="Minion Pro"/>
                <w:color w:val="000000"/>
              </w:rPr>
              <w:t>luka nautičkog turizma Tkon (&lt;200 vezova)- planirano</w:t>
            </w:r>
          </w:p>
          <w:p w14:paraId="100768E5" w14:textId="77777777" w:rsidR="007F529A" w:rsidRDefault="007F529A" w:rsidP="00212BB7">
            <w:pPr>
              <w:pStyle w:val="t-9-8-bez-uvl"/>
              <w:spacing w:before="0" w:beforeAutospacing="0" w:after="225" w:afterAutospacing="0"/>
              <w:textAlignment w:val="baseline"/>
              <w:rPr>
                <w:rFonts w:ascii="Minion Pro" w:hAnsi="Minion Pro"/>
                <w:color w:val="000000"/>
              </w:rPr>
            </w:pPr>
          </w:p>
          <w:p w14:paraId="074FE253" w14:textId="14B51F22"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Površina kopnenog dijela luke – Postojeća luka otvorena za javni promet (</w:t>
            </w:r>
            <w:proofErr w:type="spellStart"/>
            <w:r>
              <w:rPr>
                <w:rFonts w:ascii="Minion Pro" w:hAnsi="Minion Pro"/>
                <w:color w:val="000000"/>
              </w:rPr>
              <w:t>k.č</w:t>
            </w:r>
            <w:proofErr w:type="spellEnd"/>
            <w:r>
              <w:rPr>
                <w:rFonts w:ascii="Minion Pro" w:hAnsi="Minion Pro"/>
                <w:color w:val="000000"/>
              </w:rPr>
              <w:t xml:space="preserve">. </w:t>
            </w:r>
            <w:r w:rsidR="005C7536">
              <w:rPr>
                <w:rFonts w:ascii="Minion Pro" w:hAnsi="Minion Pro"/>
                <w:color w:val="000000"/>
              </w:rPr>
              <w:t xml:space="preserve">218/3, </w:t>
            </w:r>
            <w:r>
              <w:rPr>
                <w:rFonts w:ascii="Minion Pro" w:hAnsi="Minion Pro"/>
                <w:color w:val="000000"/>
              </w:rPr>
              <w:t>218/1 i 693)</w:t>
            </w:r>
          </w:p>
          <w:p w14:paraId="1EAA486C" w14:textId="77777777" w:rsidR="007F529A" w:rsidRDefault="007F529A" w:rsidP="00212BB7">
            <w:pPr>
              <w:pStyle w:val="t-9-8-bez-uvl"/>
              <w:spacing w:before="0" w:beforeAutospacing="0" w:after="225" w:afterAutospacing="0"/>
              <w:textAlignment w:val="baseline"/>
              <w:rPr>
                <w:rFonts w:ascii="Minion Pro" w:hAnsi="Minion Pro"/>
                <w:color w:val="000000"/>
              </w:rPr>
            </w:pP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5EC8AE01" w14:textId="77777777" w:rsidR="002F010E" w:rsidRDefault="002F010E" w:rsidP="00212BB7">
            <w:pPr>
              <w:pStyle w:val="t-9-8-bez-uvl"/>
              <w:spacing w:before="0" w:beforeAutospacing="0" w:after="225" w:afterAutospacing="0"/>
              <w:textAlignment w:val="baseline"/>
              <w:rPr>
                <w:rFonts w:ascii="Minion Pro" w:hAnsi="Minion Pro"/>
                <w:color w:val="000000"/>
              </w:rPr>
            </w:pPr>
          </w:p>
          <w:p w14:paraId="7BAF6B87" w14:textId="77777777" w:rsidR="002F010E" w:rsidRDefault="002F010E" w:rsidP="00212BB7">
            <w:pPr>
              <w:pStyle w:val="t-9-8-bez-uvl"/>
              <w:spacing w:before="0" w:beforeAutospacing="0" w:after="225" w:afterAutospacing="0"/>
              <w:textAlignment w:val="baseline"/>
              <w:rPr>
                <w:rFonts w:ascii="Minion Pro" w:hAnsi="Minion Pro"/>
                <w:color w:val="000000"/>
              </w:rPr>
            </w:pPr>
          </w:p>
          <w:p w14:paraId="504E8D60" w14:textId="77777777" w:rsidR="00A64BAC" w:rsidRDefault="00A64BAC" w:rsidP="00212BB7">
            <w:pPr>
              <w:pStyle w:val="t-9-8-bez-uvl"/>
              <w:spacing w:before="0" w:beforeAutospacing="0" w:after="225" w:afterAutospacing="0"/>
              <w:textAlignment w:val="baseline"/>
              <w:rPr>
                <w:rFonts w:ascii="Minion Pro" w:hAnsi="Minion Pro"/>
                <w:color w:val="000000"/>
              </w:rPr>
            </w:pPr>
          </w:p>
          <w:p w14:paraId="40B95D8A" w14:textId="5C555299"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1</w:t>
            </w:r>
          </w:p>
          <w:p w14:paraId="224654F2"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2</w:t>
            </w:r>
          </w:p>
          <w:p w14:paraId="7F358B45" w14:textId="7C9B9AFB" w:rsidR="007F529A" w:rsidRDefault="007F529A" w:rsidP="00212BB7">
            <w:pPr>
              <w:pStyle w:val="t-9-8-bez-uvl"/>
              <w:spacing w:before="0" w:beforeAutospacing="0" w:after="225" w:afterAutospacing="0"/>
              <w:textAlignment w:val="baseline"/>
              <w:rPr>
                <w:rFonts w:ascii="Minion Pro" w:hAnsi="Minion Pro"/>
                <w:color w:val="000000"/>
              </w:rPr>
            </w:pPr>
          </w:p>
          <w:p w14:paraId="3A2EE21F" w14:textId="78958CD6"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br/>
            </w:r>
            <w:r w:rsidR="00D76730">
              <w:rPr>
                <w:rFonts w:ascii="Minion Pro" w:hAnsi="Minion Pro"/>
                <w:color w:val="000000"/>
              </w:rPr>
              <w:t>2</w:t>
            </w:r>
          </w:p>
          <w:p w14:paraId="65D3FA4A" w14:textId="1C48DF1C" w:rsidR="002F010E" w:rsidRDefault="00D76730"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1</w:t>
            </w:r>
          </w:p>
          <w:p w14:paraId="33A58BC4" w14:textId="32A40845" w:rsidR="007F529A" w:rsidRDefault="00D76730"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1</w:t>
            </w:r>
            <w:r w:rsidR="007F529A">
              <w:rPr>
                <w:rFonts w:ascii="Minion Pro" w:hAnsi="Minion Pro"/>
                <w:color w:val="000000"/>
              </w:rPr>
              <w:br/>
            </w:r>
          </w:p>
          <w:p w14:paraId="70EFA322" w14:textId="66702D6A" w:rsidR="007F529A" w:rsidRDefault="00D76730"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1</w:t>
            </w:r>
          </w:p>
          <w:p w14:paraId="345253C0" w14:textId="282A5F6D" w:rsidR="007F529A" w:rsidRDefault="007F529A" w:rsidP="00212BB7">
            <w:pPr>
              <w:pStyle w:val="t-9-8-bez-uvl"/>
              <w:spacing w:before="0" w:beforeAutospacing="0" w:after="225" w:afterAutospacing="0"/>
              <w:textAlignment w:val="baseline"/>
              <w:rPr>
                <w:rFonts w:ascii="Minion Pro" w:hAnsi="Minion Pro"/>
                <w:color w:val="000000"/>
              </w:rPr>
            </w:pPr>
          </w:p>
          <w:p w14:paraId="18686749" w14:textId="0EFD581F" w:rsidR="007F529A" w:rsidRDefault="00D76730"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1</w:t>
            </w:r>
          </w:p>
          <w:p w14:paraId="0F6BD6DE" w14:textId="77777777" w:rsidR="002F010E" w:rsidRDefault="002F010E" w:rsidP="00212BB7">
            <w:pPr>
              <w:pStyle w:val="t-9-8-bez-uvl"/>
              <w:spacing w:before="0" w:beforeAutospacing="0" w:after="225" w:afterAutospacing="0"/>
              <w:textAlignment w:val="baseline"/>
              <w:rPr>
                <w:rFonts w:ascii="Minion Pro" w:hAnsi="Minion Pro"/>
                <w:color w:val="000000"/>
              </w:rPr>
            </w:pPr>
          </w:p>
          <w:p w14:paraId="318B2C4C" w14:textId="77777777" w:rsidR="002F010E" w:rsidRDefault="002F010E" w:rsidP="00212BB7">
            <w:pPr>
              <w:pStyle w:val="t-9-8-bez-uvl"/>
              <w:spacing w:before="0" w:beforeAutospacing="0" w:after="225" w:afterAutospacing="0"/>
              <w:textAlignment w:val="baseline"/>
              <w:rPr>
                <w:rFonts w:ascii="Minion Pro" w:hAnsi="Minion Pro"/>
                <w:color w:val="000000"/>
              </w:rPr>
            </w:pPr>
          </w:p>
          <w:p w14:paraId="030421C0" w14:textId="77777777" w:rsidR="002F010E" w:rsidRDefault="002F010E" w:rsidP="00212BB7">
            <w:pPr>
              <w:pStyle w:val="t-9-8-bez-uvl"/>
              <w:spacing w:before="0" w:beforeAutospacing="0" w:after="225" w:afterAutospacing="0"/>
              <w:textAlignment w:val="baseline"/>
              <w:rPr>
                <w:rFonts w:ascii="Minion Pro" w:hAnsi="Minion Pro"/>
                <w:color w:val="000000"/>
              </w:rPr>
            </w:pPr>
          </w:p>
          <w:p w14:paraId="5563C517" w14:textId="508F75A0" w:rsidR="002F010E" w:rsidRDefault="002F010E"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14552 m</w:t>
            </w:r>
            <w:r>
              <w:rPr>
                <w:color w:val="000000"/>
              </w:rPr>
              <w:t>²</w:t>
            </w:r>
          </w:p>
        </w:tc>
        <w:tc>
          <w:tcPr>
            <w:tcW w:w="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6F8CE31C"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lastRenderedPageBreak/>
              <w:t>PPU</w:t>
            </w:r>
          </w:p>
        </w:tc>
      </w:tr>
      <w:tr w:rsidR="00577E6E" w14:paraId="4253C659" w14:textId="77777777" w:rsidTr="00AA32ED">
        <w:trPr>
          <w:tblCellSpacing w:w="15" w:type="dxa"/>
        </w:trPr>
        <w:tc>
          <w:tcPr>
            <w:tcW w:w="0" w:type="auto"/>
            <w:vMerge w:val="restart"/>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74C4D091" w14:textId="77777777" w:rsidR="007F529A" w:rsidRDefault="007F529A" w:rsidP="00212BB7">
            <w:pPr>
              <w:rPr>
                <w:rFonts w:ascii="Minion Pro" w:hAnsi="Minion Pro"/>
                <w:color w:val="000000"/>
              </w:rPr>
            </w:pPr>
          </w:p>
        </w:tc>
        <w:tc>
          <w:tcPr>
            <w:tcW w:w="0" w:type="auto"/>
            <w:vMerge w:val="restart"/>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D823D77" w14:textId="77777777" w:rsidR="007F529A" w:rsidRDefault="007F529A" w:rsidP="00212BB7"/>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487CE28F" w14:textId="77777777" w:rsidR="007F529A" w:rsidRPr="00F42BA0" w:rsidRDefault="007F529A" w:rsidP="00212BB7">
            <w:pPr>
              <w:pStyle w:val="t-9-8-bez-uvl"/>
              <w:spacing w:before="0" w:beforeAutospacing="0" w:after="225" w:afterAutospacing="0"/>
              <w:textAlignment w:val="baseline"/>
              <w:rPr>
                <w:rFonts w:ascii="Minion Pro" w:hAnsi="Minion Pro"/>
                <w:color w:val="000000"/>
              </w:rPr>
            </w:pPr>
            <w:r w:rsidRPr="00F42BA0">
              <w:rPr>
                <w:rFonts w:ascii="Minion Pro" w:hAnsi="Minion Pro"/>
                <w:color w:val="000000"/>
              </w:rPr>
              <w:t>E. Riječni promet</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7A0C6A1A" w14:textId="77777777" w:rsidR="007F529A" w:rsidRPr="00F42BA0" w:rsidRDefault="007F529A" w:rsidP="00212BB7">
            <w:pPr>
              <w:pStyle w:val="t-9-8-bez-uvl"/>
              <w:spacing w:before="0" w:beforeAutospacing="0" w:after="225" w:afterAutospacing="0"/>
              <w:textAlignment w:val="baseline"/>
              <w:rPr>
                <w:rFonts w:ascii="Minion Pro" w:hAnsi="Minion Pro"/>
                <w:color w:val="000000"/>
              </w:rPr>
            </w:pPr>
            <w:r w:rsidRPr="00F42BA0">
              <w:rPr>
                <w:rFonts w:ascii="Minion Pro" w:hAnsi="Minion Pro"/>
                <w:color w:val="000000"/>
              </w:rPr>
              <w:t>1.</w:t>
            </w:r>
            <w:r w:rsidRPr="00F42BA0">
              <w:rPr>
                <w:rFonts w:ascii="Minion Pro" w:hAnsi="Minion Pro"/>
                <w:color w:val="000000"/>
              </w:rPr>
              <w:br/>
            </w:r>
          </w:p>
          <w:p w14:paraId="494F65B3" w14:textId="77777777" w:rsidR="007F529A" w:rsidRPr="00F42BA0" w:rsidRDefault="007F529A" w:rsidP="00212BB7">
            <w:pPr>
              <w:pStyle w:val="t-9-8-bez-uvl"/>
              <w:spacing w:before="0" w:beforeAutospacing="0" w:after="225" w:afterAutospacing="0"/>
              <w:textAlignment w:val="baseline"/>
              <w:rPr>
                <w:rFonts w:ascii="Minion Pro" w:hAnsi="Minion Pro"/>
                <w:color w:val="000000"/>
              </w:rPr>
            </w:pPr>
            <w:r w:rsidRPr="00F42BA0">
              <w:rPr>
                <w:rFonts w:ascii="Minion Pro" w:hAnsi="Minion Pro"/>
                <w:color w:val="000000"/>
              </w:rPr>
              <w:t>2.</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5FD606B" w14:textId="77777777" w:rsidR="007F529A" w:rsidRPr="00F42BA0" w:rsidRDefault="007F529A" w:rsidP="00212BB7">
            <w:pPr>
              <w:pStyle w:val="t-9-8-bez-uvl"/>
              <w:spacing w:before="0" w:beforeAutospacing="0" w:after="225" w:afterAutospacing="0"/>
              <w:textAlignment w:val="baseline"/>
              <w:rPr>
                <w:rFonts w:ascii="Minion Pro" w:hAnsi="Minion Pro"/>
                <w:color w:val="000000"/>
              </w:rPr>
            </w:pPr>
            <w:r w:rsidRPr="00F42BA0">
              <w:rPr>
                <w:rFonts w:ascii="Minion Pro" w:hAnsi="Minion Pro"/>
                <w:color w:val="000000"/>
              </w:rPr>
              <w:t>Broj riječnih luka prema veličini i rijeci</w:t>
            </w:r>
          </w:p>
          <w:p w14:paraId="64689AEC" w14:textId="77777777" w:rsidR="007F529A" w:rsidRPr="00F42BA0" w:rsidRDefault="007F529A" w:rsidP="00212BB7">
            <w:pPr>
              <w:pStyle w:val="t-9-8-bez-uvl"/>
              <w:spacing w:before="0" w:beforeAutospacing="0" w:after="225" w:afterAutospacing="0"/>
              <w:textAlignment w:val="baseline"/>
              <w:rPr>
                <w:rFonts w:ascii="Minion Pro" w:hAnsi="Minion Pro"/>
                <w:color w:val="000000"/>
              </w:rPr>
            </w:pPr>
            <w:r w:rsidRPr="00F42BA0">
              <w:rPr>
                <w:rFonts w:ascii="Minion Pro" w:hAnsi="Minion Pro"/>
                <w:color w:val="000000"/>
              </w:rPr>
              <w:t>Klasa i duljina plovnih putova</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1C0C3677" w14:textId="77777777" w:rsidR="007F529A" w:rsidRPr="00F42BA0" w:rsidRDefault="007F529A" w:rsidP="00212BB7">
            <w:pPr>
              <w:pStyle w:val="t-9-8-bez-uvl"/>
              <w:spacing w:before="0" w:beforeAutospacing="0" w:after="225" w:afterAutospacing="0"/>
              <w:textAlignment w:val="baseline"/>
              <w:rPr>
                <w:rFonts w:ascii="Minion Pro" w:hAnsi="Minion Pro"/>
                <w:color w:val="000000"/>
              </w:rPr>
            </w:pPr>
            <w:r w:rsidRPr="00F42BA0">
              <w:rPr>
                <w:rFonts w:ascii="Minion Pro" w:hAnsi="Minion Pro"/>
                <w:color w:val="000000"/>
              </w:rPr>
              <w:t>0</w:t>
            </w:r>
          </w:p>
          <w:p w14:paraId="1B9227D5" w14:textId="5B75E592" w:rsidR="007F529A" w:rsidRPr="00F42BA0" w:rsidRDefault="007F529A" w:rsidP="00212BB7">
            <w:pPr>
              <w:pStyle w:val="t-9-8-bez-uvl"/>
              <w:spacing w:before="0" w:beforeAutospacing="0" w:after="225" w:afterAutospacing="0"/>
              <w:textAlignment w:val="baseline"/>
              <w:rPr>
                <w:rFonts w:ascii="Minion Pro" w:hAnsi="Minion Pro"/>
                <w:color w:val="000000"/>
              </w:rPr>
            </w:pPr>
            <w:r w:rsidRPr="00F42BA0">
              <w:rPr>
                <w:rFonts w:ascii="Minion Pro" w:hAnsi="Minion Pro"/>
                <w:color w:val="000000"/>
              </w:rPr>
              <w:t xml:space="preserve">0 </w:t>
            </w:r>
          </w:p>
        </w:tc>
        <w:tc>
          <w:tcPr>
            <w:tcW w:w="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510EDD7C" w14:textId="595C489A"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M</w:t>
            </w:r>
            <w:r w:rsidR="00221B30">
              <w:rPr>
                <w:rFonts w:ascii="Minion Pro" w:hAnsi="Minion Pro"/>
                <w:color w:val="000000"/>
              </w:rPr>
              <w:t>MPI</w:t>
            </w:r>
          </w:p>
        </w:tc>
      </w:tr>
      <w:tr w:rsidR="00577E6E" w14:paraId="1770E869" w14:textId="77777777" w:rsidTr="00AA32ED">
        <w:trPr>
          <w:tblCellSpacing w:w="15" w:type="dxa"/>
        </w:trPr>
        <w:tc>
          <w:tcPr>
            <w:tcW w:w="0" w:type="auto"/>
            <w:vMerge/>
            <w:tcBorders>
              <w:top w:val="single" w:sz="6" w:space="0" w:color="666666"/>
              <w:left w:val="single" w:sz="6" w:space="0" w:color="666666"/>
              <w:bottom w:val="single" w:sz="6" w:space="0" w:color="666666"/>
              <w:right w:val="single" w:sz="6" w:space="0" w:color="666666"/>
            </w:tcBorders>
            <w:shd w:val="clear" w:color="auto" w:fill="FFFFFF"/>
            <w:vAlign w:val="bottom"/>
            <w:hideMark/>
          </w:tcPr>
          <w:p w14:paraId="22ED182E" w14:textId="77777777" w:rsidR="007F529A" w:rsidRDefault="007F529A" w:rsidP="00212BB7">
            <w:pPr>
              <w:jc w:val="both"/>
              <w:rPr>
                <w:rFonts w:ascii="Minion Pro" w:hAnsi="Minion Pro"/>
                <w:color w:val="000000"/>
              </w:rPr>
            </w:pPr>
          </w:p>
        </w:tc>
        <w:tc>
          <w:tcPr>
            <w:tcW w:w="0" w:type="auto"/>
            <w:vMerge/>
            <w:tcBorders>
              <w:top w:val="single" w:sz="6" w:space="0" w:color="666666"/>
              <w:left w:val="single" w:sz="6" w:space="0" w:color="666666"/>
              <w:bottom w:val="single" w:sz="6" w:space="0" w:color="666666"/>
              <w:right w:val="single" w:sz="6" w:space="0" w:color="666666"/>
            </w:tcBorders>
            <w:shd w:val="clear" w:color="auto" w:fill="FFFFFF"/>
            <w:vAlign w:val="bottom"/>
            <w:hideMark/>
          </w:tcPr>
          <w:p w14:paraId="7CC55A00" w14:textId="77777777" w:rsidR="007F529A" w:rsidRDefault="007F529A" w:rsidP="00212BB7">
            <w:pPr>
              <w:jc w:val="both"/>
            </w:pP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A1AA22B"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F. Elektroničke komunikacije</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2ACC2251"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1.</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744D36F8"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Broj postojećih baznih stanica na 100 stanovnika</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5142B51D"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0</w:t>
            </w:r>
          </w:p>
        </w:tc>
        <w:tc>
          <w:tcPr>
            <w:tcW w:w="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72AFE78"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HAKOM</w:t>
            </w:r>
          </w:p>
        </w:tc>
      </w:tr>
      <w:tr w:rsidR="00577E6E" w14:paraId="56795A1D" w14:textId="77777777" w:rsidTr="00AA32ED">
        <w:trPr>
          <w:tblCellSpacing w:w="15" w:type="dxa"/>
        </w:trPr>
        <w:tc>
          <w:tcPr>
            <w:tcW w:w="0" w:type="auto"/>
            <w:vMerge w:val="restart"/>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6190BB11"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3.2.</w:t>
            </w:r>
          </w:p>
        </w:tc>
        <w:tc>
          <w:tcPr>
            <w:tcW w:w="0" w:type="auto"/>
            <w:vMerge w:val="restart"/>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8655A7D"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ENERGETSKA INFRASTRUKTURA</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34D22AF" w14:textId="77777777" w:rsidR="007F529A" w:rsidRPr="00466298" w:rsidRDefault="007F529A" w:rsidP="00212BB7">
            <w:pPr>
              <w:pStyle w:val="t-9-8-bez-uvl"/>
              <w:spacing w:before="0" w:beforeAutospacing="0" w:after="225" w:afterAutospacing="0"/>
              <w:textAlignment w:val="baseline"/>
              <w:rPr>
                <w:rFonts w:ascii="Minion Pro" w:hAnsi="Minion Pro"/>
              </w:rPr>
            </w:pPr>
            <w:r w:rsidRPr="00466298">
              <w:rPr>
                <w:rFonts w:ascii="Minion Pro" w:hAnsi="Minion Pro"/>
              </w:rPr>
              <w:t>A. Opskrba električnom energijom</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1387309" w14:textId="77777777" w:rsidR="007F529A" w:rsidRDefault="007F529A" w:rsidP="00212BB7">
            <w:pPr>
              <w:pStyle w:val="t-9-8-bez-uvl"/>
              <w:spacing w:before="0" w:beforeAutospacing="0" w:after="225" w:afterAutospacing="0"/>
              <w:textAlignment w:val="baseline"/>
              <w:rPr>
                <w:rFonts w:ascii="Minion Pro" w:hAnsi="Minion Pro"/>
              </w:rPr>
            </w:pPr>
            <w:r w:rsidRPr="00466298">
              <w:rPr>
                <w:rFonts w:ascii="Minion Pro" w:hAnsi="Minion Pro"/>
              </w:rPr>
              <w:t>1.</w:t>
            </w:r>
          </w:p>
          <w:p w14:paraId="0D9F6F70" w14:textId="5A9BF923" w:rsidR="00AA32ED" w:rsidRDefault="00AA32ED" w:rsidP="00212BB7">
            <w:pPr>
              <w:pStyle w:val="t-9-8-bez-uvl"/>
              <w:spacing w:before="0" w:beforeAutospacing="0" w:after="225" w:afterAutospacing="0"/>
              <w:textAlignment w:val="baseline"/>
              <w:rPr>
                <w:rFonts w:ascii="Minion Pro" w:hAnsi="Minion Pro"/>
              </w:rPr>
            </w:pPr>
            <w:r>
              <w:rPr>
                <w:rFonts w:ascii="Minion Pro" w:hAnsi="Minion Pro"/>
              </w:rPr>
              <w:t>2.</w:t>
            </w:r>
          </w:p>
          <w:p w14:paraId="0D77AE40" w14:textId="77777777" w:rsidR="00AA32ED" w:rsidRDefault="00AA32ED" w:rsidP="00212BB7">
            <w:pPr>
              <w:pStyle w:val="t-9-8-bez-uvl"/>
              <w:spacing w:before="0" w:beforeAutospacing="0" w:after="225" w:afterAutospacing="0"/>
              <w:textAlignment w:val="baseline"/>
              <w:rPr>
                <w:rFonts w:ascii="Minion Pro" w:hAnsi="Minion Pro"/>
              </w:rPr>
            </w:pPr>
          </w:p>
          <w:p w14:paraId="05122A0F" w14:textId="77777777" w:rsidR="00AA32ED" w:rsidRDefault="00AA32ED" w:rsidP="00212BB7">
            <w:pPr>
              <w:pStyle w:val="t-9-8-bez-uvl"/>
              <w:spacing w:before="0" w:beforeAutospacing="0" w:after="225" w:afterAutospacing="0"/>
              <w:textAlignment w:val="baseline"/>
              <w:rPr>
                <w:rFonts w:ascii="Minion Pro" w:hAnsi="Minion Pro"/>
              </w:rPr>
            </w:pPr>
          </w:p>
          <w:p w14:paraId="6455FCAB" w14:textId="77777777" w:rsidR="00AA32ED" w:rsidRDefault="00AA32ED" w:rsidP="00212BB7">
            <w:pPr>
              <w:pStyle w:val="t-9-8-bez-uvl"/>
              <w:spacing w:before="0" w:beforeAutospacing="0" w:after="225" w:afterAutospacing="0"/>
              <w:textAlignment w:val="baseline"/>
              <w:rPr>
                <w:rFonts w:ascii="Minion Pro" w:hAnsi="Minion Pro"/>
              </w:rPr>
            </w:pPr>
          </w:p>
          <w:p w14:paraId="7964E9D9" w14:textId="77777777" w:rsidR="00AA32ED" w:rsidRDefault="00AA32ED" w:rsidP="00212BB7">
            <w:pPr>
              <w:pStyle w:val="t-9-8-bez-uvl"/>
              <w:spacing w:before="0" w:beforeAutospacing="0" w:after="225" w:afterAutospacing="0"/>
              <w:textAlignment w:val="baseline"/>
              <w:rPr>
                <w:rFonts w:ascii="Minion Pro" w:hAnsi="Minion Pro"/>
              </w:rPr>
            </w:pPr>
          </w:p>
          <w:p w14:paraId="6375CE5D" w14:textId="77777777" w:rsidR="00AA32ED" w:rsidRDefault="00AA32ED" w:rsidP="00212BB7">
            <w:pPr>
              <w:pStyle w:val="t-9-8-bez-uvl"/>
              <w:spacing w:before="0" w:beforeAutospacing="0" w:after="225" w:afterAutospacing="0"/>
              <w:textAlignment w:val="baseline"/>
              <w:rPr>
                <w:rFonts w:ascii="Minion Pro" w:hAnsi="Minion Pro"/>
              </w:rPr>
            </w:pPr>
          </w:p>
          <w:p w14:paraId="5DA1E37B" w14:textId="72169B5D" w:rsidR="007F529A" w:rsidRPr="00466298" w:rsidRDefault="007F529A" w:rsidP="00212BB7">
            <w:pPr>
              <w:pStyle w:val="t-9-8-bez-uvl"/>
              <w:spacing w:before="0" w:beforeAutospacing="0" w:after="225" w:afterAutospacing="0"/>
              <w:textAlignment w:val="baseline"/>
              <w:rPr>
                <w:rFonts w:ascii="Minion Pro" w:hAnsi="Minion Pro"/>
              </w:rPr>
            </w:pP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26A0BCE7" w14:textId="77777777" w:rsidR="007F529A" w:rsidRPr="00AA32ED" w:rsidRDefault="007F529A" w:rsidP="00212BB7">
            <w:pPr>
              <w:pStyle w:val="t-9-8-bez-uvl"/>
              <w:spacing w:before="0" w:beforeAutospacing="0" w:after="225" w:afterAutospacing="0"/>
              <w:textAlignment w:val="baseline"/>
              <w:rPr>
                <w:rFonts w:ascii="Minion Pro" w:hAnsi="Minion Pro"/>
              </w:rPr>
            </w:pPr>
            <w:r w:rsidRPr="00AA32ED">
              <w:rPr>
                <w:rFonts w:ascii="Minion Pro" w:hAnsi="Minion Pro"/>
              </w:rPr>
              <w:t>Duljina elektroopskrbnih vodova</w:t>
            </w:r>
          </w:p>
          <w:p w14:paraId="27BC0A3E" w14:textId="77777777" w:rsidR="007F529A" w:rsidRDefault="007F529A" w:rsidP="00212BB7">
            <w:pPr>
              <w:pStyle w:val="t-9-8-bez-uvl"/>
              <w:spacing w:before="0" w:beforeAutospacing="0" w:after="225" w:afterAutospacing="0"/>
              <w:textAlignment w:val="baseline"/>
              <w:rPr>
                <w:rFonts w:ascii="Minion Pro" w:hAnsi="Minion Pro"/>
              </w:rPr>
            </w:pPr>
            <w:r w:rsidRPr="00AA32ED">
              <w:rPr>
                <w:rFonts w:ascii="Minion Pro" w:hAnsi="Minion Pro"/>
              </w:rPr>
              <w:t>Udio i duljina elektroopskrbnih vodova prema vrsti</w:t>
            </w:r>
          </w:p>
          <w:p w14:paraId="13DBA891" w14:textId="78673BAB" w:rsidR="00AA32ED" w:rsidRDefault="00AA32ED" w:rsidP="00212BB7">
            <w:pPr>
              <w:pStyle w:val="t-9-8-bez-uvl"/>
              <w:spacing w:before="0" w:beforeAutospacing="0" w:after="225" w:afterAutospacing="0"/>
              <w:textAlignment w:val="baseline"/>
              <w:rPr>
                <w:rFonts w:ascii="Minion Pro" w:hAnsi="Minion Pro"/>
              </w:rPr>
            </w:pPr>
            <w:r>
              <w:rPr>
                <w:rFonts w:ascii="Minion Pro" w:hAnsi="Minion Pro"/>
              </w:rPr>
              <w:t xml:space="preserve">Nadzemni </w:t>
            </w:r>
            <w:proofErr w:type="spellStart"/>
            <w:r>
              <w:rPr>
                <w:rFonts w:ascii="Minion Pro" w:hAnsi="Minion Pro"/>
              </w:rPr>
              <w:t>srednjenaponski</w:t>
            </w:r>
            <w:proofErr w:type="spellEnd"/>
            <w:r>
              <w:rPr>
                <w:rFonts w:ascii="Minion Pro" w:hAnsi="Minion Pro"/>
              </w:rPr>
              <w:t xml:space="preserve"> 10 kV </w:t>
            </w:r>
          </w:p>
          <w:p w14:paraId="75A675B1" w14:textId="4A667727" w:rsidR="00AA32ED" w:rsidRDefault="00AA32ED" w:rsidP="00212BB7">
            <w:pPr>
              <w:pStyle w:val="t-9-8-bez-uvl"/>
              <w:spacing w:before="0" w:beforeAutospacing="0" w:after="225" w:afterAutospacing="0"/>
              <w:textAlignment w:val="baseline"/>
              <w:rPr>
                <w:rFonts w:ascii="Minion Pro" w:hAnsi="Minion Pro"/>
              </w:rPr>
            </w:pPr>
            <w:r>
              <w:rPr>
                <w:rFonts w:ascii="Minion Pro" w:hAnsi="Minion Pro"/>
              </w:rPr>
              <w:t xml:space="preserve">Podzemni </w:t>
            </w:r>
            <w:proofErr w:type="spellStart"/>
            <w:r>
              <w:rPr>
                <w:rFonts w:ascii="Minion Pro" w:hAnsi="Minion Pro"/>
              </w:rPr>
              <w:t>srednjenaponski</w:t>
            </w:r>
            <w:proofErr w:type="spellEnd"/>
            <w:r>
              <w:rPr>
                <w:rFonts w:ascii="Minion Pro" w:hAnsi="Minion Pro"/>
              </w:rPr>
              <w:t xml:space="preserve"> 10 kV</w:t>
            </w:r>
          </w:p>
          <w:p w14:paraId="12C2BE2F" w14:textId="019CD7CD" w:rsidR="00AA32ED" w:rsidRDefault="00AA32ED" w:rsidP="00212BB7">
            <w:pPr>
              <w:pStyle w:val="t-9-8-bez-uvl"/>
              <w:spacing w:before="0" w:beforeAutospacing="0" w:after="225" w:afterAutospacing="0"/>
              <w:textAlignment w:val="baseline"/>
              <w:rPr>
                <w:rFonts w:ascii="Minion Pro" w:hAnsi="Minion Pro"/>
              </w:rPr>
            </w:pPr>
            <w:r>
              <w:rPr>
                <w:rFonts w:ascii="Minion Pro" w:hAnsi="Minion Pro"/>
              </w:rPr>
              <w:t>Nadzemni niskonaponski 0,42 kV</w:t>
            </w:r>
          </w:p>
          <w:p w14:paraId="64656230" w14:textId="676F95A1" w:rsidR="00AA32ED" w:rsidRPr="00AA32ED" w:rsidRDefault="00AA32ED" w:rsidP="00212BB7">
            <w:pPr>
              <w:pStyle w:val="t-9-8-bez-uvl"/>
              <w:spacing w:before="0" w:beforeAutospacing="0" w:after="225" w:afterAutospacing="0"/>
              <w:textAlignment w:val="baseline"/>
              <w:rPr>
                <w:rFonts w:ascii="Minion Pro" w:hAnsi="Minion Pro"/>
              </w:rPr>
            </w:pPr>
            <w:r>
              <w:rPr>
                <w:rFonts w:ascii="Minion Pro" w:hAnsi="Minion Pro"/>
              </w:rPr>
              <w:t>Podzemni niskonaponski 0,42 kV</w:t>
            </w:r>
          </w:p>
          <w:p w14:paraId="7F7BADE0" w14:textId="77777777" w:rsidR="00AA32ED" w:rsidRPr="00AA32ED" w:rsidRDefault="00AA32ED" w:rsidP="00212BB7">
            <w:pPr>
              <w:pStyle w:val="t-9-8-bez-uvl"/>
              <w:spacing w:before="0" w:beforeAutospacing="0" w:after="225" w:afterAutospacing="0"/>
              <w:textAlignment w:val="baseline"/>
              <w:rPr>
                <w:rFonts w:ascii="Minion Pro" w:hAnsi="Minion Pro"/>
              </w:rPr>
            </w:pP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8216D1A" w14:textId="77777777" w:rsidR="00AA32ED" w:rsidRDefault="007F529A" w:rsidP="00212BB7">
            <w:pPr>
              <w:pStyle w:val="t-9-8-bez-uvl"/>
              <w:spacing w:before="0" w:beforeAutospacing="0" w:after="225" w:afterAutospacing="0"/>
              <w:textAlignment w:val="baseline"/>
              <w:rPr>
                <w:rFonts w:ascii="Minion Pro" w:hAnsi="Minion Pro"/>
              </w:rPr>
            </w:pPr>
            <w:r w:rsidRPr="00AA32ED">
              <w:rPr>
                <w:rFonts w:ascii="Minion Pro" w:hAnsi="Minion Pro"/>
              </w:rPr>
              <w:t>1</w:t>
            </w:r>
            <w:r w:rsidR="00AA32ED" w:rsidRPr="00AA32ED">
              <w:rPr>
                <w:rFonts w:ascii="Minion Pro" w:hAnsi="Minion Pro"/>
              </w:rPr>
              <w:t xml:space="preserve">2,75 </w:t>
            </w:r>
            <w:r w:rsidRPr="00AA32ED">
              <w:rPr>
                <w:rFonts w:ascii="Minion Pro" w:hAnsi="Minion Pro"/>
              </w:rPr>
              <w:t>km</w:t>
            </w:r>
          </w:p>
          <w:p w14:paraId="6D46D279" w14:textId="77777777" w:rsidR="00AA32ED" w:rsidRDefault="00AA32ED" w:rsidP="00212BB7">
            <w:pPr>
              <w:pStyle w:val="t-9-8-bez-uvl"/>
              <w:spacing w:before="0" w:beforeAutospacing="0" w:after="225" w:afterAutospacing="0"/>
              <w:textAlignment w:val="baseline"/>
              <w:rPr>
                <w:rFonts w:ascii="Minion Pro" w:hAnsi="Minion Pro"/>
              </w:rPr>
            </w:pPr>
          </w:p>
          <w:p w14:paraId="0FF0F6FD" w14:textId="77777777" w:rsidR="00AA32ED" w:rsidRDefault="00AA32ED" w:rsidP="00212BB7">
            <w:pPr>
              <w:pStyle w:val="t-9-8-bez-uvl"/>
              <w:spacing w:before="0" w:beforeAutospacing="0" w:after="225" w:afterAutospacing="0"/>
              <w:textAlignment w:val="baseline"/>
              <w:rPr>
                <w:rFonts w:ascii="Minion Pro" w:hAnsi="Minion Pro"/>
              </w:rPr>
            </w:pPr>
          </w:p>
          <w:p w14:paraId="7456AE3A" w14:textId="06A85B8B" w:rsidR="00AA32ED" w:rsidRDefault="00AA32ED" w:rsidP="00212BB7">
            <w:pPr>
              <w:pStyle w:val="t-9-8-bez-uvl"/>
              <w:spacing w:before="0" w:beforeAutospacing="0" w:after="225" w:afterAutospacing="0"/>
              <w:textAlignment w:val="baseline"/>
              <w:rPr>
                <w:rFonts w:ascii="Minion Pro" w:hAnsi="Minion Pro"/>
              </w:rPr>
            </w:pPr>
          </w:p>
          <w:p w14:paraId="7171CE3F" w14:textId="7E9971E5" w:rsidR="00AA32ED" w:rsidRDefault="00AA32ED" w:rsidP="00212BB7">
            <w:pPr>
              <w:pStyle w:val="t-9-8-bez-uvl"/>
              <w:spacing w:before="0" w:beforeAutospacing="0" w:after="225" w:afterAutospacing="0"/>
              <w:textAlignment w:val="baseline"/>
              <w:rPr>
                <w:rFonts w:ascii="Minion Pro" w:hAnsi="Minion Pro"/>
              </w:rPr>
            </w:pPr>
            <w:r>
              <w:rPr>
                <w:rFonts w:ascii="Minion Pro" w:hAnsi="Minion Pro"/>
              </w:rPr>
              <w:t>1,35</w:t>
            </w:r>
          </w:p>
          <w:p w14:paraId="3E4CEC7E" w14:textId="52CBD9DD" w:rsidR="00AA32ED" w:rsidRDefault="00AA32ED" w:rsidP="00212BB7">
            <w:pPr>
              <w:pStyle w:val="t-9-8-bez-uvl"/>
              <w:spacing w:before="0" w:beforeAutospacing="0" w:after="225" w:afterAutospacing="0"/>
              <w:textAlignment w:val="baseline"/>
              <w:rPr>
                <w:rFonts w:ascii="Minion Pro" w:hAnsi="Minion Pro"/>
              </w:rPr>
            </w:pPr>
            <w:r>
              <w:rPr>
                <w:rFonts w:ascii="Minion Pro" w:hAnsi="Minion Pro"/>
              </w:rPr>
              <w:t>3,81</w:t>
            </w:r>
          </w:p>
          <w:p w14:paraId="53854D7F" w14:textId="77777777" w:rsidR="00AA32ED" w:rsidRDefault="00AA32ED" w:rsidP="00212BB7">
            <w:pPr>
              <w:pStyle w:val="t-9-8-bez-uvl"/>
              <w:spacing w:before="0" w:beforeAutospacing="0" w:after="225" w:afterAutospacing="0"/>
              <w:textAlignment w:val="baseline"/>
              <w:rPr>
                <w:rFonts w:ascii="Minion Pro" w:hAnsi="Minion Pro"/>
              </w:rPr>
            </w:pPr>
          </w:p>
          <w:p w14:paraId="240E7356" w14:textId="77777777" w:rsidR="00AA32ED" w:rsidRDefault="00AA32ED" w:rsidP="00212BB7">
            <w:pPr>
              <w:pStyle w:val="t-9-8-bez-uvl"/>
              <w:spacing w:before="0" w:beforeAutospacing="0" w:after="225" w:afterAutospacing="0"/>
              <w:textAlignment w:val="baseline"/>
              <w:rPr>
                <w:rFonts w:ascii="Minion Pro" w:hAnsi="Minion Pro"/>
              </w:rPr>
            </w:pPr>
            <w:r>
              <w:rPr>
                <w:rFonts w:ascii="Minion Pro" w:hAnsi="Minion Pro"/>
              </w:rPr>
              <w:t>1,67</w:t>
            </w:r>
          </w:p>
          <w:p w14:paraId="46CA60E9" w14:textId="137952B9" w:rsidR="007F529A" w:rsidRPr="00AA32ED" w:rsidRDefault="00AA32ED" w:rsidP="00212BB7">
            <w:pPr>
              <w:pStyle w:val="t-9-8-bez-uvl"/>
              <w:spacing w:before="0" w:beforeAutospacing="0" w:after="225" w:afterAutospacing="0"/>
              <w:textAlignment w:val="baseline"/>
              <w:rPr>
                <w:rFonts w:ascii="Minion Pro" w:hAnsi="Minion Pro"/>
              </w:rPr>
            </w:pPr>
            <w:r>
              <w:rPr>
                <w:rFonts w:ascii="Minion Pro" w:hAnsi="Minion Pro"/>
              </w:rPr>
              <w:t>5,92</w:t>
            </w:r>
            <w:r w:rsidR="007F529A" w:rsidRPr="00AA32ED">
              <w:rPr>
                <w:rFonts w:ascii="Minion Pro" w:hAnsi="Minion Pro"/>
              </w:rPr>
              <w:br/>
            </w:r>
          </w:p>
          <w:p w14:paraId="5CF4B245" w14:textId="5442C469" w:rsidR="007F529A" w:rsidRPr="00AA32ED" w:rsidRDefault="007F529A" w:rsidP="00212BB7">
            <w:pPr>
              <w:pStyle w:val="t-9-8-bez-uvl"/>
              <w:spacing w:before="0" w:beforeAutospacing="0" w:after="225" w:afterAutospacing="0"/>
              <w:textAlignment w:val="baseline"/>
              <w:rPr>
                <w:rFonts w:ascii="Minion Pro" w:hAnsi="Minion Pro"/>
              </w:rPr>
            </w:pPr>
          </w:p>
        </w:tc>
        <w:tc>
          <w:tcPr>
            <w:tcW w:w="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267E2ED" w14:textId="77777777" w:rsidR="007F529A" w:rsidRPr="00AA32ED" w:rsidRDefault="007F529A" w:rsidP="00212BB7">
            <w:pPr>
              <w:pStyle w:val="t-9-8-bez-uvl"/>
              <w:spacing w:before="0" w:beforeAutospacing="0" w:after="225" w:afterAutospacing="0"/>
              <w:textAlignment w:val="baseline"/>
              <w:rPr>
                <w:rFonts w:ascii="Minion Pro" w:hAnsi="Minion Pro"/>
              </w:rPr>
            </w:pPr>
            <w:r w:rsidRPr="00AA32ED">
              <w:rPr>
                <w:rFonts w:ascii="Minion Pro" w:hAnsi="Minion Pro"/>
              </w:rPr>
              <w:t>HEP, JUO</w:t>
            </w:r>
          </w:p>
        </w:tc>
      </w:tr>
      <w:tr w:rsidR="00577E6E" w14:paraId="14CB92A6" w14:textId="77777777" w:rsidTr="00AA32ED">
        <w:trPr>
          <w:tblCellSpacing w:w="15" w:type="dxa"/>
        </w:trPr>
        <w:tc>
          <w:tcPr>
            <w:tcW w:w="0" w:type="auto"/>
            <w:vMerge/>
            <w:tcBorders>
              <w:top w:val="single" w:sz="6" w:space="0" w:color="666666"/>
              <w:left w:val="single" w:sz="6" w:space="0" w:color="666666"/>
              <w:bottom w:val="single" w:sz="6" w:space="0" w:color="666666"/>
              <w:right w:val="single" w:sz="6" w:space="0" w:color="666666"/>
            </w:tcBorders>
            <w:shd w:val="clear" w:color="auto" w:fill="FFFFFF"/>
            <w:vAlign w:val="bottom"/>
            <w:hideMark/>
          </w:tcPr>
          <w:p w14:paraId="0882F756" w14:textId="77777777" w:rsidR="007F529A" w:rsidRDefault="007F529A" w:rsidP="00212BB7">
            <w:pPr>
              <w:jc w:val="both"/>
              <w:rPr>
                <w:rFonts w:ascii="Minion Pro" w:hAnsi="Minion Pro"/>
                <w:color w:val="000000"/>
              </w:rPr>
            </w:pPr>
          </w:p>
        </w:tc>
        <w:tc>
          <w:tcPr>
            <w:tcW w:w="0" w:type="auto"/>
            <w:vMerge/>
            <w:tcBorders>
              <w:top w:val="single" w:sz="6" w:space="0" w:color="666666"/>
              <w:left w:val="single" w:sz="6" w:space="0" w:color="666666"/>
              <w:bottom w:val="single" w:sz="6" w:space="0" w:color="666666"/>
              <w:right w:val="single" w:sz="6" w:space="0" w:color="666666"/>
            </w:tcBorders>
            <w:shd w:val="clear" w:color="auto" w:fill="FFFFFF"/>
            <w:vAlign w:val="bottom"/>
            <w:hideMark/>
          </w:tcPr>
          <w:p w14:paraId="235747D4" w14:textId="77777777" w:rsidR="007F529A" w:rsidRDefault="007F529A" w:rsidP="00212BB7">
            <w:pPr>
              <w:jc w:val="both"/>
              <w:rPr>
                <w:rFonts w:ascii="Minion Pro" w:hAnsi="Minion Pro"/>
                <w:color w:val="000000"/>
              </w:rPr>
            </w:pP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666B6296"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B. Opskrba plinom</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40B1F4C6"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1.</w:t>
            </w:r>
          </w:p>
          <w:p w14:paraId="0608396F"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2.</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4900137"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Duljina plinovoda</w:t>
            </w:r>
          </w:p>
          <w:p w14:paraId="238B3CB3"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Udio prema vrsti plinovoda</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2FA46ED4"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0 km</w:t>
            </w:r>
          </w:p>
          <w:p w14:paraId="523C7FA6"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0 %</w:t>
            </w:r>
          </w:p>
        </w:tc>
        <w:tc>
          <w:tcPr>
            <w:tcW w:w="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75F9EBD4"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PLINACRO</w:t>
            </w:r>
          </w:p>
          <w:p w14:paraId="0FD90CC5" w14:textId="77777777" w:rsidR="007F529A" w:rsidRDefault="007F529A" w:rsidP="00212BB7">
            <w:pPr>
              <w:pStyle w:val="t-9-8-bez-uvl"/>
              <w:spacing w:before="0" w:beforeAutospacing="0" w:after="225" w:afterAutospacing="0"/>
              <w:textAlignment w:val="baseline"/>
              <w:rPr>
                <w:rFonts w:ascii="Minion Pro" w:hAnsi="Minion Pro"/>
                <w:color w:val="000000"/>
              </w:rPr>
            </w:pPr>
          </w:p>
        </w:tc>
      </w:tr>
      <w:tr w:rsidR="00577E6E" w14:paraId="620B0ECF" w14:textId="77777777" w:rsidTr="00AA32ED">
        <w:trPr>
          <w:tblCellSpacing w:w="15" w:type="dxa"/>
        </w:trPr>
        <w:tc>
          <w:tcPr>
            <w:tcW w:w="0" w:type="auto"/>
            <w:vMerge/>
            <w:tcBorders>
              <w:top w:val="single" w:sz="6" w:space="0" w:color="666666"/>
              <w:left w:val="single" w:sz="6" w:space="0" w:color="666666"/>
              <w:bottom w:val="single" w:sz="6" w:space="0" w:color="666666"/>
              <w:right w:val="single" w:sz="6" w:space="0" w:color="666666"/>
            </w:tcBorders>
            <w:shd w:val="clear" w:color="auto" w:fill="FFFFFF"/>
            <w:vAlign w:val="bottom"/>
            <w:hideMark/>
          </w:tcPr>
          <w:p w14:paraId="60C59CCE" w14:textId="77777777" w:rsidR="007F529A" w:rsidRDefault="007F529A" w:rsidP="00212BB7">
            <w:pPr>
              <w:jc w:val="both"/>
              <w:rPr>
                <w:rFonts w:ascii="Minion Pro" w:hAnsi="Minion Pro"/>
                <w:color w:val="000000"/>
              </w:rPr>
            </w:pPr>
          </w:p>
        </w:tc>
        <w:tc>
          <w:tcPr>
            <w:tcW w:w="0" w:type="auto"/>
            <w:vMerge/>
            <w:tcBorders>
              <w:top w:val="single" w:sz="6" w:space="0" w:color="666666"/>
              <w:left w:val="single" w:sz="6" w:space="0" w:color="666666"/>
              <w:bottom w:val="single" w:sz="6" w:space="0" w:color="666666"/>
              <w:right w:val="single" w:sz="6" w:space="0" w:color="666666"/>
            </w:tcBorders>
            <w:shd w:val="clear" w:color="auto" w:fill="FFFFFF"/>
            <w:vAlign w:val="bottom"/>
            <w:hideMark/>
          </w:tcPr>
          <w:p w14:paraId="181D7503" w14:textId="77777777" w:rsidR="007F529A" w:rsidRDefault="007F529A" w:rsidP="00212BB7">
            <w:pPr>
              <w:jc w:val="both"/>
              <w:rPr>
                <w:rFonts w:ascii="Minion Pro" w:hAnsi="Minion Pro"/>
                <w:color w:val="000000"/>
              </w:rPr>
            </w:pP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D1EB654"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C. Opskrba naftom</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5E457DDE"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1.</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2AFAA72F"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Duljina naftovoda</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6CEC8160"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0 km</w:t>
            </w:r>
          </w:p>
        </w:tc>
        <w:tc>
          <w:tcPr>
            <w:tcW w:w="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482C2EC5"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JANAF, INA</w:t>
            </w:r>
          </w:p>
        </w:tc>
      </w:tr>
      <w:tr w:rsidR="00577E6E" w14:paraId="49E6157F" w14:textId="77777777" w:rsidTr="00AA32ED">
        <w:trPr>
          <w:tblCellSpacing w:w="15" w:type="dxa"/>
        </w:trPr>
        <w:tc>
          <w:tcPr>
            <w:tcW w:w="0" w:type="auto"/>
            <w:vMerge w:val="restart"/>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5D4413D5"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3.3.</w:t>
            </w:r>
          </w:p>
        </w:tc>
        <w:tc>
          <w:tcPr>
            <w:tcW w:w="0" w:type="auto"/>
            <w:vMerge w:val="restart"/>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17B9BD28"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OPSKRBA VODOM I ODVODNJA OTPADNIH VODA</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4B9A54CA" w14:textId="77777777" w:rsidR="007F529A" w:rsidRPr="006D665F" w:rsidRDefault="007F529A" w:rsidP="00212BB7">
            <w:pPr>
              <w:pStyle w:val="t-9-8-bez-uvl"/>
              <w:spacing w:before="0" w:beforeAutospacing="0" w:after="225" w:afterAutospacing="0"/>
              <w:textAlignment w:val="baseline"/>
              <w:rPr>
                <w:rFonts w:ascii="Minion Pro" w:hAnsi="Minion Pro"/>
              </w:rPr>
            </w:pPr>
            <w:r w:rsidRPr="006D665F">
              <w:rPr>
                <w:rFonts w:ascii="Minion Pro" w:hAnsi="Minion Pro"/>
              </w:rPr>
              <w:t>A. Opskrba pitkom i tehnološkom vodom</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7AB39821" w14:textId="77777777" w:rsidR="007F529A" w:rsidRPr="006D665F" w:rsidRDefault="007F529A" w:rsidP="00212BB7">
            <w:pPr>
              <w:pStyle w:val="t-9-8-bez-uvl"/>
              <w:spacing w:before="0" w:beforeAutospacing="0" w:after="225" w:afterAutospacing="0"/>
              <w:textAlignment w:val="baseline"/>
              <w:rPr>
                <w:rFonts w:ascii="Minion Pro" w:hAnsi="Minion Pro"/>
              </w:rPr>
            </w:pPr>
            <w:r w:rsidRPr="006D665F">
              <w:rPr>
                <w:rFonts w:ascii="Minion Pro" w:hAnsi="Minion Pro"/>
              </w:rPr>
              <w:t>1.</w:t>
            </w:r>
            <w:r w:rsidRPr="006D665F">
              <w:rPr>
                <w:rFonts w:ascii="Minion Pro" w:hAnsi="Minion Pro"/>
              </w:rPr>
              <w:br/>
            </w:r>
          </w:p>
          <w:p w14:paraId="56E02685" w14:textId="77777777" w:rsidR="007F529A" w:rsidRPr="006D665F" w:rsidRDefault="007F529A" w:rsidP="00212BB7">
            <w:pPr>
              <w:pStyle w:val="t-9-8-bez-uvl"/>
              <w:spacing w:before="0" w:beforeAutospacing="0" w:after="225" w:afterAutospacing="0"/>
              <w:textAlignment w:val="baseline"/>
              <w:rPr>
                <w:rFonts w:ascii="Minion Pro" w:hAnsi="Minion Pro"/>
              </w:rPr>
            </w:pPr>
            <w:r w:rsidRPr="006D665F">
              <w:rPr>
                <w:rFonts w:ascii="Minion Pro" w:hAnsi="Minion Pro"/>
              </w:rPr>
              <w:t>2.</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703291F5" w14:textId="77777777" w:rsidR="007F529A" w:rsidRPr="00A649B4" w:rsidRDefault="007F529A" w:rsidP="00212BB7">
            <w:pPr>
              <w:pStyle w:val="t-9-8-bez-uvl"/>
              <w:spacing w:before="0" w:beforeAutospacing="0" w:after="225" w:afterAutospacing="0"/>
              <w:textAlignment w:val="baseline"/>
              <w:rPr>
                <w:rFonts w:ascii="Minion Pro" w:hAnsi="Minion Pro"/>
              </w:rPr>
            </w:pPr>
            <w:r w:rsidRPr="00A649B4">
              <w:rPr>
                <w:rFonts w:ascii="Minion Pro" w:hAnsi="Minion Pro"/>
              </w:rPr>
              <w:t>Duljina javne vodoopskrbne mreže</w:t>
            </w:r>
          </w:p>
          <w:p w14:paraId="5F165572" w14:textId="77777777" w:rsidR="007F529A" w:rsidRPr="00A649B4" w:rsidRDefault="007F529A" w:rsidP="00212BB7">
            <w:pPr>
              <w:pStyle w:val="t-9-8-bez-uvl"/>
              <w:spacing w:before="0" w:beforeAutospacing="0" w:after="225" w:afterAutospacing="0"/>
              <w:textAlignment w:val="baseline"/>
              <w:rPr>
                <w:rFonts w:ascii="Minion Pro" w:hAnsi="Minion Pro"/>
              </w:rPr>
            </w:pPr>
            <w:r w:rsidRPr="00A649B4">
              <w:rPr>
                <w:rFonts w:ascii="Minion Pro" w:hAnsi="Minion Pro"/>
              </w:rPr>
              <w:t>Potrošnja pitke vode</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76D8D08D" w14:textId="2965C9A1" w:rsidR="007F529A" w:rsidRPr="00A649B4" w:rsidRDefault="007F529A" w:rsidP="00212BB7">
            <w:pPr>
              <w:pStyle w:val="t-9-8-bez-uvl"/>
              <w:spacing w:before="0" w:beforeAutospacing="0" w:after="225" w:afterAutospacing="0"/>
              <w:textAlignment w:val="baseline"/>
              <w:rPr>
                <w:rFonts w:ascii="Minion Pro" w:hAnsi="Minion Pro"/>
              </w:rPr>
            </w:pPr>
            <w:r w:rsidRPr="00A649B4">
              <w:rPr>
                <w:rFonts w:ascii="Minion Pro" w:hAnsi="Minion Pro"/>
              </w:rPr>
              <w:t>10</w:t>
            </w:r>
            <w:r w:rsidR="00A649B4" w:rsidRPr="00A649B4">
              <w:rPr>
                <w:rFonts w:ascii="Minion Pro" w:hAnsi="Minion Pro"/>
              </w:rPr>
              <w:t>,09 km</w:t>
            </w:r>
          </w:p>
          <w:p w14:paraId="76C59EC4" w14:textId="5ED062B6" w:rsidR="007F529A" w:rsidRPr="00A649B4" w:rsidRDefault="007F529A" w:rsidP="00212BB7">
            <w:pPr>
              <w:pStyle w:val="t-9-8-bez-uvl"/>
              <w:spacing w:before="0" w:beforeAutospacing="0" w:after="225" w:afterAutospacing="0"/>
              <w:textAlignment w:val="baseline"/>
              <w:rPr>
                <w:rFonts w:ascii="Minion Pro" w:hAnsi="Minion Pro"/>
              </w:rPr>
            </w:pPr>
            <w:r w:rsidRPr="00A649B4">
              <w:rPr>
                <w:rFonts w:ascii="Minion Pro" w:hAnsi="Minion Pro"/>
              </w:rPr>
              <w:br/>
            </w:r>
            <w:r w:rsidRPr="00A649B4">
              <w:rPr>
                <w:rFonts w:ascii="Minion Pro" w:hAnsi="Minion Pro"/>
              </w:rPr>
              <w:br/>
            </w:r>
            <w:r w:rsidR="00A649B4" w:rsidRPr="00A649B4">
              <w:rPr>
                <w:rFonts w:ascii="Minion Pro" w:hAnsi="Minion Pro"/>
              </w:rPr>
              <w:t>277/</w:t>
            </w:r>
            <w:r w:rsidRPr="00A649B4">
              <w:rPr>
                <w:rFonts w:ascii="Minion Pro" w:hAnsi="Minion Pro"/>
              </w:rPr>
              <w:t>l/stanovniku/dnevno</w:t>
            </w:r>
          </w:p>
        </w:tc>
        <w:tc>
          <w:tcPr>
            <w:tcW w:w="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1668B4A0" w14:textId="49E33E4C" w:rsidR="007F529A" w:rsidRPr="00CA7483" w:rsidRDefault="00A649B4" w:rsidP="00212BB7">
            <w:pPr>
              <w:pStyle w:val="t-9-8-bez-uvl"/>
              <w:spacing w:before="0" w:beforeAutospacing="0" w:after="225" w:afterAutospacing="0"/>
              <w:textAlignment w:val="baseline"/>
              <w:rPr>
                <w:rFonts w:ascii="Minion Pro" w:hAnsi="Minion Pro"/>
                <w:color w:val="FF0000"/>
              </w:rPr>
            </w:pPr>
            <w:r>
              <w:rPr>
                <w:rFonts w:ascii="Minion Pro" w:hAnsi="Minion Pro"/>
              </w:rPr>
              <w:t>Komunalac d.o.o., Biograd na Moru</w:t>
            </w:r>
          </w:p>
        </w:tc>
      </w:tr>
      <w:tr w:rsidR="00577E6E" w14:paraId="715D0F50" w14:textId="77777777" w:rsidTr="00AA32ED">
        <w:trPr>
          <w:tblCellSpacing w:w="15" w:type="dxa"/>
        </w:trPr>
        <w:tc>
          <w:tcPr>
            <w:tcW w:w="0" w:type="auto"/>
            <w:vMerge/>
            <w:tcBorders>
              <w:top w:val="single" w:sz="6" w:space="0" w:color="666666"/>
              <w:left w:val="single" w:sz="6" w:space="0" w:color="666666"/>
              <w:bottom w:val="single" w:sz="6" w:space="0" w:color="666666"/>
              <w:right w:val="single" w:sz="6" w:space="0" w:color="666666"/>
            </w:tcBorders>
            <w:shd w:val="clear" w:color="auto" w:fill="FFFFFF"/>
            <w:vAlign w:val="bottom"/>
            <w:hideMark/>
          </w:tcPr>
          <w:p w14:paraId="1AD38BE5" w14:textId="77777777" w:rsidR="007F529A" w:rsidRDefault="007F529A" w:rsidP="00212BB7">
            <w:pPr>
              <w:jc w:val="both"/>
              <w:rPr>
                <w:rFonts w:ascii="Minion Pro" w:hAnsi="Minion Pro"/>
                <w:color w:val="000000"/>
              </w:rPr>
            </w:pPr>
          </w:p>
        </w:tc>
        <w:tc>
          <w:tcPr>
            <w:tcW w:w="0" w:type="auto"/>
            <w:vMerge/>
            <w:tcBorders>
              <w:top w:val="single" w:sz="6" w:space="0" w:color="666666"/>
              <w:left w:val="single" w:sz="6" w:space="0" w:color="666666"/>
              <w:bottom w:val="single" w:sz="6" w:space="0" w:color="666666"/>
              <w:right w:val="single" w:sz="6" w:space="0" w:color="666666"/>
            </w:tcBorders>
            <w:shd w:val="clear" w:color="auto" w:fill="FFFFFF"/>
            <w:vAlign w:val="bottom"/>
            <w:hideMark/>
          </w:tcPr>
          <w:p w14:paraId="40AA931A" w14:textId="77777777" w:rsidR="007F529A" w:rsidRDefault="007F529A" w:rsidP="00212BB7">
            <w:pPr>
              <w:jc w:val="both"/>
              <w:rPr>
                <w:rFonts w:ascii="Minion Pro" w:hAnsi="Minion Pro"/>
                <w:color w:val="000000"/>
              </w:rPr>
            </w:pP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6ADA2E26"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B. Pročišćavanje otpadnih voda</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4F29629D"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1.</w:t>
            </w:r>
          </w:p>
          <w:p w14:paraId="01B8EFCA"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2.</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2ED3C830"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Duljina kanalizacijske mreže</w:t>
            </w:r>
          </w:p>
          <w:p w14:paraId="0DB3AEF0"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lastRenderedPageBreak/>
              <w:t>Uređaji za pročišćavanje otpadnih voda – broj i kapacitet</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414ADAF8"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lastRenderedPageBreak/>
              <w:t>0 km</w:t>
            </w:r>
          </w:p>
          <w:p w14:paraId="6FBF3541" w14:textId="35355312" w:rsidR="007F529A" w:rsidRDefault="00D76730"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0</w:t>
            </w:r>
          </w:p>
        </w:tc>
        <w:tc>
          <w:tcPr>
            <w:tcW w:w="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156B04AA"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HRV. Vode</w:t>
            </w:r>
          </w:p>
          <w:p w14:paraId="459E9F96" w14:textId="77777777" w:rsidR="007F529A" w:rsidRDefault="007F529A" w:rsidP="00212BB7">
            <w:pPr>
              <w:pStyle w:val="t-9-8-bez-uvl"/>
              <w:spacing w:before="0" w:beforeAutospacing="0" w:after="225" w:afterAutospacing="0"/>
              <w:textAlignment w:val="baseline"/>
              <w:rPr>
                <w:rFonts w:ascii="Minion Pro" w:hAnsi="Minion Pro"/>
                <w:color w:val="000000"/>
              </w:rPr>
            </w:pPr>
            <w:proofErr w:type="spellStart"/>
            <w:r>
              <w:rPr>
                <w:rFonts w:ascii="Minion Pro" w:hAnsi="Minion Pro"/>
                <w:color w:val="000000"/>
              </w:rPr>
              <w:t>lok.distr</w:t>
            </w:r>
            <w:proofErr w:type="spellEnd"/>
            <w:r>
              <w:rPr>
                <w:rFonts w:ascii="Minion Pro" w:hAnsi="Minion Pro"/>
                <w:color w:val="000000"/>
              </w:rPr>
              <w:t>.</w:t>
            </w:r>
          </w:p>
        </w:tc>
      </w:tr>
      <w:tr w:rsidR="00577E6E" w14:paraId="638F4129" w14:textId="77777777" w:rsidTr="00AA32ED">
        <w:trPr>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1A215764"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3.4.</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C225D64"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GOSPODARENJE OTPADOM</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1D657270"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Odlagališta otpada</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57E3F380"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1.</w:t>
            </w:r>
          </w:p>
          <w:p w14:paraId="5F0153E8"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2.</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50FCE663" w14:textId="77777777" w:rsidR="007F529A" w:rsidRPr="006505C0" w:rsidRDefault="007F529A" w:rsidP="00212BB7">
            <w:pPr>
              <w:pStyle w:val="t-9-8-bez-uvl"/>
              <w:spacing w:before="0" w:beforeAutospacing="0" w:after="225" w:afterAutospacing="0"/>
              <w:textAlignment w:val="baseline"/>
              <w:rPr>
                <w:rFonts w:ascii="Minion Pro" w:hAnsi="Minion Pro"/>
              </w:rPr>
            </w:pPr>
            <w:r w:rsidRPr="006505C0">
              <w:rPr>
                <w:rFonts w:ascii="Minion Pro" w:hAnsi="Minion Pro"/>
              </w:rPr>
              <w:t>Broj i površina odlagališta prema vrsti</w:t>
            </w:r>
          </w:p>
          <w:p w14:paraId="111F4E84" w14:textId="77777777" w:rsidR="007F529A" w:rsidRPr="006505C0" w:rsidRDefault="007F529A" w:rsidP="00212BB7">
            <w:pPr>
              <w:pStyle w:val="t-9-8-bez-uvl"/>
              <w:spacing w:before="0" w:beforeAutospacing="0" w:after="225" w:afterAutospacing="0"/>
              <w:textAlignment w:val="baseline"/>
              <w:rPr>
                <w:rFonts w:ascii="Minion Pro" w:hAnsi="Minion Pro"/>
              </w:rPr>
            </w:pPr>
            <w:r w:rsidRPr="006505C0">
              <w:rPr>
                <w:rFonts w:ascii="Minion Pro" w:hAnsi="Minion Pro"/>
              </w:rPr>
              <w:t>Sanacija neuređenih odlagališta (broj, površina)</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7913DCAA" w14:textId="77777777" w:rsidR="007F529A" w:rsidRPr="006505C0" w:rsidRDefault="007F529A" w:rsidP="00212BB7">
            <w:pPr>
              <w:pStyle w:val="t-9-8-bez-uvl"/>
              <w:spacing w:before="0" w:beforeAutospacing="0" w:after="225" w:afterAutospacing="0"/>
              <w:textAlignment w:val="baseline"/>
              <w:rPr>
                <w:rFonts w:ascii="Minion Pro" w:hAnsi="Minion Pro"/>
              </w:rPr>
            </w:pPr>
            <w:r w:rsidRPr="006505C0">
              <w:rPr>
                <w:rFonts w:ascii="Minion Pro" w:hAnsi="Minion Pro"/>
              </w:rPr>
              <w:t xml:space="preserve">0 </w:t>
            </w:r>
          </w:p>
          <w:p w14:paraId="0A05673D" w14:textId="77777777" w:rsidR="007F529A" w:rsidRPr="006505C0" w:rsidRDefault="007F529A" w:rsidP="00212BB7">
            <w:pPr>
              <w:pStyle w:val="t-9-8-bez-uvl"/>
              <w:spacing w:before="0" w:beforeAutospacing="0" w:after="225" w:afterAutospacing="0"/>
              <w:textAlignment w:val="baseline"/>
              <w:rPr>
                <w:rFonts w:ascii="Minion Pro" w:hAnsi="Minion Pro"/>
              </w:rPr>
            </w:pPr>
            <w:r w:rsidRPr="006505C0">
              <w:rPr>
                <w:rFonts w:ascii="Minion Pro" w:hAnsi="Minion Pro"/>
              </w:rPr>
              <w:br/>
            </w:r>
            <w:r w:rsidRPr="006505C0">
              <w:rPr>
                <w:rFonts w:ascii="Minion Pro" w:hAnsi="Minion Pro"/>
              </w:rPr>
              <w:br/>
              <w:t>1 sanirano, 0.6 ha</w:t>
            </w:r>
          </w:p>
        </w:tc>
        <w:tc>
          <w:tcPr>
            <w:tcW w:w="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C563DD8" w14:textId="3BD3C28E" w:rsidR="007F529A" w:rsidRPr="006505C0" w:rsidRDefault="007F529A" w:rsidP="00212BB7">
            <w:pPr>
              <w:pStyle w:val="t-9-8-bez-uvl"/>
              <w:spacing w:before="0" w:beforeAutospacing="0" w:after="225" w:afterAutospacing="0"/>
              <w:textAlignment w:val="baseline"/>
              <w:rPr>
                <w:rFonts w:ascii="Minion Pro" w:hAnsi="Minion Pro"/>
              </w:rPr>
            </w:pPr>
            <w:r w:rsidRPr="006505C0">
              <w:rPr>
                <w:rFonts w:ascii="Minion Pro" w:hAnsi="Minion Pro"/>
              </w:rPr>
              <w:t xml:space="preserve">JUO </w:t>
            </w:r>
          </w:p>
        </w:tc>
      </w:tr>
      <w:tr w:rsidR="007F529A" w14:paraId="2D3A7328" w14:textId="77777777" w:rsidTr="00895802">
        <w:trPr>
          <w:gridAfter w:val="1"/>
          <w:wAfter w:w="50" w:type="dxa"/>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9C3BCDB"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4.</w:t>
            </w:r>
          </w:p>
        </w:tc>
        <w:tc>
          <w:tcPr>
            <w:tcW w:w="7928" w:type="dxa"/>
            <w:gridSpan w:val="5"/>
            <w:tcBorders>
              <w:top w:val="single" w:sz="6" w:space="0" w:color="666666"/>
              <w:left w:val="single" w:sz="6" w:space="0" w:color="666666"/>
              <w:bottom w:val="single" w:sz="6" w:space="0" w:color="666666"/>
              <w:right w:val="single" w:sz="6" w:space="0" w:color="666666"/>
            </w:tcBorders>
            <w:shd w:val="clear" w:color="auto" w:fill="DCF3FD" w:themeFill="accent6" w:themeFillTint="33"/>
            <w:vAlign w:val="center"/>
            <w:hideMark/>
          </w:tcPr>
          <w:p w14:paraId="3530D3CF"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KORIŠTENJE I ZAŠTITA ZNAČAJNIH PROSTORA</w:t>
            </w:r>
          </w:p>
        </w:tc>
      </w:tr>
      <w:tr w:rsidR="00577E6E" w14:paraId="5EC56106" w14:textId="77777777" w:rsidTr="00AA32ED">
        <w:trPr>
          <w:tblCellSpacing w:w="15" w:type="dxa"/>
        </w:trPr>
        <w:tc>
          <w:tcPr>
            <w:tcW w:w="0" w:type="auto"/>
            <w:vMerge w:val="restart"/>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6609FE5"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4.1.</w:t>
            </w:r>
          </w:p>
        </w:tc>
        <w:tc>
          <w:tcPr>
            <w:tcW w:w="0" w:type="auto"/>
            <w:vMerge w:val="restart"/>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3E2F048"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KORIŠTENJE PRIRODNIH RESURSA</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2428B6B3"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A. Poljoprivreda</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48F5C1E0"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1.</w:t>
            </w:r>
          </w:p>
          <w:p w14:paraId="171B87D8"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br/>
            </w:r>
            <w:r>
              <w:rPr>
                <w:rFonts w:ascii="Minion Pro" w:hAnsi="Minion Pro"/>
                <w:color w:val="000000"/>
              </w:rPr>
              <w:br/>
              <w:t>2.</w:t>
            </w:r>
          </w:p>
          <w:p w14:paraId="1637184D"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3.</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5AAC099A"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Ukupna površina poljoprivrednog zemljišta</w:t>
            </w:r>
          </w:p>
          <w:p w14:paraId="14F94BAA"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Udio poljoprivrednog zemljišta</w:t>
            </w:r>
          </w:p>
          <w:p w14:paraId="3AD86FC1"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Površina poljoprivrednog zemljišta po stanovniku</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1C442565"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220,09 ha</w:t>
            </w:r>
            <w:r>
              <w:rPr>
                <w:rFonts w:ascii="Minion Pro" w:hAnsi="Minion Pro"/>
                <w:color w:val="000000"/>
              </w:rPr>
              <w:br/>
            </w:r>
          </w:p>
          <w:p w14:paraId="7D5B44D7"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14,78 %</w:t>
            </w:r>
          </w:p>
          <w:p w14:paraId="316CF24E"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0,29 ha/stanovniku</w:t>
            </w:r>
          </w:p>
        </w:tc>
        <w:tc>
          <w:tcPr>
            <w:tcW w:w="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B985A1A"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PPU</w:t>
            </w:r>
          </w:p>
        </w:tc>
      </w:tr>
      <w:tr w:rsidR="00577E6E" w14:paraId="21FCF237" w14:textId="77777777" w:rsidTr="00AA32ED">
        <w:trPr>
          <w:tblCellSpacing w:w="15" w:type="dxa"/>
        </w:trPr>
        <w:tc>
          <w:tcPr>
            <w:tcW w:w="0" w:type="auto"/>
            <w:vMerge/>
            <w:tcBorders>
              <w:top w:val="single" w:sz="6" w:space="0" w:color="666666"/>
              <w:left w:val="single" w:sz="6" w:space="0" w:color="666666"/>
              <w:bottom w:val="single" w:sz="6" w:space="0" w:color="666666"/>
              <w:right w:val="single" w:sz="6" w:space="0" w:color="666666"/>
            </w:tcBorders>
            <w:shd w:val="clear" w:color="auto" w:fill="FFFFFF"/>
            <w:vAlign w:val="bottom"/>
            <w:hideMark/>
          </w:tcPr>
          <w:p w14:paraId="55280B41" w14:textId="77777777" w:rsidR="007F529A" w:rsidRDefault="007F529A" w:rsidP="00212BB7">
            <w:pPr>
              <w:jc w:val="both"/>
              <w:rPr>
                <w:rFonts w:ascii="Minion Pro" w:hAnsi="Minion Pro"/>
                <w:color w:val="000000"/>
              </w:rPr>
            </w:pPr>
          </w:p>
        </w:tc>
        <w:tc>
          <w:tcPr>
            <w:tcW w:w="0" w:type="auto"/>
            <w:vMerge/>
            <w:tcBorders>
              <w:top w:val="single" w:sz="6" w:space="0" w:color="666666"/>
              <w:left w:val="single" w:sz="6" w:space="0" w:color="666666"/>
              <w:bottom w:val="single" w:sz="6" w:space="0" w:color="666666"/>
              <w:right w:val="single" w:sz="6" w:space="0" w:color="666666"/>
            </w:tcBorders>
            <w:shd w:val="clear" w:color="auto" w:fill="FFFFFF"/>
            <w:vAlign w:val="bottom"/>
            <w:hideMark/>
          </w:tcPr>
          <w:p w14:paraId="7C44A1EA" w14:textId="77777777" w:rsidR="007F529A" w:rsidRDefault="007F529A" w:rsidP="00212BB7">
            <w:pPr>
              <w:jc w:val="both"/>
              <w:rPr>
                <w:rFonts w:ascii="Minion Pro" w:hAnsi="Minion Pro"/>
                <w:color w:val="000000"/>
              </w:rPr>
            </w:pP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70047E06"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B. Šumarstvo</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77639B4C"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1.</w:t>
            </w:r>
            <w:r>
              <w:rPr>
                <w:rFonts w:ascii="Minion Pro" w:hAnsi="Minion Pro"/>
                <w:color w:val="000000"/>
              </w:rPr>
              <w:br/>
            </w:r>
          </w:p>
          <w:p w14:paraId="43499AD6"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2.</w:t>
            </w:r>
          </w:p>
          <w:p w14:paraId="79C5D0B1"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3.</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4E4050C"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Ukupna površina šumskog zemljišta</w:t>
            </w:r>
          </w:p>
          <w:p w14:paraId="2AA262D2"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Udio šumskog zemljišta</w:t>
            </w:r>
          </w:p>
          <w:p w14:paraId="32B5D461"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Površina šumskog zemljišta po stanovniku</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4A148A9"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727,90 ha</w:t>
            </w:r>
            <w:r>
              <w:rPr>
                <w:rFonts w:ascii="Minion Pro" w:hAnsi="Minion Pro"/>
                <w:color w:val="000000"/>
              </w:rPr>
              <w:br/>
            </w:r>
          </w:p>
          <w:p w14:paraId="3A6D3072"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48,9 %</w:t>
            </w:r>
          </w:p>
          <w:p w14:paraId="09E84FF9"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0,95 ha/stanovniku</w:t>
            </w:r>
          </w:p>
        </w:tc>
        <w:tc>
          <w:tcPr>
            <w:tcW w:w="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050ACAB" w14:textId="77777777" w:rsidR="007F529A" w:rsidRDefault="007F529A" w:rsidP="00212BB7">
            <w:pPr>
              <w:rPr>
                <w:rFonts w:ascii="Minion Pro" w:hAnsi="Minion Pro"/>
                <w:color w:val="000000"/>
              </w:rPr>
            </w:pPr>
            <w:r>
              <w:rPr>
                <w:rFonts w:ascii="Minion Pro" w:hAnsi="Minion Pro"/>
                <w:color w:val="000000"/>
              </w:rPr>
              <w:t>PPU</w:t>
            </w:r>
          </w:p>
        </w:tc>
      </w:tr>
      <w:tr w:rsidR="00577E6E" w14:paraId="6DD05D91" w14:textId="77777777" w:rsidTr="00AA32ED">
        <w:trPr>
          <w:tblCellSpacing w:w="15" w:type="dxa"/>
        </w:trPr>
        <w:tc>
          <w:tcPr>
            <w:tcW w:w="0" w:type="auto"/>
            <w:vMerge/>
            <w:tcBorders>
              <w:top w:val="single" w:sz="6" w:space="0" w:color="666666"/>
              <w:left w:val="single" w:sz="6" w:space="0" w:color="666666"/>
              <w:bottom w:val="single" w:sz="6" w:space="0" w:color="666666"/>
              <w:right w:val="single" w:sz="6" w:space="0" w:color="666666"/>
            </w:tcBorders>
            <w:shd w:val="clear" w:color="auto" w:fill="FFFFFF"/>
            <w:vAlign w:val="bottom"/>
            <w:hideMark/>
          </w:tcPr>
          <w:p w14:paraId="7FE4F680" w14:textId="77777777" w:rsidR="007F529A" w:rsidRDefault="007F529A" w:rsidP="00212BB7">
            <w:pPr>
              <w:jc w:val="both"/>
              <w:rPr>
                <w:rFonts w:ascii="Minion Pro" w:hAnsi="Minion Pro"/>
                <w:color w:val="000000"/>
              </w:rPr>
            </w:pPr>
          </w:p>
        </w:tc>
        <w:tc>
          <w:tcPr>
            <w:tcW w:w="0" w:type="auto"/>
            <w:vMerge/>
            <w:tcBorders>
              <w:top w:val="single" w:sz="6" w:space="0" w:color="666666"/>
              <w:left w:val="single" w:sz="6" w:space="0" w:color="666666"/>
              <w:bottom w:val="single" w:sz="6" w:space="0" w:color="666666"/>
              <w:right w:val="single" w:sz="6" w:space="0" w:color="666666"/>
            </w:tcBorders>
            <w:shd w:val="clear" w:color="auto" w:fill="FFFFFF"/>
            <w:vAlign w:val="bottom"/>
            <w:hideMark/>
          </w:tcPr>
          <w:p w14:paraId="0DD19A7E" w14:textId="77777777" w:rsidR="007F529A" w:rsidRDefault="007F529A" w:rsidP="00212BB7">
            <w:pPr>
              <w:jc w:val="both"/>
              <w:rPr>
                <w:rFonts w:ascii="Minion Pro" w:hAnsi="Minion Pro"/>
                <w:color w:val="000000"/>
              </w:rPr>
            </w:pP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D208F58"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C. Vode</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2527E5F5"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1.</w:t>
            </w:r>
          </w:p>
          <w:p w14:paraId="06ADAA52"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br/>
            </w:r>
            <w:r>
              <w:rPr>
                <w:rFonts w:ascii="Minion Pro" w:hAnsi="Minion Pro"/>
                <w:color w:val="000000"/>
              </w:rPr>
              <w:br/>
            </w:r>
            <w:r>
              <w:rPr>
                <w:rFonts w:ascii="Minion Pro" w:hAnsi="Minion Pro"/>
                <w:color w:val="000000"/>
              </w:rPr>
              <w:br/>
            </w:r>
            <w:r>
              <w:rPr>
                <w:rFonts w:ascii="Minion Pro" w:hAnsi="Minion Pro"/>
                <w:color w:val="000000"/>
              </w:rPr>
              <w:br/>
              <w:t>2.</w:t>
            </w:r>
          </w:p>
          <w:p w14:paraId="4F6BB5C0"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br/>
            </w:r>
            <w:r>
              <w:rPr>
                <w:rFonts w:ascii="Minion Pro" w:hAnsi="Minion Pro"/>
                <w:color w:val="000000"/>
              </w:rPr>
              <w:br/>
            </w:r>
            <w:r>
              <w:rPr>
                <w:rFonts w:ascii="Minion Pro" w:hAnsi="Minion Pro"/>
                <w:color w:val="000000"/>
              </w:rPr>
              <w:br/>
            </w:r>
            <w:r>
              <w:rPr>
                <w:rFonts w:ascii="Minion Pro" w:hAnsi="Minion Pro"/>
                <w:color w:val="000000"/>
              </w:rPr>
              <w:br/>
              <w:t>3.</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722855CC" w14:textId="77777777" w:rsidR="007F529A" w:rsidRPr="009B29C0" w:rsidRDefault="007F529A" w:rsidP="00212BB7">
            <w:pPr>
              <w:pStyle w:val="t-9-8-bez-uvl"/>
              <w:spacing w:before="0" w:beforeAutospacing="0" w:after="225" w:afterAutospacing="0"/>
              <w:textAlignment w:val="baseline"/>
              <w:rPr>
                <w:rFonts w:ascii="Minion Pro" w:hAnsi="Minion Pro"/>
              </w:rPr>
            </w:pPr>
            <w:r w:rsidRPr="009B29C0">
              <w:rPr>
                <w:rFonts w:ascii="Minion Pro" w:hAnsi="Minion Pro"/>
              </w:rPr>
              <w:t>Površine površinskih voda prema vrsti (jezero, ribnjak, umjetni bazeni, more ...)</w:t>
            </w:r>
          </w:p>
          <w:p w14:paraId="10706527"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Udio površina površinskih voda u odnosu na površinu JLS/županije/države</w:t>
            </w:r>
          </w:p>
          <w:p w14:paraId="42E54E54"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Duljina vodotoka</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71FAB917" w14:textId="77777777" w:rsidR="007F529A" w:rsidRDefault="007F529A" w:rsidP="00212BB7">
            <w:pPr>
              <w:pStyle w:val="t-9-8-bez-uvl"/>
              <w:spacing w:before="0" w:beforeAutospacing="0" w:after="225" w:afterAutospacing="0"/>
              <w:textAlignment w:val="baseline"/>
              <w:rPr>
                <w:rFonts w:ascii="Minion Pro" w:hAnsi="Minion Pro"/>
                <w:color w:val="000000"/>
              </w:rPr>
            </w:pPr>
            <w:proofErr w:type="spellStart"/>
            <w:r>
              <w:rPr>
                <w:rFonts w:ascii="Minion Pro" w:hAnsi="Minion Pro"/>
                <w:color w:val="000000"/>
              </w:rPr>
              <w:t>n.d</w:t>
            </w:r>
            <w:proofErr w:type="spellEnd"/>
            <w:r>
              <w:rPr>
                <w:rFonts w:ascii="Minion Pro" w:hAnsi="Minion Pro"/>
                <w:color w:val="000000"/>
              </w:rPr>
              <w:t>.</w:t>
            </w:r>
          </w:p>
          <w:p w14:paraId="3A9B999F"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br/>
            </w:r>
            <w:r>
              <w:rPr>
                <w:rFonts w:ascii="Minion Pro" w:hAnsi="Minion Pro"/>
                <w:color w:val="000000"/>
              </w:rPr>
              <w:br/>
            </w:r>
            <w:r>
              <w:rPr>
                <w:rFonts w:ascii="Minion Pro" w:hAnsi="Minion Pro"/>
                <w:color w:val="000000"/>
              </w:rPr>
              <w:br/>
            </w:r>
            <w:r>
              <w:rPr>
                <w:rFonts w:ascii="Minion Pro" w:hAnsi="Minion Pro"/>
                <w:color w:val="000000"/>
              </w:rPr>
              <w:br/>
            </w:r>
            <w:proofErr w:type="spellStart"/>
            <w:r>
              <w:rPr>
                <w:rFonts w:ascii="Minion Pro" w:hAnsi="Minion Pro"/>
                <w:color w:val="000000"/>
              </w:rPr>
              <w:t>n.d</w:t>
            </w:r>
            <w:proofErr w:type="spellEnd"/>
            <w:r>
              <w:rPr>
                <w:rFonts w:ascii="Minion Pro" w:hAnsi="Minion Pro"/>
                <w:color w:val="000000"/>
              </w:rPr>
              <w:t>.</w:t>
            </w:r>
          </w:p>
          <w:p w14:paraId="7E6142BF"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br/>
            </w:r>
            <w:r>
              <w:rPr>
                <w:rFonts w:ascii="Minion Pro" w:hAnsi="Minion Pro"/>
                <w:color w:val="000000"/>
              </w:rPr>
              <w:br/>
            </w:r>
            <w:r>
              <w:rPr>
                <w:rFonts w:ascii="Minion Pro" w:hAnsi="Minion Pro"/>
                <w:color w:val="000000"/>
              </w:rPr>
              <w:br/>
            </w:r>
            <w:r>
              <w:rPr>
                <w:rFonts w:ascii="Minion Pro" w:hAnsi="Minion Pro"/>
                <w:color w:val="000000"/>
              </w:rPr>
              <w:br/>
              <w:t>0 km</w:t>
            </w:r>
          </w:p>
        </w:tc>
        <w:tc>
          <w:tcPr>
            <w:tcW w:w="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744A9F5B" w14:textId="77777777" w:rsidR="007F529A" w:rsidRDefault="007F529A" w:rsidP="00212BB7">
            <w:pPr>
              <w:rPr>
                <w:rFonts w:ascii="Minion Pro" w:hAnsi="Minion Pro"/>
                <w:color w:val="000000"/>
              </w:rPr>
            </w:pPr>
          </w:p>
        </w:tc>
      </w:tr>
      <w:tr w:rsidR="00577E6E" w14:paraId="03212C00" w14:textId="77777777" w:rsidTr="00AA32ED">
        <w:trPr>
          <w:tblCellSpacing w:w="15" w:type="dxa"/>
        </w:trPr>
        <w:tc>
          <w:tcPr>
            <w:tcW w:w="0" w:type="auto"/>
            <w:vMerge/>
            <w:tcBorders>
              <w:top w:val="single" w:sz="6" w:space="0" w:color="666666"/>
              <w:left w:val="single" w:sz="6" w:space="0" w:color="666666"/>
              <w:bottom w:val="single" w:sz="6" w:space="0" w:color="666666"/>
              <w:right w:val="single" w:sz="6" w:space="0" w:color="666666"/>
            </w:tcBorders>
            <w:shd w:val="clear" w:color="auto" w:fill="FFFFFF"/>
            <w:vAlign w:val="bottom"/>
            <w:hideMark/>
          </w:tcPr>
          <w:p w14:paraId="6DA27916" w14:textId="77777777" w:rsidR="007F529A" w:rsidRDefault="007F529A" w:rsidP="00212BB7">
            <w:pPr>
              <w:jc w:val="both"/>
              <w:rPr>
                <w:rFonts w:ascii="Minion Pro" w:hAnsi="Minion Pro"/>
                <w:color w:val="000000"/>
              </w:rPr>
            </w:pPr>
          </w:p>
        </w:tc>
        <w:tc>
          <w:tcPr>
            <w:tcW w:w="0" w:type="auto"/>
            <w:vMerge/>
            <w:tcBorders>
              <w:top w:val="single" w:sz="6" w:space="0" w:color="666666"/>
              <w:left w:val="single" w:sz="6" w:space="0" w:color="666666"/>
              <w:bottom w:val="single" w:sz="6" w:space="0" w:color="666666"/>
              <w:right w:val="single" w:sz="6" w:space="0" w:color="666666"/>
            </w:tcBorders>
            <w:shd w:val="clear" w:color="auto" w:fill="FFFFFF"/>
            <w:vAlign w:val="bottom"/>
            <w:hideMark/>
          </w:tcPr>
          <w:p w14:paraId="0D0C331D" w14:textId="77777777" w:rsidR="007F529A" w:rsidRDefault="007F529A" w:rsidP="00212BB7">
            <w:pPr>
              <w:jc w:val="both"/>
              <w:rPr>
                <w:rFonts w:ascii="Minion Pro" w:hAnsi="Minion Pro"/>
                <w:color w:val="000000"/>
              </w:rPr>
            </w:pP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2811853A"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D. Morska obala</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4330C38F"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1.</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40CB1559" w14:textId="77777777" w:rsidR="007F529A" w:rsidRPr="009B29C0" w:rsidRDefault="007F529A" w:rsidP="00212BB7">
            <w:pPr>
              <w:pStyle w:val="t-9-8-bez-uvl"/>
              <w:spacing w:before="0" w:beforeAutospacing="0" w:after="225" w:afterAutospacing="0"/>
              <w:textAlignment w:val="baseline"/>
              <w:rPr>
                <w:rFonts w:ascii="Minion Pro" w:hAnsi="Minion Pro"/>
              </w:rPr>
            </w:pPr>
            <w:r w:rsidRPr="009B29C0">
              <w:rPr>
                <w:rFonts w:ascii="Minion Pro" w:hAnsi="Minion Pro"/>
              </w:rPr>
              <w:t>Morska obala – dužina obalne crte</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49FECD59" w14:textId="4F4CFCF8" w:rsidR="007F529A" w:rsidRPr="009B29C0" w:rsidRDefault="004C4AB6" w:rsidP="00212BB7">
            <w:pPr>
              <w:pStyle w:val="t-9-8-bez-uvl"/>
              <w:spacing w:before="0" w:beforeAutospacing="0" w:after="225" w:afterAutospacing="0"/>
              <w:textAlignment w:val="baseline"/>
              <w:rPr>
                <w:rFonts w:ascii="Minion Pro" w:hAnsi="Minion Pro"/>
              </w:rPr>
            </w:pPr>
            <w:r>
              <w:rPr>
                <w:rFonts w:ascii="Minion Pro" w:hAnsi="Minion Pro"/>
              </w:rPr>
              <w:t>38,74 km</w:t>
            </w:r>
            <w:r w:rsidR="008257DD">
              <w:rPr>
                <w:rFonts w:ascii="Minion Pro" w:hAnsi="Minion Pro"/>
              </w:rPr>
              <w:t xml:space="preserve"> (uključuje sve otoke u sastavu Općine)</w:t>
            </w:r>
          </w:p>
        </w:tc>
        <w:tc>
          <w:tcPr>
            <w:tcW w:w="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4F18BD40" w14:textId="6A90EDD0" w:rsidR="007F529A" w:rsidRDefault="00A64BAC" w:rsidP="00212BB7">
            <w:pPr>
              <w:rPr>
                <w:rFonts w:ascii="Minion Pro" w:hAnsi="Minion Pro"/>
                <w:color w:val="000000"/>
              </w:rPr>
            </w:pPr>
            <w:r>
              <w:rPr>
                <w:rFonts w:ascii="Minion Pro" w:hAnsi="Minion Pro"/>
                <w:color w:val="000000"/>
              </w:rPr>
              <w:t>JUO</w:t>
            </w:r>
          </w:p>
        </w:tc>
      </w:tr>
      <w:tr w:rsidR="00577E6E" w14:paraId="4387AB0D" w14:textId="77777777" w:rsidTr="00AA32ED">
        <w:trPr>
          <w:tblCellSpacing w:w="15" w:type="dxa"/>
        </w:trPr>
        <w:tc>
          <w:tcPr>
            <w:tcW w:w="0" w:type="auto"/>
            <w:vMerge/>
            <w:tcBorders>
              <w:top w:val="single" w:sz="6" w:space="0" w:color="666666"/>
              <w:left w:val="single" w:sz="6" w:space="0" w:color="666666"/>
              <w:bottom w:val="single" w:sz="6" w:space="0" w:color="666666"/>
              <w:right w:val="single" w:sz="6" w:space="0" w:color="666666"/>
            </w:tcBorders>
            <w:shd w:val="clear" w:color="auto" w:fill="FFFFFF"/>
            <w:vAlign w:val="bottom"/>
            <w:hideMark/>
          </w:tcPr>
          <w:p w14:paraId="2AA1B71F" w14:textId="77777777" w:rsidR="007F529A" w:rsidRDefault="007F529A" w:rsidP="00212BB7">
            <w:pPr>
              <w:jc w:val="both"/>
              <w:rPr>
                <w:rFonts w:ascii="Minion Pro" w:hAnsi="Minion Pro"/>
                <w:color w:val="000000"/>
              </w:rPr>
            </w:pPr>
          </w:p>
        </w:tc>
        <w:tc>
          <w:tcPr>
            <w:tcW w:w="0" w:type="auto"/>
            <w:vMerge/>
            <w:tcBorders>
              <w:top w:val="single" w:sz="6" w:space="0" w:color="666666"/>
              <w:left w:val="single" w:sz="6" w:space="0" w:color="666666"/>
              <w:bottom w:val="single" w:sz="6" w:space="0" w:color="666666"/>
              <w:right w:val="single" w:sz="6" w:space="0" w:color="666666"/>
            </w:tcBorders>
            <w:shd w:val="clear" w:color="auto" w:fill="FFFFFF"/>
            <w:vAlign w:val="bottom"/>
            <w:hideMark/>
          </w:tcPr>
          <w:p w14:paraId="18FADFCE" w14:textId="77777777" w:rsidR="007F529A" w:rsidRDefault="007F529A" w:rsidP="00212BB7">
            <w:pPr>
              <w:jc w:val="both"/>
              <w:rPr>
                <w:rFonts w:ascii="Minion Pro" w:hAnsi="Minion Pro"/>
                <w:color w:val="000000"/>
              </w:rPr>
            </w:pP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6B68AD83"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E. Mineralne sirovine</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29D565F7"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1.</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7AB57371"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Broj i površina eksploatacijskih polja po vrstama mineralnih sirovina</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1E1AB787"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 xml:space="preserve">0 </w:t>
            </w:r>
          </w:p>
        </w:tc>
        <w:tc>
          <w:tcPr>
            <w:tcW w:w="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1FF8B17" w14:textId="77777777" w:rsidR="007F529A" w:rsidRDefault="007F529A" w:rsidP="00212BB7">
            <w:pPr>
              <w:rPr>
                <w:rFonts w:ascii="Minion Pro" w:hAnsi="Minion Pro"/>
                <w:color w:val="000000"/>
              </w:rPr>
            </w:pPr>
            <w:r>
              <w:rPr>
                <w:rFonts w:ascii="Minion Pro" w:hAnsi="Minion Pro"/>
                <w:color w:val="000000"/>
              </w:rPr>
              <w:t>-</w:t>
            </w:r>
          </w:p>
        </w:tc>
      </w:tr>
      <w:tr w:rsidR="00577E6E" w14:paraId="1FD029CE" w14:textId="77777777" w:rsidTr="00AA32ED">
        <w:trPr>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46B9E652"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lastRenderedPageBreak/>
              <w:t>4.2.</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64C5A50A"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ZAŠTIĆENE PRIRODNE VRIJEDNOSTI</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D5954E4"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Zaštićena područja prirode</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71A63A7" w14:textId="77777777" w:rsidR="007F529A" w:rsidRPr="00182106" w:rsidRDefault="007F529A" w:rsidP="00212BB7">
            <w:pPr>
              <w:pStyle w:val="t-9-8-bez-uvl"/>
              <w:spacing w:before="0" w:beforeAutospacing="0" w:after="225" w:afterAutospacing="0"/>
              <w:textAlignment w:val="baseline"/>
              <w:rPr>
                <w:rFonts w:ascii="Minion Pro" w:hAnsi="Minion Pro"/>
              </w:rPr>
            </w:pPr>
            <w:r w:rsidRPr="00182106">
              <w:rPr>
                <w:rFonts w:ascii="Minion Pro" w:hAnsi="Minion Pro"/>
              </w:rPr>
              <w:t>1.</w:t>
            </w:r>
          </w:p>
          <w:p w14:paraId="0A6DD9AF" w14:textId="77777777" w:rsidR="007F529A" w:rsidRPr="00182106" w:rsidRDefault="007F529A" w:rsidP="00212BB7">
            <w:pPr>
              <w:pStyle w:val="t-9-8-bez-uvl"/>
              <w:spacing w:before="0" w:beforeAutospacing="0" w:after="225" w:afterAutospacing="0"/>
              <w:textAlignment w:val="baseline"/>
              <w:rPr>
                <w:rFonts w:ascii="Minion Pro" w:hAnsi="Minion Pro"/>
              </w:rPr>
            </w:pPr>
            <w:r w:rsidRPr="00182106">
              <w:rPr>
                <w:rFonts w:ascii="Minion Pro" w:hAnsi="Minion Pro"/>
              </w:rPr>
              <w:br/>
            </w:r>
            <w:r w:rsidRPr="00182106">
              <w:rPr>
                <w:rFonts w:ascii="Minion Pro" w:hAnsi="Minion Pro"/>
              </w:rPr>
              <w:br/>
              <w:t>2.</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344C426" w14:textId="77777777" w:rsidR="007F529A" w:rsidRPr="00182106" w:rsidRDefault="007F529A" w:rsidP="00212BB7">
            <w:pPr>
              <w:pStyle w:val="t-9-8-bez-uvl"/>
              <w:spacing w:before="0" w:beforeAutospacing="0" w:after="225" w:afterAutospacing="0"/>
              <w:textAlignment w:val="baseline"/>
              <w:rPr>
                <w:rFonts w:ascii="Minion Pro" w:hAnsi="Minion Pro"/>
              </w:rPr>
            </w:pPr>
            <w:r w:rsidRPr="00182106">
              <w:rPr>
                <w:rFonts w:ascii="Minion Pro" w:hAnsi="Minion Pro"/>
              </w:rPr>
              <w:t>Broj i površina zaštićenih područja</w:t>
            </w:r>
          </w:p>
          <w:p w14:paraId="7025BAC5" w14:textId="77777777" w:rsidR="007F529A" w:rsidRPr="00182106" w:rsidRDefault="007F529A" w:rsidP="00212BB7">
            <w:pPr>
              <w:pStyle w:val="t-9-8-bez-uvl"/>
              <w:spacing w:before="0" w:beforeAutospacing="0" w:after="225" w:afterAutospacing="0"/>
              <w:textAlignment w:val="baseline"/>
              <w:rPr>
                <w:rFonts w:ascii="Minion Pro" w:hAnsi="Minion Pro"/>
              </w:rPr>
            </w:pPr>
            <w:r w:rsidRPr="00182106">
              <w:rPr>
                <w:rFonts w:ascii="Minion Pro" w:hAnsi="Minion Pro"/>
              </w:rPr>
              <w:t>Područja ekološke mreže, prema vrsti</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727B1704" w14:textId="77777777" w:rsidR="007F529A" w:rsidRPr="00182106" w:rsidRDefault="007F529A" w:rsidP="00212BB7">
            <w:pPr>
              <w:pStyle w:val="t-9-8-bez-uvl"/>
              <w:spacing w:before="0" w:beforeAutospacing="0" w:after="225" w:afterAutospacing="0"/>
              <w:textAlignment w:val="baseline"/>
              <w:rPr>
                <w:rFonts w:ascii="Minion Pro" w:hAnsi="Minion Pro"/>
              </w:rPr>
            </w:pPr>
            <w:r w:rsidRPr="00182106">
              <w:rPr>
                <w:rFonts w:ascii="Minion Pro" w:hAnsi="Minion Pro"/>
              </w:rPr>
              <w:t>0</w:t>
            </w:r>
          </w:p>
          <w:p w14:paraId="772EF39A" w14:textId="77777777" w:rsidR="007F529A" w:rsidRPr="00182106" w:rsidRDefault="007F529A" w:rsidP="00212BB7">
            <w:pPr>
              <w:pStyle w:val="t-9-8-bez-uvl"/>
              <w:spacing w:before="0" w:beforeAutospacing="0" w:after="225" w:afterAutospacing="0"/>
              <w:textAlignment w:val="baseline"/>
              <w:rPr>
                <w:rFonts w:ascii="Minion Pro" w:hAnsi="Minion Pro"/>
              </w:rPr>
            </w:pPr>
            <w:r w:rsidRPr="00182106">
              <w:rPr>
                <w:rFonts w:ascii="Minion Pro" w:hAnsi="Minion Pro"/>
              </w:rPr>
              <w:br/>
            </w:r>
            <w:r w:rsidRPr="00182106">
              <w:rPr>
                <w:rFonts w:ascii="Minion Pro" w:hAnsi="Minion Pro"/>
              </w:rPr>
              <w:br/>
              <w:t>1, 1.993.28 ha</w:t>
            </w:r>
          </w:p>
        </w:tc>
        <w:tc>
          <w:tcPr>
            <w:tcW w:w="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5F446496" w14:textId="3BDEADEF" w:rsidR="007F529A" w:rsidRPr="00182106" w:rsidRDefault="007F529A" w:rsidP="00212BB7">
            <w:pPr>
              <w:pStyle w:val="t-9-8-bez-uvl"/>
              <w:spacing w:before="0" w:beforeAutospacing="0" w:after="225" w:afterAutospacing="0"/>
              <w:textAlignment w:val="baseline"/>
              <w:rPr>
                <w:rFonts w:ascii="Minion Pro" w:hAnsi="Minion Pro"/>
              </w:rPr>
            </w:pPr>
            <w:r w:rsidRPr="00182106">
              <w:rPr>
                <w:rFonts w:ascii="Minion Pro" w:hAnsi="Minion Pro"/>
              </w:rPr>
              <w:t>MZO</w:t>
            </w:r>
            <w:r w:rsidR="00221B30">
              <w:rPr>
                <w:rFonts w:ascii="Minion Pro" w:hAnsi="Minion Pro"/>
              </w:rPr>
              <w:t>ZT</w:t>
            </w:r>
          </w:p>
          <w:p w14:paraId="5DD3C241" w14:textId="77777777" w:rsidR="007F529A" w:rsidRPr="00182106" w:rsidRDefault="007F529A" w:rsidP="00212BB7">
            <w:pPr>
              <w:pStyle w:val="t-9-8-bez-uvl"/>
              <w:spacing w:before="0" w:beforeAutospacing="0" w:after="225" w:afterAutospacing="0"/>
              <w:textAlignment w:val="baseline"/>
              <w:rPr>
                <w:rFonts w:ascii="Minion Pro" w:hAnsi="Minion Pro"/>
              </w:rPr>
            </w:pPr>
          </w:p>
        </w:tc>
      </w:tr>
      <w:tr w:rsidR="00577E6E" w14:paraId="37684542" w14:textId="77777777" w:rsidTr="00AA32ED">
        <w:trPr>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FE096C9"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4.3.</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605536B"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KULTURNA DOBRA</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55E04C5"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Struktura registriranih kulturnih dobara</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58783DFD" w14:textId="77D9DDC4"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1.</w:t>
            </w:r>
            <w:r>
              <w:rPr>
                <w:rFonts w:ascii="Minion Pro" w:hAnsi="Minion Pro"/>
                <w:color w:val="000000"/>
              </w:rPr>
              <w:br/>
            </w:r>
            <w:r>
              <w:rPr>
                <w:rFonts w:ascii="Minion Pro" w:hAnsi="Minion Pro"/>
                <w:color w:val="000000"/>
              </w:rPr>
              <w:br/>
              <w:t>2.</w:t>
            </w:r>
          </w:p>
          <w:p w14:paraId="17EEEEC7"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br/>
            </w:r>
            <w:r>
              <w:rPr>
                <w:rFonts w:ascii="Minion Pro" w:hAnsi="Minion Pro"/>
                <w:color w:val="000000"/>
              </w:rPr>
              <w:br/>
              <w:t>3.</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444B06EF" w14:textId="77777777" w:rsidR="007F529A" w:rsidRPr="009B29C0" w:rsidRDefault="007F529A" w:rsidP="00212BB7">
            <w:pPr>
              <w:pStyle w:val="t-9-8-bez-uvl"/>
              <w:spacing w:before="0" w:beforeAutospacing="0" w:after="225" w:afterAutospacing="0"/>
              <w:textAlignment w:val="baseline"/>
              <w:rPr>
                <w:rFonts w:ascii="Minion Pro" w:hAnsi="Minion Pro"/>
              </w:rPr>
            </w:pPr>
            <w:r w:rsidRPr="009B29C0">
              <w:rPr>
                <w:rFonts w:ascii="Minion Pro" w:hAnsi="Minion Pro"/>
              </w:rPr>
              <w:t>Broj zaštićenih nepokretnih kulturnih dobara</w:t>
            </w:r>
          </w:p>
          <w:p w14:paraId="0D55D2F9" w14:textId="77777777" w:rsidR="007F529A" w:rsidRPr="009B29C0" w:rsidRDefault="007F529A" w:rsidP="00212BB7">
            <w:pPr>
              <w:pStyle w:val="t-9-8-bez-uvl"/>
              <w:spacing w:before="0" w:beforeAutospacing="0" w:after="225" w:afterAutospacing="0"/>
              <w:textAlignment w:val="baseline"/>
              <w:rPr>
                <w:rFonts w:ascii="Minion Pro" w:hAnsi="Minion Pro"/>
              </w:rPr>
            </w:pPr>
            <w:r w:rsidRPr="009B29C0">
              <w:rPr>
                <w:rFonts w:ascii="Minion Pro" w:hAnsi="Minion Pro"/>
              </w:rPr>
              <w:t>Broj ili udio obnovljenih kulturnih dobara</w:t>
            </w:r>
          </w:p>
          <w:p w14:paraId="308B4D42" w14:textId="77777777" w:rsidR="007F529A" w:rsidRPr="009B29C0" w:rsidRDefault="007F529A" w:rsidP="00212BB7">
            <w:pPr>
              <w:pStyle w:val="t-9-8-bez-uvl"/>
              <w:spacing w:before="0" w:beforeAutospacing="0" w:after="225" w:afterAutospacing="0"/>
              <w:textAlignment w:val="baseline"/>
              <w:rPr>
                <w:rFonts w:ascii="Minion Pro" w:hAnsi="Minion Pro"/>
              </w:rPr>
            </w:pPr>
            <w:r w:rsidRPr="009B29C0">
              <w:rPr>
                <w:rFonts w:ascii="Minion Pro" w:hAnsi="Minion Pro"/>
              </w:rPr>
              <w:t>Broj ili udio ugroženih kulturnih dobara</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6B1FBCA8" w14:textId="36FE176A"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 xml:space="preserve"> </w:t>
            </w:r>
            <w:r w:rsidR="0094762A">
              <w:rPr>
                <w:rFonts w:ascii="Minion Pro" w:hAnsi="Minion Pro"/>
                <w:color w:val="000000"/>
              </w:rPr>
              <w:t>6</w:t>
            </w:r>
          </w:p>
          <w:p w14:paraId="3B957783" w14:textId="64BCA2C5" w:rsidR="007F529A" w:rsidRPr="0094762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 xml:space="preserve"> </w:t>
            </w:r>
            <w:r>
              <w:rPr>
                <w:rFonts w:ascii="Minion Pro" w:hAnsi="Minion Pro"/>
                <w:color w:val="000000"/>
              </w:rPr>
              <w:br/>
            </w:r>
            <w:r w:rsidR="0094762A">
              <w:rPr>
                <w:rFonts w:ascii="Minion Pro" w:hAnsi="Minion Pro"/>
                <w:color w:val="000000"/>
              </w:rPr>
              <w:t>4</w:t>
            </w:r>
          </w:p>
          <w:p w14:paraId="7016A771" w14:textId="422A7B05" w:rsidR="007F529A" w:rsidRDefault="007F529A" w:rsidP="00212BB7">
            <w:pPr>
              <w:pStyle w:val="t-9-8-bez-uvl"/>
              <w:spacing w:before="0" w:beforeAutospacing="0" w:after="225" w:afterAutospacing="0"/>
              <w:textAlignment w:val="baseline"/>
              <w:rPr>
                <w:rFonts w:ascii="Minion Pro" w:hAnsi="Minion Pro"/>
                <w:color w:val="000000"/>
              </w:rPr>
            </w:pPr>
            <w:r w:rsidRPr="004C4AB6">
              <w:rPr>
                <w:rFonts w:ascii="Minion Pro" w:hAnsi="Minion Pro"/>
                <w:color w:val="000000"/>
                <w:highlight w:val="yellow"/>
              </w:rPr>
              <w:br/>
            </w:r>
            <w:r w:rsidRPr="004C4AB6">
              <w:rPr>
                <w:rFonts w:ascii="Minion Pro" w:hAnsi="Minion Pro"/>
                <w:color w:val="000000"/>
                <w:highlight w:val="yellow"/>
              </w:rPr>
              <w:br/>
            </w:r>
            <w:r w:rsidR="0094762A">
              <w:rPr>
                <w:rFonts w:ascii="Minion Pro" w:hAnsi="Minion Pro"/>
                <w:color w:val="000000"/>
              </w:rPr>
              <w:t>2</w:t>
            </w:r>
          </w:p>
        </w:tc>
        <w:tc>
          <w:tcPr>
            <w:tcW w:w="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0228580"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MK, JUO</w:t>
            </w:r>
          </w:p>
        </w:tc>
      </w:tr>
      <w:tr w:rsidR="00577E6E" w14:paraId="26D51A32" w14:textId="77777777" w:rsidTr="00AA32ED">
        <w:trPr>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635D2F0"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4.4.</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49EA127C" w14:textId="145C040B"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PODRUČJA</w:t>
            </w:r>
          </w:p>
          <w:p w14:paraId="33D3FBF6"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POSEBNIH KARAKTERISTIKA</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6675C8D5"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Područja potencijalnih prirodnih i drugih nesreća</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4FA6839F" w14:textId="77777777" w:rsidR="007F529A" w:rsidRDefault="007F529A" w:rsidP="00212BB7">
            <w:pPr>
              <w:rPr>
                <w:rFonts w:ascii="Minion Pro" w:hAnsi="Minion Pro"/>
                <w:color w:val="000000"/>
              </w:rPr>
            </w:pP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42144859" w14:textId="77777777" w:rsidR="007F529A" w:rsidRPr="009B29C0" w:rsidRDefault="007F529A" w:rsidP="00212BB7">
            <w:pPr>
              <w:pStyle w:val="t-9-8-bez-uvl"/>
              <w:spacing w:before="0" w:beforeAutospacing="0" w:after="225" w:afterAutospacing="0"/>
              <w:textAlignment w:val="baseline"/>
              <w:rPr>
                <w:rFonts w:ascii="Minion Pro" w:hAnsi="Minion Pro"/>
              </w:rPr>
            </w:pPr>
            <w:r w:rsidRPr="009B29C0">
              <w:rPr>
                <w:rFonts w:ascii="Minion Pro" w:hAnsi="Minion Pro"/>
              </w:rPr>
              <w:t xml:space="preserve">U Općini Tkon nema izdvojenih posebnih područja potencijalnih prirodnih i drugih nesreća. U Registru prirodnih nepogoda na području Općine Tkon – Registar rizika kao potencijalne prijetnje izdvojeni su: </w:t>
            </w:r>
          </w:p>
          <w:p w14:paraId="1F285327" w14:textId="59CE1A0B" w:rsidR="007F529A" w:rsidRPr="009B29C0" w:rsidRDefault="00103819" w:rsidP="00103819">
            <w:pPr>
              <w:pStyle w:val="t-9-8-bez-uvl"/>
              <w:spacing w:before="0" w:beforeAutospacing="0" w:after="225" w:afterAutospacing="0"/>
              <w:textAlignment w:val="baseline"/>
              <w:rPr>
                <w:rFonts w:ascii="Minion Pro" w:hAnsi="Minion Pro"/>
              </w:rPr>
            </w:pPr>
            <w:r>
              <w:rPr>
                <w:rFonts w:ascii="Minion Pro" w:hAnsi="Minion Pro"/>
              </w:rPr>
              <w:t>-</w:t>
            </w:r>
            <w:r w:rsidR="007F529A" w:rsidRPr="009B29C0">
              <w:rPr>
                <w:rFonts w:ascii="Minion Pro" w:hAnsi="Minion Pro"/>
              </w:rPr>
              <w:t>potres</w:t>
            </w:r>
          </w:p>
          <w:p w14:paraId="690ACA52" w14:textId="52C9FA9A" w:rsidR="007F529A" w:rsidRPr="009B29C0" w:rsidRDefault="00103819" w:rsidP="00103819">
            <w:pPr>
              <w:pStyle w:val="t-9-8-bez-uvl"/>
              <w:spacing w:before="0" w:beforeAutospacing="0" w:after="225" w:afterAutospacing="0"/>
              <w:textAlignment w:val="baseline"/>
              <w:rPr>
                <w:rFonts w:ascii="Minion Pro" w:hAnsi="Minion Pro"/>
              </w:rPr>
            </w:pPr>
            <w:r>
              <w:rPr>
                <w:rFonts w:ascii="Minion Pro" w:hAnsi="Minion Pro"/>
              </w:rPr>
              <w:t>-</w:t>
            </w:r>
            <w:r w:rsidR="007F529A" w:rsidRPr="009B29C0">
              <w:rPr>
                <w:rFonts w:ascii="Minion Pro" w:hAnsi="Minion Pro"/>
              </w:rPr>
              <w:t>onečišćenje mora</w:t>
            </w:r>
          </w:p>
          <w:p w14:paraId="5E008CBF" w14:textId="299FC149" w:rsidR="007F529A" w:rsidRPr="009B29C0" w:rsidRDefault="00103819" w:rsidP="00103819">
            <w:pPr>
              <w:pStyle w:val="t-9-8-bez-uvl"/>
              <w:spacing w:before="0" w:beforeAutospacing="0" w:after="225" w:afterAutospacing="0"/>
              <w:textAlignment w:val="baseline"/>
              <w:rPr>
                <w:rFonts w:ascii="Minion Pro" w:hAnsi="Minion Pro"/>
              </w:rPr>
            </w:pPr>
            <w:r>
              <w:rPr>
                <w:rFonts w:ascii="Minion Pro" w:hAnsi="Minion Pro"/>
              </w:rPr>
              <w:t>-</w:t>
            </w:r>
            <w:r w:rsidR="007F529A" w:rsidRPr="009B29C0">
              <w:rPr>
                <w:rFonts w:ascii="Minion Pro" w:hAnsi="Minion Pro"/>
              </w:rPr>
              <w:t>požari otvorenog tipa</w:t>
            </w:r>
          </w:p>
          <w:p w14:paraId="29594993" w14:textId="77777777" w:rsidR="007F529A" w:rsidRDefault="00103819" w:rsidP="00103819">
            <w:pPr>
              <w:pStyle w:val="t-9-8-bez-uvl"/>
              <w:spacing w:before="0" w:beforeAutospacing="0" w:after="225" w:afterAutospacing="0"/>
              <w:textAlignment w:val="baseline"/>
              <w:rPr>
                <w:rFonts w:ascii="Minion Pro" w:hAnsi="Minion Pro"/>
              </w:rPr>
            </w:pPr>
            <w:r>
              <w:rPr>
                <w:rFonts w:ascii="Minion Pro" w:hAnsi="Minion Pro"/>
              </w:rPr>
              <w:t>-</w:t>
            </w:r>
            <w:r w:rsidR="007F529A" w:rsidRPr="009B29C0">
              <w:rPr>
                <w:rFonts w:ascii="Minion Pro" w:hAnsi="Minion Pro"/>
              </w:rPr>
              <w:t>olujno ili orkansko nevrijeme ili jak vjetar</w:t>
            </w:r>
          </w:p>
          <w:p w14:paraId="52EAD90B" w14:textId="5B0E86DD" w:rsidR="00CD6491" w:rsidRDefault="00CD6491" w:rsidP="00103819">
            <w:pPr>
              <w:pStyle w:val="t-9-8-bez-uvl"/>
              <w:spacing w:before="0" w:beforeAutospacing="0" w:after="225" w:afterAutospacing="0"/>
              <w:textAlignment w:val="baseline"/>
              <w:rPr>
                <w:rFonts w:ascii="Minion Pro" w:hAnsi="Minion Pro"/>
              </w:rPr>
            </w:pPr>
            <w:r>
              <w:rPr>
                <w:rFonts w:ascii="Minion Pro" w:hAnsi="Minion Pro"/>
              </w:rPr>
              <w:t>-epidemije i pandemije</w:t>
            </w:r>
          </w:p>
          <w:p w14:paraId="78E5BB35" w14:textId="77777777" w:rsidR="00CD6491" w:rsidRDefault="00CD6491" w:rsidP="00103819">
            <w:pPr>
              <w:pStyle w:val="t-9-8-bez-uvl"/>
              <w:spacing w:before="0" w:beforeAutospacing="0" w:after="225" w:afterAutospacing="0"/>
              <w:textAlignment w:val="baseline"/>
              <w:rPr>
                <w:rFonts w:ascii="Minion Pro" w:hAnsi="Minion Pro"/>
              </w:rPr>
            </w:pPr>
          </w:p>
          <w:p w14:paraId="1836EE1D" w14:textId="77777777" w:rsidR="00CD6491" w:rsidRDefault="00CD6491" w:rsidP="00103819">
            <w:pPr>
              <w:pStyle w:val="t-9-8-bez-uvl"/>
              <w:spacing w:before="0" w:beforeAutospacing="0" w:after="225" w:afterAutospacing="0"/>
              <w:textAlignment w:val="baseline"/>
              <w:rPr>
                <w:rFonts w:ascii="Minion Pro" w:hAnsi="Minion Pro"/>
              </w:rPr>
            </w:pPr>
          </w:p>
          <w:p w14:paraId="1F63EAA5" w14:textId="77777777" w:rsidR="00CD6491" w:rsidRDefault="00CD6491" w:rsidP="00103819">
            <w:pPr>
              <w:pStyle w:val="t-9-8-bez-uvl"/>
              <w:spacing w:before="0" w:beforeAutospacing="0" w:after="225" w:afterAutospacing="0"/>
              <w:textAlignment w:val="baseline"/>
              <w:rPr>
                <w:rFonts w:ascii="Minion Pro" w:hAnsi="Minion Pro"/>
              </w:rPr>
            </w:pPr>
          </w:p>
          <w:p w14:paraId="091A5F61" w14:textId="77777777" w:rsidR="00CD6491" w:rsidRDefault="00CD6491" w:rsidP="00103819">
            <w:pPr>
              <w:pStyle w:val="t-9-8-bez-uvl"/>
              <w:spacing w:before="0" w:beforeAutospacing="0" w:after="225" w:afterAutospacing="0"/>
              <w:textAlignment w:val="baseline"/>
              <w:rPr>
                <w:rFonts w:ascii="Minion Pro" w:hAnsi="Minion Pro"/>
              </w:rPr>
            </w:pPr>
          </w:p>
          <w:p w14:paraId="7BB8D913" w14:textId="77777777" w:rsidR="00CD6491" w:rsidRDefault="00CD6491" w:rsidP="00103819">
            <w:pPr>
              <w:pStyle w:val="t-9-8-bez-uvl"/>
              <w:spacing w:before="0" w:beforeAutospacing="0" w:after="225" w:afterAutospacing="0"/>
              <w:textAlignment w:val="baseline"/>
              <w:rPr>
                <w:rFonts w:ascii="Minion Pro" w:hAnsi="Minion Pro"/>
              </w:rPr>
            </w:pPr>
          </w:p>
          <w:p w14:paraId="4C93FCAA" w14:textId="77777777" w:rsidR="00CD6491" w:rsidRDefault="00CD6491" w:rsidP="00103819">
            <w:pPr>
              <w:pStyle w:val="t-9-8-bez-uvl"/>
              <w:spacing w:before="0" w:beforeAutospacing="0" w:after="225" w:afterAutospacing="0"/>
              <w:textAlignment w:val="baseline"/>
              <w:rPr>
                <w:rFonts w:ascii="Minion Pro" w:hAnsi="Minion Pro"/>
              </w:rPr>
            </w:pPr>
          </w:p>
          <w:p w14:paraId="0B6B5B9B" w14:textId="77777777" w:rsidR="00CD6491" w:rsidRDefault="00CD6491" w:rsidP="00103819">
            <w:pPr>
              <w:pStyle w:val="t-9-8-bez-uvl"/>
              <w:spacing w:before="0" w:beforeAutospacing="0" w:after="225" w:afterAutospacing="0"/>
              <w:textAlignment w:val="baseline"/>
              <w:rPr>
                <w:rFonts w:ascii="Minion Pro" w:hAnsi="Minion Pro"/>
              </w:rPr>
            </w:pPr>
          </w:p>
          <w:p w14:paraId="6B1EB9D8" w14:textId="77777777" w:rsidR="00CD6491" w:rsidRDefault="00CD6491" w:rsidP="00103819">
            <w:pPr>
              <w:pStyle w:val="t-9-8-bez-uvl"/>
              <w:spacing w:before="0" w:beforeAutospacing="0" w:after="225" w:afterAutospacing="0"/>
              <w:textAlignment w:val="baseline"/>
              <w:rPr>
                <w:rFonts w:ascii="Minion Pro" w:hAnsi="Minion Pro"/>
              </w:rPr>
            </w:pPr>
          </w:p>
          <w:p w14:paraId="05221811" w14:textId="77777777" w:rsidR="00CD6491" w:rsidRDefault="00CD6491" w:rsidP="00103819">
            <w:pPr>
              <w:pStyle w:val="t-9-8-bez-uvl"/>
              <w:spacing w:before="0" w:beforeAutospacing="0" w:after="225" w:afterAutospacing="0"/>
              <w:textAlignment w:val="baseline"/>
              <w:rPr>
                <w:rFonts w:ascii="Minion Pro" w:hAnsi="Minion Pro"/>
              </w:rPr>
            </w:pPr>
          </w:p>
          <w:p w14:paraId="562456E0" w14:textId="6BF52643" w:rsidR="00CD6491" w:rsidRPr="009B29C0" w:rsidRDefault="00CD6491" w:rsidP="00103819">
            <w:pPr>
              <w:pStyle w:val="t-9-8-bez-uvl"/>
              <w:spacing w:before="0" w:beforeAutospacing="0" w:after="225" w:afterAutospacing="0"/>
              <w:textAlignment w:val="baseline"/>
              <w:rPr>
                <w:rFonts w:ascii="Minion Pro" w:hAnsi="Minion Pro"/>
              </w:rPr>
            </w:pP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4B25A0E6" w14:textId="59C0AC69" w:rsidR="007F529A" w:rsidRDefault="00D76730" w:rsidP="00212BB7">
            <w:pPr>
              <w:rPr>
                <w:rFonts w:ascii="Minion Pro" w:hAnsi="Minion Pro"/>
                <w:color w:val="000000"/>
              </w:rPr>
            </w:pPr>
            <w:r>
              <w:rPr>
                <w:rFonts w:ascii="Minion Pro" w:hAnsi="Minion Pro"/>
                <w:color w:val="000000"/>
              </w:rPr>
              <w:t>0</w:t>
            </w:r>
          </w:p>
        </w:tc>
        <w:tc>
          <w:tcPr>
            <w:tcW w:w="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4FC46D26" w14:textId="77777777" w:rsidR="007F529A" w:rsidRDefault="007F529A" w:rsidP="00212BB7">
            <w:r>
              <w:t>JUO</w:t>
            </w:r>
          </w:p>
          <w:p w14:paraId="7D9A6301" w14:textId="77777777" w:rsidR="00CD6491" w:rsidRDefault="00CD6491" w:rsidP="00212BB7"/>
        </w:tc>
      </w:tr>
      <w:tr w:rsidR="007F529A" w14:paraId="0A15D218" w14:textId="77777777" w:rsidTr="00AA32ED">
        <w:trPr>
          <w:gridAfter w:val="1"/>
          <w:wAfter w:w="50" w:type="dxa"/>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585ABB51"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lastRenderedPageBreak/>
              <w:t>5.</w:t>
            </w:r>
          </w:p>
        </w:tc>
        <w:tc>
          <w:tcPr>
            <w:tcW w:w="7928" w:type="dxa"/>
            <w:gridSpan w:val="5"/>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2BD0F362"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DOKUMENTI PROSTORNOG UREĐENJA</w:t>
            </w:r>
          </w:p>
        </w:tc>
      </w:tr>
      <w:tr w:rsidR="00577E6E" w14:paraId="20175680" w14:textId="77777777" w:rsidTr="00AA32ED">
        <w:trPr>
          <w:trHeight w:val="5728"/>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2298DE2"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5.1.</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F34BC32"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POKRIVENOST PROSTORNIM PLANOVIMA</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75247A44"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Pokrivenost PP prema razini planova i izvješća</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13738B13" w14:textId="77777777" w:rsidR="007F529A" w:rsidRDefault="007F529A" w:rsidP="00212BB7">
            <w:pPr>
              <w:rPr>
                <w:rFonts w:ascii="Minion Pro" w:hAnsi="Minion Pro"/>
                <w:color w:val="000000"/>
              </w:rPr>
            </w:pP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52AB21DB"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Broj donesenih PP:</w:t>
            </w:r>
          </w:p>
          <w:p w14:paraId="0A3EB31E"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PPU</w:t>
            </w:r>
          </w:p>
          <w:p w14:paraId="5EC93953"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UPU</w:t>
            </w:r>
          </w:p>
          <w:p w14:paraId="68A90296"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Broj donesenih izmjena i dopuna PP:</w:t>
            </w:r>
          </w:p>
          <w:p w14:paraId="36D521BD" w14:textId="6D3C6070"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PPU broj izmjena</w:t>
            </w:r>
            <w:r w:rsidR="00222687">
              <w:rPr>
                <w:rFonts w:ascii="Minion Pro" w:hAnsi="Minion Pro"/>
                <w:color w:val="000000"/>
              </w:rPr>
              <w:t xml:space="preserve"> (ukupno donesene)</w:t>
            </w:r>
          </w:p>
          <w:p w14:paraId="1A59B04C" w14:textId="083E505D"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UPU broj izmjena</w:t>
            </w:r>
            <w:r w:rsidR="00222687">
              <w:rPr>
                <w:rFonts w:ascii="Minion Pro" w:hAnsi="Minion Pro"/>
                <w:color w:val="000000"/>
              </w:rPr>
              <w:t xml:space="preserve"> (ukupno donesene)</w:t>
            </w:r>
          </w:p>
          <w:p w14:paraId="7DCD0FC6"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Broj PP u izradi:</w:t>
            </w:r>
          </w:p>
          <w:p w14:paraId="3EE319AA"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PPU - izmjene</w:t>
            </w:r>
          </w:p>
          <w:p w14:paraId="5CD9286E"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UPU-novo</w:t>
            </w:r>
          </w:p>
          <w:p w14:paraId="295C569E" w14:textId="3F123394" w:rsidR="00222687" w:rsidRDefault="00222687"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UPU - izmjene</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5842F908" w14:textId="77777777" w:rsidR="002F010E" w:rsidRDefault="002F010E" w:rsidP="00212BB7">
            <w:pPr>
              <w:pStyle w:val="t-9-8-bez-uvl"/>
              <w:spacing w:before="0" w:beforeAutospacing="0" w:after="225" w:afterAutospacing="0"/>
              <w:textAlignment w:val="baseline"/>
              <w:rPr>
                <w:rFonts w:ascii="Minion Pro" w:hAnsi="Minion Pro"/>
                <w:color w:val="000000"/>
              </w:rPr>
            </w:pPr>
          </w:p>
          <w:p w14:paraId="0970B9D5" w14:textId="4FA30DF0" w:rsidR="002F010E" w:rsidRDefault="00D76730"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1</w:t>
            </w:r>
          </w:p>
          <w:p w14:paraId="2DBF5C3F" w14:textId="554E61A3"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 xml:space="preserve"> </w:t>
            </w:r>
            <w:r w:rsidR="00D76730">
              <w:rPr>
                <w:rFonts w:ascii="Minion Pro" w:hAnsi="Minion Pro"/>
                <w:color w:val="000000"/>
              </w:rPr>
              <w:t>3</w:t>
            </w:r>
          </w:p>
          <w:p w14:paraId="13B15A0D" w14:textId="3B048A93" w:rsidR="007F529A" w:rsidRPr="00577E6E" w:rsidRDefault="007F529A" w:rsidP="00212BB7">
            <w:pPr>
              <w:pStyle w:val="t-9-8-bez-uvl"/>
              <w:spacing w:before="0" w:beforeAutospacing="0" w:after="225" w:afterAutospacing="0"/>
              <w:textAlignment w:val="baseline"/>
              <w:rPr>
                <w:rFonts w:ascii="Minion Pro" w:hAnsi="Minion Pro"/>
                <w:color w:val="000000"/>
                <w:highlight w:val="yellow"/>
              </w:rPr>
            </w:pPr>
            <w:r>
              <w:rPr>
                <w:rFonts w:ascii="Minion Pro" w:hAnsi="Minion Pro"/>
                <w:color w:val="000000"/>
              </w:rPr>
              <w:t xml:space="preserve"> </w:t>
            </w:r>
          </w:p>
          <w:p w14:paraId="15D86D1B" w14:textId="77777777" w:rsidR="007F529A" w:rsidRPr="00577E6E" w:rsidRDefault="007F529A" w:rsidP="00212BB7">
            <w:pPr>
              <w:pStyle w:val="t-9-8-bez-uvl"/>
              <w:spacing w:before="0" w:beforeAutospacing="0" w:after="225" w:afterAutospacing="0"/>
              <w:textAlignment w:val="baseline"/>
              <w:rPr>
                <w:rFonts w:ascii="Minion Pro" w:hAnsi="Minion Pro"/>
                <w:color w:val="000000"/>
                <w:highlight w:val="yellow"/>
              </w:rPr>
            </w:pPr>
          </w:p>
          <w:p w14:paraId="2ADE6A1E" w14:textId="3844F382" w:rsidR="007F529A" w:rsidRPr="003913FB" w:rsidRDefault="00D76730"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4</w:t>
            </w:r>
          </w:p>
          <w:p w14:paraId="7683352A" w14:textId="60EDDB79" w:rsidR="007F529A" w:rsidRPr="003913FB" w:rsidRDefault="007F529A" w:rsidP="00212BB7">
            <w:pPr>
              <w:pStyle w:val="t-9-8-bez-uvl"/>
              <w:spacing w:before="0" w:beforeAutospacing="0" w:after="225" w:afterAutospacing="0"/>
              <w:textAlignment w:val="baseline"/>
              <w:rPr>
                <w:rFonts w:ascii="Minion Pro" w:hAnsi="Minion Pro"/>
                <w:color w:val="000000"/>
              </w:rPr>
            </w:pPr>
          </w:p>
          <w:p w14:paraId="28D20C00" w14:textId="0801EFCA" w:rsidR="00222687" w:rsidRPr="003913FB" w:rsidRDefault="00CD6491"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4</w:t>
            </w:r>
          </w:p>
          <w:p w14:paraId="6635000F" w14:textId="31E29B0D" w:rsidR="00222687" w:rsidRPr="003913FB" w:rsidRDefault="00222687" w:rsidP="00212BB7">
            <w:pPr>
              <w:pStyle w:val="t-9-8-bez-uvl"/>
              <w:spacing w:before="0" w:beforeAutospacing="0" w:after="225" w:afterAutospacing="0"/>
              <w:textAlignment w:val="baseline"/>
              <w:rPr>
                <w:rFonts w:ascii="Minion Pro" w:hAnsi="Minion Pro"/>
                <w:color w:val="000000"/>
              </w:rPr>
            </w:pPr>
          </w:p>
          <w:p w14:paraId="53D3545F" w14:textId="0D0C8E59" w:rsidR="00222687" w:rsidRPr="003913FB" w:rsidRDefault="002F010E" w:rsidP="002F010E">
            <w:pPr>
              <w:pStyle w:val="Bezproreda"/>
              <w:rPr>
                <w:rFonts w:ascii="Minion Pro" w:hAnsi="Minion Pro"/>
                <w:color w:val="000000"/>
              </w:rPr>
            </w:pPr>
            <w:r>
              <w:t>1</w:t>
            </w:r>
            <w:r w:rsidR="007F529A" w:rsidRPr="003913FB">
              <w:br/>
            </w:r>
          </w:p>
          <w:p w14:paraId="4487FB44" w14:textId="187B55AC" w:rsidR="007F529A" w:rsidRPr="003913FB" w:rsidRDefault="007F529A" w:rsidP="00212BB7">
            <w:pPr>
              <w:pStyle w:val="t-9-8-bez-uvl"/>
              <w:spacing w:before="0" w:beforeAutospacing="0" w:after="225" w:afterAutospacing="0"/>
              <w:textAlignment w:val="baseline"/>
              <w:rPr>
                <w:rFonts w:ascii="Minion Pro" w:hAnsi="Minion Pro"/>
                <w:color w:val="000000"/>
              </w:rPr>
            </w:pPr>
            <w:r w:rsidRPr="003913FB">
              <w:rPr>
                <w:rFonts w:ascii="Minion Pro" w:hAnsi="Minion Pro"/>
                <w:color w:val="000000"/>
              </w:rPr>
              <w:t xml:space="preserve"> </w:t>
            </w:r>
            <w:r w:rsidR="00222687" w:rsidRPr="003913FB">
              <w:rPr>
                <w:rFonts w:ascii="Minion Pro" w:hAnsi="Minion Pro"/>
                <w:color w:val="000000"/>
              </w:rPr>
              <w:t>3</w:t>
            </w:r>
          </w:p>
          <w:p w14:paraId="2FBF4010" w14:textId="441B58B7" w:rsidR="007F529A" w:rsidRDefault="007F529A" w:rsidP="00212BB7">
            <w:pPr>
              <w:pStyle w:val="t-9-8-bez-uvl"/>
              <w:spacing w:before="0" w:beforeAutospacing="0" w:after="225" w:afterAutospacing="0"/>
              <w:textAlignment w:val="baseline"/>
              <w:rPr>
                <w:rFonts w:ascii="Minion Pro" w:hAnsi="Minion Pro"/>
                <w:color w:val="000000"/>
              </w:rPr>
            </w:pPr>
            <w:r w:rsidRPr="003913FB">
              <w:rPr>
                <w:rFonts w:ascii="Minion Pro" w:hAnsi="Minion Pro"/>
                <w:color w:val="000000"/>
              </w:rPr>
              <w:t xml:space="preserve"> </w:t>
            </w:r>
            <w:r w:rsidR="00222687" w:rsidRPr="003913FB">
              <w:rPr>
                <w:rFonts w:ascii="Minion Pro" w:hAnsi="Minion Pro"/>
                <w:color w:val="000000"/>
              </w:rPr>
              <w:t>2</w:t>
            </w:r>
          </w:p>
        </w:tc>
        <w:tc>
          <w:tcPr>
            <w:tcW w:w="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57096FEA"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JUO</w:t>
            </w:r>
          </w:p>
        </w:tc>
      </w:tr>
      <w:tr w:rsidR="00577E6E" w14:paraId="0C41564C" w14:textId="77777777" w:rsidTr="00AA32ED">
        <w:trPr>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A5E34F5"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5.2.</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4B226748"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PROVEDBA PROSTORNIH PLANOVA</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1E10B8D" w14:textId="77777777" w:rsidR="007F529A" w:rsidRDefault="007F529A" w:rsidP="00212BB7">
            <w:pPr>
              <w:rPr>
                <w:rFonts w:ascii="Minion Pro" w:hAnsi="Minion Pro"/>
                <w:color w:val="000000"/>
              </w:rPr>
            </w:pP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184E442" w14:textId="77777777" w:rsidR="007F529A" w:rsidRDefault="007F529A" w:rsidP="00212BB7"/>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52358F1F" w14:textId="77777777" w:rsidR="007F529A" w:rsidRPr="009B29C0" w:rsidRDefault="007F529A" w:rsidP="00212BB7">
            <w:pPr>
              <w:pStyle w:val="t-9-8-bez-uvl"/>
              <w:spacing w:before="0" w:beforeAutospacing="0" w:after="225" w:afterAutospacing="0"/>
              <w:textAlignment w:val="baseline"/>
              <w:rPr>
                <w:rFonts w:ascii="Minion Pro" w:hAnsi="Minion Pro"/>
              </w:rPr>
            </w:pPr>
            <w:r w:rsidRPr="009B29C0">
              <w:rPr>
                <w:rFonts w:ascii="Minion Pro" w:hAnsi="Minion Pro"/>
              </w:rPr>
              <w:t>Broj izdanih pojedinačnih akata prostornog uređenja po vrstama</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6BC06C41" w14:textId="69F701D9" w:rsidR="007F529A" w:rsidRDefault="00577E6E" w:rsidP="00212BB7">
            <w:pPr>
              <w:pStyle w:val="t-9-8-bez-uvl"/>
              <w:spacing w:before="0" w:beforeAutospacing="0" w:after="225" w:afterAutospacing="0"/>
              <w:textAlignment w:val="baseline"/>
              <w:rPr>
                <w:rFonts w:ascii="Minion Pro" w:hAnsi="Minion Pro"/>
              </w:rPr>
            </w:pPr>
            <w:r>
              <w:rPr>
                <w:rFonts w:ascii="Minion Pro" w:hAnsi="Minion Pro"/>
              </w:rPr>
              <w:t>26</w:t>
            </w:r>
            <w:r w:rsidR="007F529A" w:rsidRPr="009B29C0">
              <w:rPr>
                <w:rFonts w:ascii="Minion Pro" w:hAnsi="Minion Pro"/>
              </w:rPr>
              <w:t xml:space="preserve"> </w:t>
            </w:r>
            <w:r w:rsidR="00EB52F5">
              <w:rPr>
                <w:rFonts w:ascii="Minion Pro" w:hAnsi="Minion Pro"/>
              </w:rPr>
              <w:t>r</w:t>
            </w:r>
            <w:r w:rsidR="007F529A" w:rsidRPr="009B29C0">
              <w:rPr>
                <w:rFonts w:ascii="Minion Pro" w:hAnsi="Minion Pro"/>
              </w:rPr>
              <w:t>ješenj</w:t>
            </w:r>
            <w:r>
              <w:rPr>
                <w:rFonts w:ascii="Minion Pro" w:hAnsi="Minion Pro"/>
              </w:rPr>
              <w:t>a</w:t>
            </w:r>
            <w:r w:rsidR="007F529A" w:rsidRPr="009B29C0">
              <w:rPr>
                <w:rFonts w:ascii="Minion Pro" w:hAnsi="Minion Pro"/>
              </w:rPr>
              <w:t xml:space="preserve"> o izvedenom stanju</w:t>
            </w:r>
          </w:p>
          <w:p w14:paraId="4EBD323D" w14:textId="38C9547F" w:rsidR="00AE3D4F" w:rsidRPr="009B29C0" w:rsidRDefault="00AE3D4F" w:rsidP="00212BB7">
            <w:pPr>
              <w:pStyle w:val="t-9-8-bez-uvl"/>
              <w:spacing w:before="0" w:beforeAutospacing="0" w:after="225" w:afterAutospacing="0"/>
              <w:textAlignment w:val="baseline"/>
              <w:rPr>
                <w:rFonts w:ascii="Minion Pro" w:hAnsi="Minion Pro"/>
              </w:rPr>
            </w:pPr>
            <w:r w:rsidRPr="00E55460">
              <w:rPr>
                <w:rFonts w:ascii="Minion Pro" w:hAnsi="Minion Pro"/>
              </w:rPr>
              <w:t xml:space="preserve">2 </w:t>
            </w:r>
            <w:r w:rsidR="00BD3D7E">
              <w:rPr>
                <w:rFonts w:ascii="Minion Pro" w:hAnsi="Minion Pro"/>
              </w:rPr>
              <w:t>u</w:t>
            </w:r>
            <w:r w:rsidRPr="00E55460">
              <w:rPr>
                <w:rFonts w:ascii="Minion Pro" w:hAnsi="Minion Pro"/>
              </w:rPr>
              <w:t>porabna dozvola za građevine izgrađene do 15.02.1968.</w:t>
            </w:r>
          </w:p>
          <w:p w14:paraId="1859FBF0" w14:textId="77777777" w:rsidR="00BD3D7E" w:rsidRDefault="007F529A" w:rsidP="00212BB7">
            <w:pPr>
              <w:pStyle w:val="t-9-8-bez-uvl"/>
              <w:spacing w:before="0" w:beforeAutospacing="0" w:after="225" w:afterAutospacing="0"/>
              <w:textAlignment w:val="baseline"/>
              <w:rPr>
                <w:rFonts w:ascii="Minion Pro" w:hAnsi="Minion Pro"/>
              </w:rPr>
            </w:pPr>
            <w:r w:rsidRPr="009B29C0">
              <w:rPr>
                <w:rFonts w:ascii="Minion Pro" w:hAnsi="Minion Pro"/>
              </w:rPr>
              <w:t xml:space="preserve"> </w:t>
            </w:r>
            <w:r w:rsidR="00BD3D7E">
              <w:rPr>
                <w:rFonts w:ascii="Minion Pro" w:hAnsi="Minion Pro"/>
              </w:rPr>
              <w:t xml:space="preserve">57 </w:t>
            </w:r>
            <w:r w:rsidRPr="009B29C0">
              <w:rPr>
                <w:rFonts w:ascii="Minion Pro" w:hAnsi="Minion Pro"/>
              </w:rPr>
              <w:t>građevinskih dozvola</w:t>
            </w:r>
          </w:p>
          <w:p w14:paraId="5005EB34" w14:textId="1803C780" w:rsidR="007F529A" w:rsidRPr="009B29C0" w:rsidRDefault="00BD3D7E" w:rsidP="00212BB7">
            <w:pPr>
              <w:pStyle w:val="t-9-8-bez-uvl"/>
              <w:spacing w:before="0" w:beforeAutospacing="0" w:after="225" w:afterAutospacing="0"/>
              <w:textAlignment w:val="baseline"/>
              <w:rPr>
                <w:rFonts w:ascii="Minion Pro" w:hAnsi="Minion Pro"/>
              </w:rPr>
            </w:pPr>
            <w:r>
              <w:rPr>
                <w:rFonts w:ascii="Minion Pro" w:hAnsi="Minion Pro"/>
              </w:rPr>
              <w:t>11 potvrda glavnog projekta</w:t>
            </w:r>
            <w:r w:rsidR="007F529A" w:rsidRPr="009B29C0">
              <w:rPr>
                <w:rFonts w:ascii="Minion Pro" w:hAnsi="Minion Pro"/>
              </w:rPr>
              <w:t xml:space="preserve"> </w:t>
            </w:r>
          </w:p>
        </w:tc>
        <w:tc>
          <w:tcPr>
            <w:tcW w:w="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E1D11D2"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UO za prostorno uređenje, JUO</w:t>
            </w:r>
          </w:p>
        </w:tc>
      </w:tr>
      <w:tr w:rsidR="00577E6E" w14:paraId="2FB6527C" w14:textId="77777777" w:rsidTr="00AA32ED">
        <w:trPr>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41984D25"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5.3.</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AD44C60"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URBANA PREOBRAZBA</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D82C0BE" w14:textId="77777777" w:rsidR="007F529A" w:rsidRDefault="007F529A" w:rsidP="00212BB7">
            <w:pPr>
              <w:rPr>
                <w:rFonts w:ascii="Minion Pro" w:hAnsi="Minion Pro"/>
                <w:color w:val="000000"/>
              </w:rPr>
            </w:pP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6C28DF89"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1.</w:t>
            </w:r>
          </w:p>
          <w:p w14:paraId="7714728B"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2.</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667B2E5D" w14:textId="77777777" w:rsidR="007F529A" w:rsidRPr="009B29C0" w:rsidRDefault="007F529A" w:rsidP="00212BB7">
            <w:pPr>
              <w:pStyle w:val="t-9-8-bez-uvl"/>
              <w:spacing w:before="0" w:beforeAutospacing="0" w:after="225" w:afterAutospacing="0"/>
              <w:textAlignment w:val="baseline"/>
              <w:rPr>
                <w:rFonts w:ascii="Minion Pro" w:hAnsi="Minion Pro"/>
              </w:rPr>
            </w:pPr>
            <w:r w:rsidRPr="009B29C0">
              <w:rPr>
                <w:rFonts w:ascii="Minion Pro" w:hAnsi="Minion Pro"/>
              </w:rPr>
              <w:t>Broj PP ili pojedinačnih zahvata</w:t>
            </w:r>
          </w:p>
          <w:p w14:paraId="1EAE86F8" w14:textId="77777777" w:rsidR="007F529A" w:rsidRPr="009B29C0" w:rsidRDefault="007F529A" w:rsidP="00212BB7">
            <w:pPr>
              <w:pStyle w:val="t-9-8-bez-uvl"/>
              <w:spacing w:before="0" w:beforeAutospacing="0" w:after="225" w:afterAutospacing="0"/>
              <w:textAlignment w:val="baseline"/>
              <w:rPr>
                <w:rFonts w:ascii="Minion Pro" w:hAnsi="Minion Pro"/>
              </w:rPr>
            </w:pPr>
            <w:r w:rsidRPr="009B29C0">
              <w:rPr>
                <w:rFonts w:ascii="Minion Pro" w:hAnsi="Minion Pro"/>
              </w:rPr>
              <w:t>Površina</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287CA220" w14:textId="77777777" w:rsidR="007F529A" w:rsidRPr="009B29C0" w:rsidRDefault="007F529A" w:rsidP="00212BB7">
            <w:pPr>
              <w:pStyle w:val="t-9-8-bez-uvl"/>
              <w:spacing w:before="0" w:beforeAutospacing="0" w:after="225" w:afterAutospacing="0"/>
              <w:textAlignment w:val="baseline"/>
              <w:rPr>
                <w:rFonts w:ascii="Minion Pro" w:hAnsi="Minion Pro"/>
              </w:rPr>
            </w:pPr>
            <w:r w:rsidRPr="009B29C0">
              <w:rPr>
                <w:rFonts w:ascii="Minion Pro" w:hAnsi="Minion Pro"/>
              </w:rPr>
              <w:t>0</w:t>
            </w:r>
          </w:p>
          <w:p w14:paraId="50646AC8" w14:textId="77777777" w:rsidR="007F529A" w:rsidRPr="009B29C0" w:rsidRDefault="007F529A" w:rsidP="00212BB7">
            <w:pPr>
              <w:pStyle w:val="t-9-8-bez-uvl"/>
              <w:spacing w:before="0" w:beforeAutospacing="0" w:after="225" w:afterAutospacing="0"/>
              <w:textAlignment w:val="baseline"/>
              <w:rPr>
                <w:rFonts w:ascii="Minion Pro" w:hAnsi="Minion Pro"/>
              </w:rPr>
            </w:pPr>
            <w:r w:rsidRPr="009B29C0">
              <w:rPr>
                <w:rFonts w:ascii="Minion Pro" w:hAnsi="Minion Pro"/>
              </w:rPr>
              <w:t>ha</w:t>
            </w:r>
          </w:p>
        </w:tc>
        <w:tc>
          <w:tcPr>
            <w:tcW w:w="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37616D99" w14:textId="77777777" w:rsidR="007F529A" w:rsidRDefault="007F529A" w:rsidP="00212BB7">
            <w:pPr>
              <w:pStyle w:val="t-9-8-bez-uvl"/>
              <w:spacing w:before="0" w:beforeAutospacing="0" w:after="225" w:afterAutospacing="0"/>
              <w:textAlignment w:val="baseline"/>
              <w:rPr>
                <w:rFonts w:ascii="Minion Pro" w:hAnsi="Minion Pro"/>
                <w:color w:val="000000"/>
              </w:rPr>
            </w:pPr>
          </w:p>
        </w:tc>
      </w:tr>
      <w:tr w:rsidR="00577E6E" w14:paraId="1B87FDB2" w14:textId="77777777" w:rsidTr="00AA32ED">
        <w:trPr>
          <w:tblCellSpacing w:w="15" w:type="dxa"/>
        </w:trPr>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08738F7"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5.4.</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5EA10E01"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URBANA SANACIJA</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63A337FF" w14:textId="77777777" w:rsidR="007F529A" w:rsidRDefault="007F529A" w:rsidP="00212BB7">
            <w:pPr>
              <w:rPr>
                <w:rFonts w:ascii="Minion Pro" w:hAnsi="Minion Pro"/>
                <w:color w:val="000000"/>
              </w:rPr>
            </w:pP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07A80BB4"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1.</w:t>
            </w:r>
            <w:r>
              <w:rPr>
                <w:rFonts w:ascii="Minion Pro" w:hAnsi="Minion Pro"/>
                <w:color w:val="000000"/>
              </w:rPr>
              <w:br/>
            </w:r>
          </w:p>
          <w:p w14:paraId="54D5B89A"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2.</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2617DF56" w14:textId="77777777" w:rsidR="007F529A" w:rsidRPr="009B29C0" w:rsidRDefault="007F529A" w:rsidP="00212BB7">
            <w:pPr>
              <w:pStyle w:val="t-9-8-bez-uvl"/>
              <w:spacing w:before="0" w:beforeAutospacing="0" w:after="225" w:afterAutospacing="0"/>
              <w:textAlignment w:val="baseline"/>
              <w:rPr>
                <w:rFonts w:ascii="Minion Pro" w:hAnsi="Minion Pro"/>
              </w:rPr>
            </w:pPr>
            <w:r w:rsidRPr="009B29C0">
              <w:rPr>
                <w:rFonts w:ascii="Minion Pro" w:hAnsi="Minion Pro"/>
              </w:rPr>
              <w:t>Broj izdanih rješenja o ozakonjenju</w:t>
            </w:r>
          </w:p>
          <w:p w14:paraId="7CDFB596" w14:textId="77777777" w:rsidR="007F529A" w:rsidRPr="009B29C0" w:rsidRDefault="007F529A" w:rsidP="00212BB7">
            <w:pPr>
              <w:pStyle w:val="t-9-8-bez-uvl"/>
              <w:spacing w:before="0" w:beforeAutospacing="0" w:after="225" w:afterAutospacing="0"/>
              <w:textAlignment w:val="baseline"/>
              <w:rPr>
                <w:rFonts w:ascii="Minion Pro" w:hAnsi="Minion Pro"/>
              </w:rPr>
            </w:pPr>
            <w:r w:rsidRPr="009B29C0">
              <w:rPr>
                <w:rFonts w:ascii="Minion Pro" w:hAnsi="Minion Pro"/>
              </w:rPr>
              <w:t>Planovi sanacije, izmjene i dopune PP</w:t>
            </w:r>
          </w:p>
        </w:tc>
        <w:tc>
          <w:tcPr>
            <w:tcW w:w="0" w:type="auto"/>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2D464968" w14:textId="425B2B26" w:rsidR="007F529A" w:rsidRPr="009B29C0" w:rsidRDefault="00AE3D4F" w:rsidP="00212BB7">
            <w:pPr>
              <w:pStyle w:val="t-9-8-bez-uvl"/>
              <w:spacing w:before="0" w:beforeAutospacing="0" w:after="225" w:afterAutospacing="0"/>
              <w:textAlignment w:val="baseline"/>
              <w:rPr>
                <w:rFonts w:ascii="Minion Pro" w:hAnsi="Minion Pro"/>
              </w:rPr>
            </w:pPr>
            <w:r>
              <w:rPr>
                <w:rFonts w:ascii="Minion Pro" w:hAnsi="Minion Pro"/>
              </w:rPr>
              <w:t>26</w:t>
            </w:r>
          </w:p>
          <w:p w14:paraId="7C7AF5D1" w14:textId="77777777" w:rsidR="007F529A" w:rsidRPr="009B29C0" w:rsidRDefault="007F529A" w:rsidP="00212BB7">
            <w:pPr>
              <w:pStyle w:val="t-9-8-bez-uvl"/>
              <w:spacing w:before="0" w:beforeAutospacing="0" w:after="225" w:afterAutospacing="0"/>
              <w:textAlignment w:val="baseline"/>
              <w:rPr>
                <w:rFonts w:ascii="Minion Pro" w:hAnsi="Minion Pro"/>
              </w:rPr>
            </w:pPr>
            <w:r>
              <w:rPr>
                <w:rFonts w:ascii="Minion Pro" w:hAnsi="Minion Pro"/>
              </w:rPr>
              <w:br/>
            </w:r>
            <w:r>
              <w:rPr>
                <w:rFonts w:ascii="Minion Pro" w:hAnsi="Minion Pro"/>
              </w:rPr>
              <w:br/>
              <w:t>0</w:t>
            </w:r>
          </w:p>
        </w:tc>
        <w:tc>
          <w:tcPr>
            <w:tcW w:w="50" w:type="dxa"/>
            <w:tcBorders>
              <w:top w:val="single" w:sz="6" w:space="0" w:color="666666"/>
              <w:left w:val="single" w:sz="6" w:space="0" w:color="666666"/>
              <w:bottom w:val="single" w:sz="6" w:space="0" w:color="666666"/>
              <w:right w:val="single" w:sz="6" w:space="0" w:color="666666"/>
            </w:tcBorders>
            <w:shd w:val="clear" w:color="auto" w:fill="FFFFFF"/>
            <w:vAlign w:val="center"/>
            <w:hideMark/>
          </w:tcPr>
          <w:p w14:paraId="1435475E" w14:textId="77777777" w:rsidR="007F529A" w:rsidRDefault="007F529A" w:rsidP="00212BB7">
            <w:pPr>
              <w:pStyle w:val="t-9-8-bez-uvl"/>
              <w:spacing w:before="0" w:beforeAutospacing="0" w:after="225" w:afterAutospacing="0"/>
              <w:textAlignment w:val="baseline"/>
              <w:rPr>
                <w:rFonts w:ascii="Minion Pro" w:hAnsi="Minion Pro"/>
                <w:color w:val="000000"/>
              </w:rPr>
            </w:pPr>
            <w:r>
              <w:rPr>
                <w:rFonts w:ascii="Minion Pro" w:hAnsi="Minion Pro"/>
                <w:color w:val="000000"/>
              </w:rPr>
              <w:t>UO za prostorno uređenje, JUO</w:t>
            </w:r>
          </w:p>
          <w:p w14:paraId="5AFF9F1D" w14:textId="77777777" w:rsidR="007F529A" w:rsidRDefault="007F529A" w:rsidP="00212BB7">
            <w:pPr>
              <w:pStyle w:val="t-9-8-bez-uvl"/>
              <w:spacing w:before="0" w:beforeAutospacing="0" w:after="225" w:afterAutospacing="0"/>
              <w:textAlignment w:val="baseline"/>
              <w:rPr>
                <w:rFonts w:ascii="Minion Pro" w:hAnsi="Minion Pro"/>
                <w:color w:val="000000"/>
              </w:rPr>
            </w:pPr>
          </w:p>
        </w:tc>
      </w:tr>
    </w:tbl>
    <w:p w14:paraId="3F385D5C" w14:textId="533314D8" w:rsidR="006508EB" w:rsidRDefault="007F529A" w:rsidP="007F529A">
      <w:pPr>
        <w:pStyle w:val="Tijeloteksta"/>
        <w:rPr>
          <w:rFonts w:ascii="Times New Roman" w:hAnsi="Times New Roman" w:cs="Times New Roman"/>
        </w:rPr>
      </w:pPr>
      <w:r>
        <w:rPr>
          <w:rFonts w:ascii="Times New Roman" w:hAnsi="Times New Roman" w:cs="Times New Roman"/>
        </w:rPr>
        <w:t>*</w:t>
      </w:r>
      <w:r w:rsidR="006508EB" w:rsidRPr="006508EB">
        <w:rPr>
          <w:rFonts w:ascii="Times New Roman" w:hAnsi="Times New Roman" w:cs="Times New Roman"/>
        </w:rPr>
        <w:t xml:space="preserve"> pored navedenih izvora koriste se podaci iz ispu i </w:t>
      </w:r>
      <w:proofErr w:type="spellStart"/>
      <w:r w:rsidR="006508EB" w:rsidRPr="006508EB">
        <w:rPr>
          <w:rFonts w:ascii="Times New Roman" w:hAnsi="Times New Roman" w:cs="Times New Roman"/>
        </w:rPr>
        <w:t>nipp</w:t>
      </w:r>
      <w:proofErr w:type="spellEnd"/>
      <w:r w:rsidR="006508EB" w:rsidRPr="006508EB">
        <w:rPr>
          <w:rFonts w:ascii="Times New Roman" w:hAnsi="Times New Roman" w:cs="Times New Roman"/>
        </w:rPr>
        <w:t xml:space="preserve"> (prema stupnju funkcionalnosti i dostupnosti)</w:t>
      </w:r>
    </w:p>
    <w:p w14:paraId="16E3FF1E" w14:textId="37438BE3" w:rsidR="007F529A" w:rsidRDefault="006508EB" w:rsidP="007F529A">
      <w:pPr>
        <w:pStyle w:val="Tijeloteksta"/>
        <w:rPr>
          <w:rFonts w:ascii="Times New Roman" w:hAnsi="Times New Roman" w:cs="Times New Roman"/>
        </w:rPr>
      </w:pPr>
      <w:r>
        <w:rPr>
          <w:rFonts w:ascii="Times New Roman" w:hAnsi="Times New Roman" w:cs="Times New Roman"/>
        </w:rPr>
        <w:t>**</w:t>
      </w:r>
      <w:proofErr w:type="spellStart"/>
      <w:r w:rsidR="007F529A">
        <w:rPr>
          <w:rFonts w:ascii="Times New Roman" w:hAnsi="Times New Roman" w:cs="Times New Roman"/>
        </w:rPr>
        <w:t>n.d</w:t>
      </w:r>
      <w:proofErr w:type="spellEnd"/>
      <w:r w:rsidR="007F529A">
        <w:rPr>
          <w:rFonts w:ascii="Times New Roman" w:hAnsi="Times New Roman" w:cs="Times New Roman"/>
        </w:rPr>
        <w:t>.= podatak nije dostupan</w:t>
      </w:r>
    </w:p>
    <w:p w14:paraId="3E03A17F" w14:textId="77777777" w:rsidR="007F529A" w:rsidRPr="00895802" w:rsidRDefault="007F529A" w:rsidP="007F529A">
      <w:pPr>
        <w:pStyle w:val="Tijeloteksta"/>
        <w:rPr>
          <w:rFonts w:ascii="Times New Roman" w:hAnsi="Times New Roman" w:cs="Times New Roman"/>
          <w:sz w:val="24"/>
          <w:szCs w:val="24"/>
        </w:rPr>
      </w:pPr>
      <w:r w:rsidRPr="00895802">
        <w:rPr>
          <w:rFonts w:ascii="Times New Roman" w:hAnsi="Times New Roman" w:cs="Times New Roman"/>
          <w:sz w:val="24"/>
          <w:szCs w:val="24"/>
        </w:rPr>
        <w:lastRenderedPageBreak/>
        <w:t xml:space="preserve">Za područje Općine Tkon nisu izdvojena posebna područja potencijalnih prirodnih i drugih nesreća. U </w:t>
      </w:r>
      <w:bookmarkStart w:id="5" w:name="_Hlk211410991"/>
      <w:r w:rsidRPr="00895802">
        <w:rPr>
          <w:rFonts w:ascii="Times New Roman" w:hAnsi="Times New Roman" w:cs="Times New Roman"/>
          <w:sz w:val="24"/>
          <w:szCs w:val="24"/>
        </w:rPr>
        <w:t xml:space="preserve">Registru prirodnih nepogoda na području Općine Tkon </w:t>
      </w:r>
      <w:bookmarkEnd w:id="5"/>
      <w:r w:rsidRPr="00895802">
        <w:rPr>
          <w:rFonts w:ascii="Times New Roman" w:hAnsi="Times New Roman" w:cs="Times New Roman"/>
          <w:sz w:val="24"/>
          <w:szCs w:val="24"/>
        </w:rPr>
        <w:t>– Registar kao potencijalne prijetnje izdvojeni su:</w:t>
      </w:r>
    </w:p>
    <w:p w14:paraId="2C9BE8BF" w14:textId="77777777" w:rsidR="007F529A" w:rsidRPr="00895802" w:rsidRDefault="007F529A" w:rsidP="007F529A">
      <w:pPr>
        <w:pStyle w:val="Tijeloteksta"/>
        <w:rPr>
          <w:rFonts w:ascii="Times New Roman" w:hAnsi="Times New Roman" w:cs="Times New Roman"/>
          <w:sz w:val="24"/>
          <w:szCs w:val="24"/>
        </w:rPr>
      </w:pPr>
      <w:r w:rsidRPr="00895802">
        <w:rPr>
          <w:rFonts w:ascii="Times New Roman" w:hAnsi="Times New Roman" w:cs="Times New Roman"/>
          <w:sz w:val="24"/>
          <w:szCs w:val="24"/>
        </w:rPr>
        <w:t>1. Potres</w:t>
      </w:r>
    </w:p>
    <w:p w14:paraId="589FCD52" w14:textId="0BBA277B" w:rsidR="007F529A" w:rsidRPr="00895802" w:rsidRDefault="007F529A" w:rsidP="007F529A">
      <w:pPr>
        <w:pStyle w:val="Tijeloteksta"/>
        <w:rPr>
          <w:rFonts w:ascii="Times New Roman" w:hAnsi="Times New Roman" w:cs="Times New Roman"/>
          <w:sz w:val="24"/>
          <w:szCs w:val="24"/>
        </w:rPr>
      </w:pPr>
      <w:r w:rsidRPr="00895802">
        <w:rPr>
          <w:rFonts w:ascii="Times New Roman" w:hAnsi="Times New Roman" w:cs="Times New Roman"/>
          <w:sz w:val="24"/>
          <w:szCs w:val="24"/>
        </w:rPr>
        <w:t>Potres uzrokuje oštećenje objekata, prekid opskrbe strujom, vodom, plinom, probleme u opskrbi i nedostatku hrane, reducirane mogućnosti u telekomunikacijama, psihoze, depresije i paniku kod ljudi, mogućnost gubitka stambenog prostora. Protupotresno projektiranje, kao i gradnja građevina, treba se provoditi sukladno zakonskim propisima o građenju i prema postojećim tehničkim propisima za navedenu seizmičku zonu. Projektiranje, građenje i rekonstrukcija važnih građevina mora se provesti tako da građevine budu otporne na potres. Potrebno je osigurati dovoljno široke i sigurne evakuacijske putove, omogućiti  nesmetan pristup svih vrsta pomoći u skladu sa važećim propisima. U građevinama društvene infrastrukture, športsko – rekreacijske, zdravstvene i slične namjene koje koristi veći broj različitih korisnika treba osigurati prijem priopćenja nadležnog županijskog centra 112 o vrsti opasnosti i mjerama koje je potrebno poduzeti. U slučaju razornog  potresa postojeće operativne snage sustava civilne zaštite ne bi bile dovoljne te bi u navedenom slučaju bilo potrebno angažirati snage s državne razine.</w:t>
      </w:r>
    </w:p>
    <w:p w14:paraId="32D64C50" w14:textId="77777777" w:rsidR="007F529A" w:rsidRPr="00895802" w:rsidRDefault="007F529A" w:rsidP="007F529A">
      <w:pPr>
        <w:pStyle w:val="Tijeloteksta"/>
        <w:rPr>
          <w:rFonts w:ascii="Times New Roman" w:hAnsi="Times New Roman" w:cs="Times New Roman"/>
          <w:sz w:val="24"/>
          <w:szCs w:val="24"/>
        </w:rPr>
      </w:pPr>
      <w:r w:rsidRPr="00895802">
        <w:rPr>
          <w:rFonts w:ascii="Times New Roman" w:hAnsi="Times New Roman" w:cs="Times New Roman"/>
          <w:sz w:val="24"/>
          <w:szCs w:val="24"/>
        </w:rPr>
        <w:t>2. Onečišćenje mora</w:t>
      </w:r>
    </w:p>
    <w:p w14:paraId="623A7932" w14:textId="77777777" w:rsidR="007F529A" w:rsidRPr="00895802" w:rsidRDefault="007F529A" w:rsidP="007F529A">
      <w:pPr>
        <w:pStyle w:val="Tijeloteksta"/>
        <w:rPr>
          <w:rFonts w:ascii="Times New Roman" w:hAnsi="Times New Roman" w:cs="Times New Roman"/>
          <w:sz w:val="24"/>
          <w:szCs w:val="24"/>
        </w:rPr>
      </w:pPr>
      <w:r w:rsidRPr="00895802">
        <w:rPr>
          <w:rFonts w:ascii="Times New Roman" w:hAnsi="Times New Roman" w:cs="Times New Roman"/>
          <w:sz w:val="24"/>
          <w:szCs w:val="24"/>
        </w:rPr>
        <w:t>Veće onečišćenje mora moguće je očekivati u pomorskom prometu i to u slučaju izlijevanja mineralnih ulja i naftnih derivata kod brodskih havarija. Učinkom olujnog/ orkanskog i jakog vjetra moguće su veće pomorske nesreće koje bi za posljedicu imale veliku materijalnu štetu i/ili zagađenje mora i priobalja. U slučaju onečišćenja  mora postupa se prema Planu intervencija kod iznenadnog onečišćenja mora, a snagama  rukovodi Županijski operativni centar.  Ovisno o razmjeru nesreće/katastrofe postoji mogućnost angažmana operativnih  snaga iz susjednih  županija, sa razine RH  ili čak međunarodna pomoć.</w:t>
      </w:r>
    </w:p>
    <w:p w14:paraId="09010E10" w14:textId="77777777" w:rsidR="007F529A" w:rsidRPr="00895802" w:rsidRDefault="007F529A" w:rsidP="007F529A">
      <w:pPr>
        <w:pStyle w:val="Tijeloteksta"/>
        <w:rPr>
          <w:rFonts w:ascii="Times New Roman" w:hAnsi="Times New Roman" w:cs="Times New Roman"/>
          <w:sz w:val="24"/>
          <w:szCs w:val="24"/>
        </w:rPr>
      </w:pPr>
      <w:r w:rsidRPr="00895802">
        <w:rPr>
          <w:rFonts w:ascii="Times New Roman" w:hAnsi="Times New Roman" w:cs="Times New Roman"/>
          <w:sz w:val="24"/>
          <w:szCs w:val="24"/>
        </w:rPr>
        <w:t>3. Požari otvorenog tipa</w:t>
      </w:r>
    </w:p>
    <w:p w14:paraId="08854339" w14:textId="77777777" w:rsidR="007F529A" w:rsidRPr="00895802" w:rsidRDefault="007F529A" w:rsidP="007F529A">
      <w:pPr>
        <w:pStyle w:val="Tijeloteksta"/>
        <w:rPr>
          <w:rFonts w:ascii="Times New Roman" w:hAnsi="Times New Roman" w:cs="Times New Roman"/>
          <w:sz w:val="24"/>
          <w:szCs w:val="24"/>
        </w:rPr>
      </w:pPr>
      <w:r w:rsidRPr="00895802">
        <w:rPr>
          <w:rFonts w:ascii="Times New Roman" w:hAnsi="Times New Roman" w:cs="Times New Roman"/>
          <w:sz w:val="24"/>
          <w:szCs w:val="24"/>
        </w:rPr>
        <w:t>Ugroženost od požara dolazi do izražaja u ljetnim mjesecima te u sušnim vremenskim razdobljima. U cilju zaštite od požara  potrebno je provoditi  preventivne mjere zaštite  od požara, educirati stanovništvo kako bi se spriječio nastanak požara, jer je najčešći način  izazivanja istog nemar ili  nepažnja (paljenje korova,  bio otpada, nepažnja  sa ložištima za roštilje i sl.). U slučaju požara većih</w:t>
      </w:r>
    </w:p>
    <w:p w14:paraId="7B709927" w14:textId="77777777" w:rsidR="007F529A" w:rsidRPr="00895802" w:rsidRDefault="007F529A" w:rsidP="007F529A">
      <w:pPr>
        <w:pStyle w:val="Tijeloteksta"/>
        <w:rPr>
          <w:rFonts w:ascii="Times New Roman" w:hAnsi="Times New Roman" w:cs="Times New Roman"/>
          <w:sz w:val="24"/>
          <w:szCs w:val="24"/>
        </w:rPr>
      </w:pPr>
      <w:r w:rsidRPr="00895802">
        <w:rPr>
          <w:rFonts w:ascii="Times New Roman" w:hAnsi="Times New Roman" w:cs="Times New Roman"/>
          <w:sz w:val="24"/>
          <w:szCs w:val="24"/>
        </w:rPr>
        <w:t>razmjera na području Zadarske županije postojeće operativne snage sustava civilne zaštite ne bi bile</w:t>
      </w:r>
    </w:p>
    <w:p w14:paraId="29B056E5" w14:textId="639A3252" w:rsidR="007F529A" w:rsidRPr="00895802" w:rsidRDefault="007F529A" w:rsidP="007F529A">
      <w:pPr>
        <w:pStyle w:val="Tijeloteksta"/>
        <w:rPr>
          <w:rFonts w:ascii="Times New Roman" w:hAnsi="Times New Roman" w:cs="Times New Roman"/>
          <w:sz w:val="24"/>
          <w:szCs w:val="24"/>
        </w:rPr>
      </w:pPr>
      <w:r w:rsidRPr="00895802">
        <w:rPr>
          <w:rFonts w:ascii="Times New Roman" w:hAnsi="Times New Roman" w:cs="Times New Roman"/>
          <w:sz w:val="24"/>
          <w:szCs w:val="24"/>
        </w:rPr>
        <w:t>do</w:t>
      </w:r>
      <w:r w:rsidR="00895802">
        <w:rPr>
          <w:rFonts w:ascii="Times New Roman" w:hAnsi="Times New Roman" w:cs="Times New Roman"/>
          <w:sz w:val="24"/>
          <w:szCs w:val="24"/>
        </w:rPr>
        <w:t>v</w:t>
      </w:r>
      <w:r w:rsidRPr="00895802">
        <w:rPr>
          <w:rFonts w:ascii="Times New Roman" w:hAnsi="Times New Roman" w:cs="Times New Roman"/>
          <w:sz w:val="24"/>
          <w:szCs w:val="24"/>
        </w:rPr>
        <w:t>oljne za otklanjanje posljedica uzrokovanih požarom.</w:t>
      </w:r>
    </w:p>
    <w:p w14:paraId="4344A145" w14:textId="6C736F16" w:rsidR="00EA444B" w:rsidRPr="00895802" w:rsidRDefault="007F529A" w:rsidP="007F529A">
      <w:pPr>
        <w:pStyle w:val="Tijeloteksta"/>
        <w:rPr>
          <w:rFonts w:ascii="Times New Roman" w:hAnsi="Times New Roman" w:cs="Times New Roman"/>
          <w:sz w:val="24"/>
          <w:szCs w:val="24"/>
        </w:rPr>
      </w:pPr>
      <w:r w:rsidRPr="00895802">
        <w:rPr>
          <w:rFonts w:ascii="Times New Roman" w:hAnsi="Times New Roman" w:cs="Times New Roman"/>
          <w:sz w:val="24"/>
          <w:szCs w:val="24"/>
        </w:rPr>
        <w:t xml:space="preserve">4. </w:t>
      </w:r>
      <w:r w:rsidR="00EA444B" w:rsidRPr="00895802">
        <w:rPr>
          <w:rFonts w:ascii="Times New Roman" w:hAnsi="Times New Roman" w:cs="Times New Roman"/>
          <w:sz w:val="24"/>
          <w:szCs w:val="24"/>
        </w:rPr>
        <w:t>Olujni/orkanski vjetar</w:t>
      </w:r>
    </w:p>
    <w:p w14:paraId="0C795824" w14:textId="4E7395BF" w:rsidR="007F529A" w:rsidRDefault="007F529A" w:rsidP="007F529A">
      <w:pPr>
        <w:pStyle w:val="Tijeloteksta"/>
        <w:rPr>
          <w:rFonts w:ascii="Times New Roman" w:hAnsi="Times New Roman" w:cs="Times New Roman"/>
          <w:sz w:val="24"/>
          <w:szCs w:val="24"/>
        </w:rPr>
      </w:pPr>
      <w:r w:rsidRPr="00895802">
        <w:rPr>
          <w:rFonts w:ascii="Times New Roman" w:hAnsi="Times New Roman" w:cs="Times New Roman"/>
          <w:sz w:val="24"/>
          <w:szCs w:val="24"/>
        </w:rPr>
        <w:t>Područje Zadarske županije izloženo je učincima olujnog/orkanskog i jakog vjetra, koje je često praćeno jakom kišom i  tučom. Poštivanjem urbanističkih mjera u izgradnji objekata smanjiti će se posljedice  uzrokovane navedenim prirodnim uzrocima. Redovne operativne  snage sustava civilne zaštite raspolažu s dovoljnim ljudskim i materijalnim  potencijalima za otklanjanje posljedica uzrokovanih ovom vrstom prirodne  nepogode.</w:t>
      </w:r>
    </w:p>
    <w:p w14:paraId="217E234A" w14:textId="07C3618C" w:rsidR="00F277B8" w:rsidRDefault="00F277B8" w:rsidP="007F529A">
      <w:pPr>
        <w:pStyle w:val="Tijeloteksta"/>
        <w:rPr>
          <w:rFonts w:ascii="Times New Roman" w:hAnsi="Times New Roman" w:cs="Times New Roman"/>
          <w:sz w:val="24"/>
          <w:szCs w:val="24"/>
        </w:rPr>
      </w:pPr>
      <w:r>
        <w:rPr>
          <w:rFonts w:ascii="Times New Roman" w:hAnsi="Times New Roman" w:cs="Times New Roman"/>
          <w:sz w:val="24"/>
          <w:szCs w:val="24"/>
        </w:rPr>
        <w:lastRenderedPageBreak/>
        <w:t xml:space="preserve">5. Epidemije i pandemije </w:t>
      </w:r>
    </w:p>
    <w:p w14:paraId="18FAD648" w14:textId="26FF2D93" w:rsidR="004B4E9B" w:rsidRPr="00895802" w:rsidRDefault="004B4E9B" w:rsidP="007F529A">
      <w:pPr>
        <w:pStyle w:val="Tijeloteksta"/>
        <w:rPr>
          <w:rFonts w:ascii="Times New Roman" w:hAnsi="Times New Roman" w:cs="Times New Roman"/>
          <w:sz w:val="24"/>
          <w:szCs w:val="24"/>
        </w:rPr>
      </w:pPr>
      <w:r w:rsidRPr="004B4E9B">
        <w:rPr>
          <w:rFonts w:ascii="Times New Roman" w:hAnsi="Times New Roman" w:cs="Times New Roman"/>
          <w:sz w:val="24"/>
          <w:szCs w:val="24"/>
        </w:rPr>
        <w:t>Epidemija je pojava većeg broja oboljelih od iste bolesti na istom području. Pandemija je epidemija koja se širi na jedno ili više područja, npr. više kontinenata. S epidemiološkog stajališta negativne posljedice mogu se očekivati zbog masovnih migracija i masovnih okupljanja stanovništva; improviziran i često skučen privremeni smještaj ljudi, nekvalitetna prehrana i sl. Može nastati kao posljedica nekih drugih elementarnih nepogoda (potres, poplava i sl.).</w:t>
      </w:r>
      <w:r w:rsidRPr="004B4E9B">
        <w:t xml:space="preserve"> </w:t>
      </w:r>
      <w:r w:rsidRPr="004B4E9B">
        <w:rPr>
          <w:rFonts w:ascii="Times New Roman" w:hAnsi="Times New Roman" w:cs="Times New Roman"/>
          <w:sz w:val="24"/>
          <w:szCs w:val="24"/>
        </w:rPr>
        <w:t>Postojeće operativne snage sustava civilne zaštite dovoljne su za sprječavanje eventualnog širenja epidemijske i sanitarne opasnosti i za otklanjanje posljedica i asanaciju terena.</w:t>
      </w:r>
    </w:p>
    <w:p w14:paraId="263703AB" w14:textId="77777777" w:rsidR="007F529A" w:rsidRPr="00895802" w:rsidRDefault="007F529A" w:rsidP="007F529A">
      <w:pPr>
        <w:pStyle w:val="Tijeloteksta"/>
        <w:rPr>
          <w:rFonts w:ascii="Times New Roman" w:hAnsi="Times New Roman" w:cs="Times New Roman"/>
          <w:sz w:val="24"/>
          <w:szCs w:val="24"/>
        </w:rPr>
      </w:pPr>
    </w:p>
    <w:p w14:paraId="01979882" w14:textId="77777777" w:rsidR="007F529A" w:rsidRPr="002224B1" w:rsidRDefault="007F529A" w:rsidP="002224B1">
      <w:pPr>
        <w:pStyle w:val="t-9-8-bez-uvl"/>
        <w:shd w:val="clear" w:color="auto" w:fill="F6C3FF"/>
        <w:spacing w:before="0" w:beforeAutospacing="0" w:after="225" w:afterAutospacing="0"/>
        <w:jc w:val="both"/>
        <w:textAlignment w:val="baseline"/>
        <w:rPr>
          <w:rFonts w:ascii="Times New Roman" w:hAnsi="Times New Roman" w:cs="Times New Roman"/>
          <w:b/>
          <w:color w:val="000000"/>
          <w:sz w:val="24"/>
          <w:szCs w:val="24"/>
        </w:rPr>
      </w:pPr>
      <w:r w:rsidRPr="002224B1">
        <w:rPr>
          <w:rFonts w:ascii="Times New Roman" w:hAnsi="Times New Roman" w:cs="Times New Roman"/>
          <w:b/>
          <w:color w:val="000000"/>
          <w:sz w:val="24"/>
          <w:szCs w:val="24"/>
        </w:rPr>
        <w:t>III. ANALIZA PROVEDBE PROSTORNIH PLANOVA I DRUGIH DOKUMENATA</w:t>
      </w:r>
    </w:p>
    <w:p w14:paraId="2FC2583E" w14:textId="4793CF5F" w:rsidR="007F529A" w:rsidRPr="002224B1" w:rsidRDefault="00B650D6" w:rsidP="00B650D6">
      <w:pPr>
        <w:pStyle w:val="t-9-8-bez-uvl"/>
        <w:shd w:val="clear" w:color="auto" w:fill="FBE5FF"/>
        <w:spacing w:before="0" w:beforeAutospacing="0" w:after="225" w:afterAutospacing="0"/>
        <w:ind w:left="360"/>
        <w:jc w:val="both"/>
        <w:textAlignment w:val="baseline"/>
        <w:rPr>
          <w:rFonts w:ascii="Times New Roman" w:hAnsi="Times New Roman" w:cs="Times New Roman"/>
          <w:b/>
          <w:color w:val="000000"/>
          <w:sz w:val="24"/>
          <w:szCs w:val="24"/>
        </w:rPr>
      </w:pPr>
      <w:r>
        <w:rPr>
          <w:rFonts w:ascii="Times New Roman" w:hAnsi="Times New Roman" w:cs="Times New Roman"/>
          <w:b/>
          <w:color w:val="000000"/>
          <w:sz w:val="24"/>
          <w:szCs w:val="24"/>
        </w:rPr>
        <w:t>III.1.</w:t>
      </w:r>
      <w:r w:rsidR="00073EA2" w:rsidRPr="002224B1">
        <w:rPr>
          <w:rFonts w:ascii="Times New Roman" w:hAnsi="Times New Roman" w:cs="Times New Roman"/>
          <w:b/>
          <w:color w:val="000000"/>
          <w:sz w:val="24"/>
          <w:szCs w:val="24"/>
        </w:rPr>
        <w:t xml:space="preserve"> </w:t>
      </w:r>
      <w:r w:rsidR="007F529A" w:rsidRPr="002224B1">
        <w:rPr>
          <w:rFonts w:ascii="Times New Roman" w:hAnsi="Times New Roman" w:cs="Times New Roman"/>
          <w:b/>
          <w:color w:val="000000"/>
          <w:sz w:val="24"/>
          <w:szCs w:val="24"/>
        </w:rPr>
        <w:t>I</w:t>
      </w:r>
      <w:r w:rsidR="00073EA2" w:rsidRPr="002224B1">
        <w:rPr>
          <w:rFonts w:ascii="Times New Roman" w:hAnsi="Times New Roman" w:cs="Times New Roman"/>
          <w:b/>
          <w:color w:val="000000"/>
          <w:sz w:val="24"/>
          <w:szCs w:val="24"/>
        </w:rPr>
        <w:t>zrada prostornih planova</w:t>
      </w:r>
    </w:p>
    <w:p w14:paraId="05DEFE2C" w14:textId="7078909A" w:rsidR="00061C92" w:rsidRPr="002224B1" w:rsidRDefault="00061C92" w:rsidP="00061C92">
      <w:pPr>
        <w:pStyle w:val="t-9-8-bez-uvl"/>
        <w:spacing w:before="0" w:beforeAutospacing="0" w:after="225" w:afterAutospacing="0"/>
        <w:jc w:val="both"/>
        <w:textAlignment w:val="baseline"/>
        <w:rPr>
          <w:rFonts w:ascii="Times New Roman" w:hAnsi="Times New Roman" w:cs="Times New Roman"/>
          <w:bCs/>
          <w:color w:val="000000"/>
          <w:sz w:val="24"/>
          <w:szCs w:val="24"/>
        </w:rPr>
      </w:pPr>
      <w:r w:rsidRPr="002224B1">
        <w:rPr>
          <w:rFonts w:ascii="Times New Roman" w:hAnsi="Times New Roman" w:cs="Times New Roman"/>
          <w:bCs/>
          <w:color w:val="000000"/>
          <w:sz w:val="24"/>
          <w:szCs w:val="24"/>
        </w:rPr>
        <w:t xml:space="preserve">Za područje Općine Tkon doneseni su i </w:t>
      </w:r>
      <w:r w:rsidRPr="002224B1">
        <w:rPr>
          <w:rFonts w:ascii="Times New Roman" w:hAnsi="Times New Roman" w:cs="Times New Roman"/>
          <w:b/>
          <w:color w:val="000000"/>
          <w:sz w:val="24"/>
          <w:szCs w:val="24"/>
        </w:rPr>
        <w:t>na snazi</w:t>
      </w:r>
      <w:r w:rsidRPr="002224B1">
        <w:rPr>
          <w:rFonts w:ascii="Times New Roman" w:hAnsi="Times New Roman" w:cs="Times New Roman"/>
          <w:bCs/>
          <w:color w:val="000000"/>
          <w:sz w:val="24"/>
          <w:szCs w:val="24"/>
        </w:rPr>
        <w:t xml:space="preserve"> sljedeći planovi: </w:t>
      </w:r>
    </w:p>
    <w:p w14:paraId="4DC01206" w14:textId="60D7F2EC" w:rsidR="007F529A" w:rsidRPr="002224B1" w:rsidRDefault="00CC783D" w:rsidP="007F529A">
      <w:pPr>
        <w:pStyle w:val="t-9-8-bez-uvl"/>
        <w:spacing w:after="225"/>
        <w:jc w:val="both"/>
        <w:textAlignment w:val="baseline"/>
        <w:rPr>
          <w:rFonts w:ascii="Times New Roman" w:hAnsi="Times New Roman" w:cs="Times New Roman"/>
          <w:sz w:val="24"/>
          <w:szCs w:val="24"/>
        </w:rPr>
      </w:pPr>
      <w:r w:rsidRPr="002224B1">
        <w:rPr>
          <w:rFonts w:ascii="Times New Roman" w:hAnsi="Times New Roman" w:cs="Times New Roman"/>
          <w:b/>
          <w:bCs/>
          <w:sz w:val="24"/>
          <w:szCs w:val="24"/>
        </w:rPr>
        <w:t>P</w:t>
      </w:r>
      <w:r w:rsidR="007F529A" w:rsidRPr="002224B1">
        <w:rPr>
          <w:rFonts w:ascii="Times New Roman" w:hAnsi="Times New Roman" w:cs="Times New Roman"/>
          <w:b/>
          <w:bCs/>
          <w:sz w:val="24"/>
          <w:szCs w:val="24"/>
        </w:rPr>
        <w:t>rostorni plan uređenja Općine Tkon</w:t>
      </w:r>
      <w:r w:rsidR="007F529A" w:rsidRPr="002224B1">
        <w:rPr>
          <w:rFonts w:ascii="Times New Roman" w:hAnsi="Times New Roman" w:cs="Times New Roman"/>
          <w:sz w:val="24"/>
          <w:szCs w:val="24"/>
        </w:rPr>
        <w:t xml:space="preserve"> donesen je 2006. godine i </w:t>
      </w:r>
      <w:r w:rsidRPr="002224B1">
        <w:rPr>
          <w:rFonts w:ascii="Times New Roman" w:hAnsi="Times New Roman" w:cs="Times New Roman"/>
          <w:sz w:val="24"/>
          <w:szCs w:val="24"/>
        </w:rPr>
        <w:t xml:space="preserve">to je prvi plan koji je donesen od osnutka Općine Tkon. </w:t>
      </w:r>
      <w:r w:rsidR="007F529A" w:rsidRPr="002224B1">
        <w:rPr>
          <w:rFonts w:ascii="Times New Roman" w:hAnsi="Times New Roman" w:cs="Times New Roman"/>
          <w:sz w:val="24"/>
          <w:szCs w:val="24"/>
        </w:rPr>
        <w:t xml:space="preserve">Isti je </w:t>
      </w:r>
      <w:r w:rsidRPr="002224B1">
        <w:rPr>
          <w:rFonts w:ascii="Times New Roman" w:hAnsi="Times New Roman" w:cs="Times New Roman"/>
          <w:sz w:val="24"/>
          <w:szCs w:val="24"/>
        </w:rPr>
        <w:t xml:space="preserve">sa svojim izmjenama i dopunama </w:t>
      </w:r>
      <w:r w:rsidR="007F529A" w:rsidRPr="002224B1">
        <w:rPr>
          <w:rFonts w:ascii="Times New Roman" w:hAnsi="Times New Roman" w:cs="Times New Roman"/>
          <w:sz w:val="24"/>
          <w:szCs w:val="24"/>
        </w:rPr>
        <w:t xml:space="preserve">objavljen u </w:t>
      </w:r>
      <w:bookmarkStart w:id="6" w:name="_Hlk214434230"/>
      <w:r w:rsidRPr="002224B1">
        <w:rPr>
          <w:rFonts w:ascii="Times New Roman" w:hAnsi="Times New Roman" w:cs="Times New Roman"/>
          <w:sz w:val="24"/>
          <w:szCs w:val="24"/>
        </w:rPr>
        <w:t>„</w:t>
      </w:r>
      <w:r w:rsidR="007F529A" w:rsidRPr="002224B1">
        <w:rPr>
          <w:rFonts w:ascii="Times New Roman" w:hAnsi="Times New Roman" w:cs="Times New Roman"/>
          <w:sz w:val="24"/>
          <w:szCs w:val="24"/>
        </w:rPr>
        <w:t>Služben</w:t>
      </w:r>
      <w:r w:rsidRPr="002224B1">
        <w:rPr>
          <w:rFonts w:ascii="Times New Roman" w:hAnsi="Times New Roman" w:cs="Times New Roman"/>
          <w:sz w:val="24"/>
          <w:szCs w:val="24"/>
        </w:rPr>
        <w:t>i</w:t>
      </w:r>
      <w:r w:rsidR="007F529A" w:rsidRPr="002224B1">
        <w:rPr>
          <w:rFonts w:ascii="Times New Roman" w:hAnsi="Times New Roman" w:cs="Times New Roman"/>
          <w:sz w:val="24"/>
          <w:szCs w:val="24"/>
        </w:rPr>
        <w:t xml:space="preserve"> glasni</w:t>
      </w:r>
      <w:r w:rsidRPr="002224B1">
        <w:rPr>
          <w:rFonts w:ascii="Times New Roman" w:hAnsi="Times New Roman" w:cs="Times New Roman"/>
          <w:sz w:val="24"/>
          <w:szCs w:val="24"/>
        </w:rPr>
        <w:t>k</w:t>
      </w:r>
      <w:r w:rsidR="007F529A" w:rsidRPr="002224B1">
        <w:rPr>
          <w:rFonts w:ascii="Times New Roman" w:hAnsi="Times New Roman" w:cs="Times New Roman"/>
          <w:sz w:val="24"/>
          <w:szCs w:val="24"/>
        </w:rPr>
        <w:t xml:space="preserve"> Zadarske županije</w:t>
      </w:r>
      <w:r w:rsidRPr="002224B1">
        <w:rPr>
          <w:rFonts w:ascii="Times New Roman" w:hAnsi="Times New Roman" w:cs="Times New Roman"/>
          <w:sz w:val="24"/>
          <w:szCs w:val="24"/>
        </w:rPr>
        <w:t>“</w:t>
      </w:r>
      <w:r w:rsidR="007F529A" w:rsidRPr="002224B1">
        <w:rPr>
          <w:rFonts w:ascii="Times New Roman" w:hAnsi="Times New Roman" w:cs="Times New Roman"/>
          <w:sz w:val="24"/>
          <w:szCs w:val="24"/>
        </w:rPr>
        <w:t xml:space="preserve">, broj: 06/2006., </w:t>
      </w:r>
      <w:r w:rsidRPr="002224B1">
        <w:rPr>
          <w:rFonts w:ascii="Times New Roman" w:hAnsi="Times New Roman" w:cs="Times New Roman"/>
          <w:sz w:val="24"/>
          <w:szCs w:val="24"/>
        </w:rPr>
        <w:t xml:space="preserve">09/2006., 07/2010., </w:t>
      </w:r>
      <w:r w:rsidR="007F529A" w:rsidRPr="002224B1">
        <w:rPr>
          <w:rFonts w:ascii="Times New Roman" w:hAnsi="Times New Roman" w:cs="Times New Roman"/>
          <w:sz w:val="24"/>
          <w:szCs w:val="24"/>
        </w:rPr>
        <w:t>11/2010., 23/2015. i 10/2016. i „Službeni glasnik Općine Tkon“, broj: 12/2020.</w:t>
      </w:r>
      <w:r w:rsidR="00D26CBC" w:rsidRPr="002224B1">
        <w:rPr>
          <w:rFonts w:ascii="Times New Roman" w:hAnsi="Times New Roman" w:cs="Times New Roman"/>
          <w:sz w:val="24"/>
          <w:szCs w:val="24"/>
        </w:rPr>
        <w:t xml:space="preserve"> i 02/2023.</w:t>
      </w:r>
      <w:r w:rsidR="007F529A" w:rsidRPr="002224B1">
        <w:rPr>
          <w:rFonts w:ascii="Times New Roman" w:hAnsi="Times New Roman" w:cs="Times New Roman"/>
          <w:sz w:val="24"/>
          <w:szCs w:val="24"/>
        </w:rPr>
        <w:t xml:space="preserve">) </w:t>
      </w:r>
      <w:bookmarkEnd w:id="6"/>
    </w:p>
    <w:p w14:paraId="5C804ACE" w14:textId="77777777" w:rsidR="007F529A" w:rsidRPr="002224B1" w:rsidRDefault="007F529A" w:rsidP="007F529A">
      <w:pPr>
        <w:pStyle w:val="t-9-8-bez-uvl"/>
        <w:spacing w:after="225"/>
        <w:jc w:val="both"/>
        <w:textAlignment w:val="baseline"/>
        <w:rPr>
          <w:rFonts w:ascii="Times New Roman" w:hAnsi="Times New Roman" w:cs="Times New Roman"/>
          <w:sz w:val="24"/>
          <w:szCs w:val="24"/>
        </w:rPr>
      </w:pPr>
      <w:r w:rsidRPr="002224B1">
        <w:rPr>
          <w:rFonts w:ascii="Times New Roman" w:hAnsi="Times New Roman" w:cs="Times New Roman"/>
          <w:sz w:val="24"/>
          <w:szCs w:val="24"/>
        </w:rPr>
        <w:t>Na području obuhvata Plana doneseni su urbanistički planovi uređenja za slijedeće prostorne cjeline unutar GP naselja:</w:t>
      </w:r>
    </w:p>
    <w:p w14:paraId="40C2A218" w14:textId="3E1001F3" w:rsidR="007F529A" w:rsidRPr="002224B1" w:rsidRDefault="007F529A" w:rsidP="007F529A">
      <w:pPr>
        <w:pStyle w:val="t-9-8-bez-uvl"/>
        <w:spacing w:after="225"/>
        <w:jc w:val="both"/>
        <w:textAlignment w:val="baseline"/>
        <w:rPr>
          <w:rFonts w:ascii="Times New Roman" w:hAnsi="Times New Roman" w:cs="Times New Roman"/>
          <w:sz w:val="24"/>
          <w:szCs w:val="24"/>
        </w:rPr>
      </w:pPr>
      <w:r w:rsidRPr="002224B1">
        <w:rPr>
          <w:rFonts w:ascii="Times New Roman" w:hAnsi="Times New Roman" w:cs="Times New Roman"/>
          <w:b/>
          <w:bCs/>
          <w:sz w:val="24"/>
          <w:szCs w:val="24"/>
        </w:rPr>
        <w:t>U</w:t>
      </w:r>
      <w:r w:rsidR="00CC783D" w:rsidRPr="002224B1">
        <w:rPr>
          <w:rFonts w:ascii="Times New Roman" w:hAnsi="Times New Roman" w:cs="Times New Roman"/>
          <w:b/>
          <w:bCs/>
          <w:sz w:val="24"/>
          <w:szCs w:val="24"/>
        </w:rPr>
        <w:t>rbanistički plan uređenja</w:t>
      </w:r>
      <w:r w:rsidRPr="002224B1">
        <w:rPr>
          <w:rFonts w:ascii="Times New Roman" w:hAnsi="Times New Roman" w:cs="Times New Roman"/>
          <w:b/>
          <w:bCs/>
          <w:sz w:val="24"/>
          <w:szCs w:val="24"/>
        </w:rPr>
        <w:t xml:space="preserve"> za područje obalnog pojasa unutar GP naselja Tkon</w:t>
      </w:r>
      <w:r w:rsidRPr="002224B1">
        <w:rPr>
          <w:rFonts w:ascii="Times New Roman" w:hAnsi="Times New Roman" w:cs="Times New Roman"/>
          <w:sz w:val="24"/>
          <w:szCs w:val="24"/>
        </w:rPr>
        <w:t xml:space="preserve"> (Službeni glasnik Zadarske županije 08/2009., 10/2016.</w:t>
      </w:r>
      <w:r w:rsidR="00D26CBC" w:rsidRPr="002224B1">
        <w:rPr>
          <w:rFonts w:ascii="Times New Roman" w:hAnsi="Times New Roman" w:cs="Times New Roman"/>
          <w:sz w:val="24"/>
          <w:szCs w:val="24"/>
        </w:rPr>
        <w:t xml:space="preserve"> i „Službeni glasnik općine Tkon“, broj: 02/2023.</w:t>
      </w:r>
      <w:r w:rsidRPr="002224B1">
        <w:rPr>
          <w:rFonts w:ascii="Times New Roman" w:hAnsi="Times New Roman" w:cs="Times New Roman"/>
          <w:sz w:val="24"/>
          <w:szCs w:val="24"/>
        </w:rPr>
        <w:t>)</w:t>
      </w:r>
    </w:p>
    <w:p w14:paraId="05D143B8" w14:textId="12A35534" w:rsidR="007F529A" w:rsidRPr="002224B1" w:rsidRDefault="007F529A" w:rsidP="007F529A">
      <w:pPr>
        <w:pStyle w:val="t-9-8-bez-uvl"/>
        <w:spacing w:after="225"/>
        <w:jc w:val="both"/>
        <w:textAlignment w:val="baseline"/>
        <w:rPr>
          <w:rFonts w:ascii="Times New Roman" w:hAnsi="Times New Roman" w:cs="Times New Roman"/>
          <w:sz w:val="24"/>
          <w:szCs w:val="24"/>
        </w:rPr>
      </w:pPr>
      <w:r w:rsidRPr="002224B1">
        <w:rPr>
          <w:rFonts w:ascii="Times New Roman" w:hAnsi="Times New Roman" w:cs="Times New Roman"/>
          <w:b/>
          <w:bCs/>
          <w:sz w:val="24"/>
          <w:szCs w:val="24"/>
        </w:rPr>
        <w:t>U</w:t>
      </w:r>
      <w:r w:rsidR="00CC783D" w:rsidRPr="002224B1">
        <w:rPr>
          <w:rFonts w:ascii="Times New Roman" w:hAnsi="Times New Roman" w:cs="Times New Roman"/>
          <w:b/>
          <w:bCs/>
          <w:sz w:val="24"/>
          <w:szCs w:val="24"/>
        </w:rPr>
        <w:t>rbanistički plan uređenja</w:t>
      </w:r>
      <w:r w:rsidRPr="002224B1">
        <w:rPr>
          <w:rFonts w:ascii="Times New Roman" w:hAnsi="Times New Roman" w:cs="Times New Roman"/>
          <w:b/>
          <w:bCs/>
          <w:sz w:val="24"/>
          <w:szCs w:val="24"/>
        </w:rPr>
        <w:t xml:space="preserve"> za područje </w:t>
      </w:r>
      <w:proofErr w:type="spellStart"/>
      <w:r w:rsidRPr="002224B1">
        <w:rPr>
          <w:rFonts w:ascii="Times New Roman" w:hAnsi="Times New Roman" w:cs="Times New Roman"/>
          <w:b/>
          <w:bCs/>
          <w:sz w:val="24"/>
          <w:szCs w:val="24"/>
        </w:rPr>
        <w:t>Glavičina</w:t>
      </w:r>
      <w:proofErr w:type="spellEnd"/>
      <w:r w:rsidRPr="002224B1">
        <w:rPr>
          <w:rFonts w:ascii="Times New Roman" w:hAnsi="Times New Roman" w:cs="Times New Roman"/>
          <w:sz w:val="24"/>
          <w:szCs w:val="24"/>
        </w:rPr>
        <w:t xml:space="preserve"> (Službeni glasnik Zadarske županije 05/2009., 13/2012. i 06/2016.)</w:t>
      </w:r>
    </w:p>
    <w:p w14:paraId="481FAAE2" w14:textId="77777777" w:rsidR="007F529A" w:rsidRPr="002224B1" w:rsidRDefault="007F529A" w:rsidP="007F529A">
      <w:pPr>
        <w:pStyle w:val="t-9-8-bez-uvl"/>
        <w:spacing w:after="225"/>
        <w:jc w:val="both"/>
        <w:textAlignment w:val="baseline"/>
        <w:rPr>
          <w:rFonts w:ascii="Times New Roman" w:hAnsi="Times New Roman" w:cs="Times New Roman"/>
          <w:sz w:val="24"/>
          <w:szCs w:val="24"/>
        </w:rPr>
      </w:pPr>
      <w:r w:rsidRPr="002224B1">
        <w:rPr>
          <w:rFonts w:ascii="Times New Roman" w:hAnsi="Times New Roman" w:cs="Times New Roman"/>
          <w:sz w:val="24"/>
          <w:szCs w:val="24"/>
        </w:rPr>
        <w:t>Za prostorne cjeline izvan GP naselja donesen je sljedeći urbanistički plan:</w:t>
      </w:r>
    </w:p>
    <w:p w14:paraId="01EB6D0F" w14:textId="369A7B04" w:rsidR="007F529A" w:rsidRPr="002224B1" w:rsidRDefault="007F529A" w:rsidP="007F529A">
      <w:pPr>
        <w:pStyle w:val="t-9-8-bez-uvl"/>
        <w:spacing w:before="0" w:beforeAutospacing="0" w:after="225" w:afterAutospacing="0"/>
        <w:jc w:val="both"/>
        <w:textAlignment w:val="baseline"/>
        <w:rPr>
          <w:rFonts w:ascii="Times New Roman" w:hAnsi="Times New Roman" w:cs="Times New Roman"/>
          <w:sz w:val="24"/>
          <w:szCs w:val="24"/>
        </w:rPr>
      </w:pPr>
      <w:r w:rsidRPr="002224B1">
        <w:rPr>
          <w:rFonts w:ascii="Times New Roman" w:hAnsi="Times New Roman" w:cs="Times New Roman"/>
          <w:b/>
          <w:bCs/>
          <w:sz w:val="24"/>
          <w:szCs w:val="24"/>
        </w:rPr>
        <w:t>U</w:t>
      </w:r>
      <w:r w:rsidR="00CC783D" w:rsidRPr="002224B1">
        <w:rPr>
          <w:rFonts w:ascii="Times New Roman" w:hAnsi="Times New Roman" w:cs="Times New Roman"/>
          <w:b/>
          <w:bCs/>
          <w:sz w:val="24"/>
          <w:szCs w:val="24"/>
        </w:rPr>
        <w:t>rbanistički plan uređenja</w:t>
      </w:r>
      <w:r w:rsidRPr="002224B1">
        <w:rPr>
          <w:rFonts w:ascii="Times New Roman" w:hAnsi="Times New Roman" w:cs="Times New Roman"/>
          <w:b/>
          <w:bCs/>
          <w:sz w:val="24"/>
          <w:szCs w:val="24"/>
        </w:rPr>
        <w:t xml:space="preserve"> uvale </w:t>
      </w:r>
      <w:proofErr w:type="spellStart"/>
      <w:r w:rsidRPr="002224B1">
        <w:rPr>
          <w:rFonts w:ascii="Times New Roman" w:hAnsi="Times New Roman" w:cs="Times New Roman"/>
          <w:b/>
          <w:bCs/>
          <w:sz w:val="24"/>
          <w:szCs w:val="24"/>
        </w:rPr>
        <w:t>Sovinje</w:t>
      </w:r>
      <w:proofErr w:type="spellEnd"/>
      <w:r w:rsidRPr="002224B1">
        <w:rPr>
          <w:rFonts w:ascii="Times New Roman" w:hAnsi="Times New Roman" w:cs="Times New Roman"/>
          <w:b/>
          <w:bCs/>
          <w:sz w:val="24"/>
          <w:szCs w:val="24"/>
        </w:rPr>
        <w:t xml:space="preserve"> izvan GP naselja Tkon</w:t>
      </w:r>
      <w:r w:rsidRPr="002224B1">
        <w:rPr>
          <w:rFonts w:ascii="Times New Roman" w:hAnsi="Times New Roman" w:cs="Times New Roman"/>
          <w:sz w:val="24"/>
          <w:szCs w:val="24"/>
        </w:rPr>
        <w:t xml:space="preserve"> (T3) („Službeni glasnik Zadarske županije“, broj: 14/2009.)</w:t>
      </w:r>
    </w:p>
    <w:p w14:paraId="23459481" w14:textId="25723346" w:rsidR="00D26CBC" w:rsidRPr="002224B1" w:rsidRDefault="00D26CBC" w:rsidP="007F529A">
      <w:pPr>
        <w:pStyle w:val="Bezproreda"/>
        <w:rPr>
          <w:rFonts w:ascii="Times New Roman" w:hAnsi="Times New Roman" w:cs="Times New Roman"/>
          <w:sz w:val="24"/>
          <w:szCs w:val="24"/>
        </w:rPr>
      </w:pPr>
      <w:r w:rsidRPr="002224B1">
        <w:rPr>
          <w:rFonts w:ascii="Times New Roman" w:hAnsi="Times New Roman" w:cs="Times New Roman"/>
          <w:sz w:val="24"/>
          <w:szCs w:val="24"/>
        </w:rPr>
        <w:t xml:space="preserve">Pokrenute su izrade </w:t>
      </w:r>
      <w:r w:rsidRPr="002224B1">
        <w:rPr>
          <w:rFonts w:ascii="Times New Roman" w:hAnsi="Times New Roman" w:cs="Times New Roman"/>
          <w:b/>
          <w:bCs/>
          <w:sz w:val="24"/>
          <w:szCs w:val="24"/>
        </w:rPr>
        <w:t xml:space="preserve">novih </w:t>
      </w:r>
      <w:r w:rsidRPr="002224B1">
        <w:rPr>
          <w:rFonts w:ascii="Times New Roman" w:hAnsi="Times New Roman" w:cs="Times New Roman"/>
          <w:sz w:val="24"/>
          <w:szCs w:val="24"/>
        </w:rPr>
        <w:t>urbanističkih planova i to:</w:t>
      </w:r>
    </w:p>
    <w:p w14:paraId="2B4E7FF1" w14:textId="77777777" w:rsidR="00D26CBC" w:rsidRPr="002224B1" w:rsidRDefault="00D26CBC" w:rsidP="007F529A">
      <w:pPr>
        <w:pStyle w:val="Bezproreda"/>
        <w:rPr>
          <w:rFonts w:ascii="Times New Roman" w:hAnsi="Times New Roman" w:cs="Times New Roman"/>
          <w:sz w:val="24"/>
          <w:szCs w:val="24"/>
        </w:rPr>
      </w:pPr>
    </w:p>
    <w:p w14:paraId="488FE637" w14:textId="2F918A60" w:rsidR="00C32B1F" w:rsidRPr="002224B1" w:rsidRDefault="00C32B1F" w:rsidP="00CC783D">
      <w:pPr>
        <w:pStyle w:val="Bezproreda"/>
        <w:jc w:val="both"/>
        <w:rPr>
          <w:rFonts w:ascii="Times New Roman" w:hAnsi="Times New Roman" w:cs="Times New Roman"/>
          <w:sz w:val="24"/>
          <w:szCs w:val="24"/>
        </w:rPr>
      </w:pPr>
      <w:r w:rsidRPr="002224B1">
        <w:rPr>
          <w:rFonts w:ascii="Times New Roman" w:hAnsi="Times New Roman" w:cs="Times New Roman"/>
          <w:b/>
          <w:bCs/>
          <w:sz w:val="24"/>
          <w:szCs w:val="24"/>
        </w:rPr>
        <w:t xml:space="preserve">Urbanistički plan </w:t>
      </w:r>
      <w:r w:rsidR="00CC783D" w:rsidRPr="002224B1">
        <w:rPr>
          <w:rFonts w:ascii="Times New Roman" w:hAnsi="Times New Roman" w:cs="Times New Roman"/>
          <w:b/>
          <w:bCs/>
          <w:sz w:val="24"/>
          <w:szCs w:val="24"/>
        </w:rPr>
        <w:t xml:space="preserve">uređenja </w:t>
      </w:r>
      <w:r w:rsidRPr="002224B1">
        <w:rPr>
          <w:rFonts w:ascii="Times New Roman" w:hAnsi="Times New Roman" w:cs="Times New Roman"/>
          <w:b/>
          <w:bCs/>
          <w:sz w:val="24"/>
          <w:szCs w:val="24"/>
        </w:rPr>
        <w:t>Završje</w:t>
      </w:r>
      <w:r w:rsidRPr="002224B1">
        <w:rPr>
          <w:rFonts w:ascii="Times New Roman" w:hAnsi="Times New Roman" w:cs="Times New Roman"/>
          <w:sz w:val="24"/>
          <w:szCs w:val="24"/>
        </w:rPr>
        <w:t xml:space="preserve"> - donosi se za područje od cca 12,11 ha koje je dijelom izgrađeno a dijelom neizgrađeno građevinsko područje naselja Tkon. Razlog za izradu plana je uređenje prostora mješovite namjene</w:t>
      </w:r>
      <w:r w:rsidR="00B951E6" w:rsidRPr="002224B1">
        <w:rPr>
          <w:rFonts w:ascii="Times New Roman" w:hAnsi="Times New Roman" w:cs="Times New Roman"/>
          <w:sz w:val="24"/>
          <w:szCs w:val="24"/>
        </w:rPr>
        <w:t xml:space="preserve">. Planom u izradi se planiraju zone pretežito stambene namjene, infrastrukturne površine, zaštitne zelene površina i površine za javne i društvene namjene. </w:t>
      </w:r>
      <w:r w:rsidRPr="002224B1">
        <w:rPr>
          <w:rFonts w:ascii="Times New Roman" w:hAnsi="Times New Roman" w:cs="Times New Roman"/>
          <w:sz w:val="24"/>
          <w:szCs w:val="24"/>
        </w:rPr>
        <w:t xml:space="preserve">Plan je u fazi izrade konačnog nacrta. </w:t>
      </w:r>
    </w:p>
    <w:p w14:paraId="368778B8" w14:textId="77777777" w:rsidR="00C32B1F" w:rsidRPr="002224B1" w:rsidRDefault="00C32B1F" w:rsidP="007F529A">
      <w:pPr>
        <w:pStyle w:val="Bezproreda"/>
        <w:rPr>
          <w:rFonts w:ascii="Times New Roman" w:hAnsi="Times New Roman" w:cs="Times New Roman"/>
          <w:sz w:val="24"/>
          <w:szCs w:val="24"/>
        </w:rPr>
      </w:pPr>
    </w:p>
    <w:p w14:paraId="5460846B" w14:textId="1BFEED02" w:rsidR="00C32B1F" w:rsidRPr="002224B1" w:rsidRDefault="00C32B1F" w:rsidP="00CC783D">
      <w:pPr>
        <w:pStyle w:val="Bezproreda"/>
        <w:jc w:val="both"/>
        <w:rPr>
          <w:rFonts w:ascii="Times New Roman" w:hAnsi="Times New Roman" w:cs="Times New Roman"/>
          <w:sz w:val="24"/>
          <w:szCs w:val="24"/>
        </w:rPr>
      </w:pPr>
      <w:r w:rsidRPr="002224B1">
        <w:rPr>
          <w:rFonts w:ascii="Times New Roman" w:hAnsi="Times New Roman" w:cs="Times New Roman"/>
          <w:b/>
          <w:bCs/>
          <w:sz w:val="24"/>
          <w:szCs w:val="24"/>
        </w:rPr>
        <w:lastRenderedPageBreak/>
        <w:t xml:space="preserve">Urbanistički plan </w:t>
      </w:r>
      <w:r w:rsidR="00CC783D" w:rsidRPr="002224B1">
        <w:rPr>
          <w:rFonts w:ascii="Times New Roman" w:hAnsi="Times New Roman" w:cs="Times New Roman"/>
          <w:b/>
          <w:bCs/>
          <w:sz w:val="24"/>
          <w:szCs w:val="24"/>
        </w:rPr>
        <w:t xml:space="preserve">uređenja </w:t>
      </w:r>
      <w:r w:rsidRPr="002224B1">
        <w:rPr>
          <w:rFonts w:ascii="Times New Roman" w:hAnsi="Times New Roman" w:cs="Times New Roman"/>
          <w:b/>
          <w:bCs/>
          <w:sz w:val="24"/>
          <w:szCs w:val="24"/>
        </w:rPr>
        <w:t>Gospodarska zona Tkon</w:t>
      </w:r>
      <w:r w:rsidRPr="002224B1">
        <w:rPr>
          <w:rFonts w:ascii="Times New Roman" w:hAnsi="Times New Roman" w:cs="Times New Roman"/>
          <w:sz w:val="24"/>
          <w:szCs w:val="24"/>
        </w:rPr>
        <w:t xml:space="preserve"> – donosi se za područje od cca 2,65 ha te je u potpunosti neizgrađeno područje naselja Tkon. </w:t>
      </w:r>
      <w:r w:rsidR="00B951E6" w:rsidRPr="002224B1">
        <w:rPr>
          <w:rFonts w:ascii="Times New Roman" w:hAnsi="Times New Roman" w:cs="Times New Roman"/>
          <w:sz w:val="24"/>
          <w:szCs w:val="24"/>
        </w:rPr>
        <w:t>Planira se</w:t>
      </w:r>
      <w:r w:rsidRPr="002224B1">
        <w:rPr>
          <w:rFonts w:ascii="Times New Roman" w:hAnsi="Times New Roman" w:cs="Times New Roman"/>
          <w:sz w:val="24"/>
          <w:szCs w:val="24"/>
        </w:rPr>
        <w:t xml:space="preserve"> uređenje zone gospodarske namjene</w:t>
      </w:r>
      <w:r w:rsidR="00B951E6" w:rsidRPr="002224B1">
        <w:rPr>
          <w:rFonts w:ascii="Times New Roman" w:hAnsi="Times New Roman" w:cs="Times New Roman"/>
          <w:sz w:val="24"/>
          <w:szCs w:val="24"/>
        </w:rPr>
        <w:t xml:space="preserve"> – proizvodne, pretežno zanatske uz planiranje infrastrukturnih sustava i zaštitnih zelenih površina. Plan je u fazi izrade konačnog nacrta.</w:t>
      </w:r>
    </w:p>
    <w:p w14:paraId="47AC7E62" w14:textId="77777777" w:rsidR="0065517C" w:rsidRPr="002224B1" w:rsidRDefault="0065517C" w:rsidP="007F529A">
      <w:pPr>
        <w:pStyle w:val="Bezproreda"/>
        <w:rPr>
          <w:rFonts w:ascii="Times New Roman" w:hAnsi="Times New Roman" w:cs="Times New Roman"/>
          <w:sz w:val="24"/>
          <w:szCs w:val="24"/>
        </w:rPr>
      </w:pPr>
    </w:p>
    <w:p w14:paraId="76023670" w14:textId="61A96D62" w:rsidR="00D26CBC" w:rsidRPr="00493265" w:rsidRDefault="00C53648" w:rsidP="007F529A">
      <w:pPr>
        <w:pStyle w:val="Bezproreda"/>
        <w:rPr>
          <w:rFonts w:ascii="Times New Roman" w:hAnsi="Times New Roman" w:cs="Times New Roman"/>
          <w:b/>
          <w:bCs/>
          <w:sz w:val="24"/>
          <w:szCs w:val="24"/>
        </w:rPr>
      </w:pPr>
      <w:r w:rsidRPr="002224B1">
        <w:rPr>
          <w:rFonts w:ascii="Times New Roman" w:hAnsi="Times New Roman" w:cs="Times New Roman"/>
          <w:b/>
          <w:bCs/>
          <w:sz w:val="24"/>
          <w:szCs w:val="24"/>
        </w:rPr>
        <w:t xml:space="preserve">Urbanistički plan </w:t>
      </w:r>
      <w:r w:rsidR="00CC783D" w:rsidRPr="002224B1">
        <w:rPr>
          <w:rFonts w:ascii="Times New Roman" w:hAnsi="Times New Roman" w:cs="Times New Roman"/>
          <w:b/>
          <w:bCs/>
          <w:sz w:val="24"/>
          <w:szCs w:val="24"/>
        </w:rPr>
        <w:t>uređenja</w:t>
      </w:r>
      <w:r w:rsidRPr="002224B1">
        <w:rPr>
          <w:rFonts w:ascii="Times New Roman" w:hAnsi="Times New Roman" w:cs="Times New Roman"/>
          <w:b/>
          <w:bCs/>
          <w:sz w:val="24"/>
          <w:szCs w:val="24"/>
        </w:rPr>
        <w:t xml:space="preserve"> Ugrinić jug</w:t>
      </w:r>
      <w:r w:rsidRPr="002224B1">
        <w:rPr>
          <w:rFonts w:ascii="Times New Roman" w:hAnsi="Times New Roman" w:cs="Times New Roman"/>
          <w:sz w:val="24"/>
          <w:szCs w:val="24"/>
        </w:rPr>
        <w:t xml:space="preserve"> – donosi se za neizgrađeno i neuređeno područje naselja Ugrinić, u obuhvatu </w:t>
      </w:r>
      <w:r w:rsidR="0041401D" w:rsidRPr="002224B1">
        <w:rPr>
          <w:rFonts w:ascii="Times New Roman" w:hAnsi="Times New Roman" w:cs="Times New Roman"/>
          <w:sz w:val="24"/>
          <w:szCs w:val="24"/>
        </w:rPr>
        <w:t>od cca 2 ha</w:t>
      </w:r>
      <w:r w:rsidRPr="002224B1">
        <w:rPr>
          <w:rFonts w:ascii="Times New Roman" w:hAnsi="Times New Roman" w:cs="Times New Roman"/>
          <w:sz w:val="24"/>
          <w:szCs w:val="24"/>
        </w:rPr>
        <w:t>. Plan je u fazi izrade nacrta.</w:t>
      </w:r>
      <w:r w:rsidR="00CD6491">
        <w:rPr>
          <w:rFonts w:ascii="Times New Roman" w:hAnsi="Times New Roman" w:cs="Times New Roman"/>
          <w:sz w:val="24"/>
          <w:szCs w:val="24"/>
        </w:rPr>
        <w:t xml:space="preserve"> </w:t>
      </w:r>
      <w:r w:rsidR="00493265">
        <w:rPr>
          <w:rFonts w:ascii="Times New Roman" w:hAnsi="Times New Roman" w:cs="Times New Roman"/>
          <w:sz w:val="24"/>
          <w:szCs w:val="24"/>
        </w:rPr>
        <w:t>Zaprimljeni su zahtjevi i mišljenja javnopravnih tijela. Prema zahtjevu Konzervatorskog odjela u Zadru potrebno je obaviti arheološki pregled obuhvata jer se radi o potencijalnom arheološkom području.</w:t>
      </w:r>
    </w:p>
    <w:p w14:paraId="1A6954E3" w14:textId="653B88E1" w:rsidR="00D26CBC" w:rsidRPr="002224B1" w:rsidRDefault="002F0384" w:rsidP="007F529A">
      <w:pPr>
        <w:pStyle w:val="Bezproreda"/>
        <w:rPr>
          <w:rFonts w:ascii="Times New Roman" w:hAnsi="Times New Roman" w:cs="Times New Roman"/>
          <w:sz w:val="24"/>
          <w:szCs w:val="24"/>
        </w:rPr>
      </w:pPr>
      <w:r w:rsidRPr="002224B1">
        <w:rPr>
          <w:rFonts w:ascii="Times New Roman" w:hAnsi="Times New Roman" w:cs="Times New Roman"/>
          <w:sz w:val="24"/>
          <w:szCs w:val="24"/>
        </w:rPr>
        <w:t xml:space="preserve">U izradi su </w:t>
      </w:r>
      <w:r w:rsidRPr="002224B1">
        <w:rPr>
          <w:rFonts w:ascii="Times New Roman" w:hAnsi="Times New Roman" w:cs="Times New Roman"/>
          <w:b/>
          <w:bCs/>
          <w:sz w:val="24"/>
          <w:szCs w:val="24"/>
        </w:rPr>
        <w:t>izmjene i dopune</w:t>
      </w:r>
      <w:r w:rsidRPr="002224B1">
        <w:rPr>
          <w:rFonts w:ascii="Times New Roman" w:hAnsi="Times New Roman" w:cs="Times New Roman"/>
          <w:sz w:val="24"/>
          <w:szCs w:val="24"/>
        </w:rPr>
        <w:t xml:space="preserve"> sljedeće prostorno planske dokumentacije</w:t>
      </w:r>
      <w:r w:rsidR="00C53648" w:rsidRPr="002224B1">
        <w:rPr>
          <w:rFonts w:ascii="Times New Roman" w:hAnsi="Times New Roman" w:cs="Times New Roman"/>
          <w:sz w:val="24"/>
          <w:szCs w:val="24"/>
        </w:rPr>
        <w:t>:</w:t>
      </w:r>
    </w:p>
    <w:p w14:paraId="4C51CD95" w14:textId="77777777" w:rsidR="00C53648" w:rsidRPr="002224B1" w:rsidRDefault="00C53648" w:rsidP="007F529A">
      <w:pPr>
        <w:pStyle w:val="Bezproreda"/>
        <w:rPr>
          <w:rFonts w:ascii="Times New Roman" w:hAnsi="Times New Roman" w:cs="Times New Roman"/>
          <w:sz w:val="24"/>
          <w:szCs w:val="24"/>
        </w:rPr>
      </w:pPr>
    </w:p>
    <w:p w14:paraId="74EC563C" w14:textId="48BEF1BF" w:rsidR="00C53648" w:rsidRPr="002224B1" w:rsidRDefault="00C53648" w:rsidP="00061C92">
      <w:pPr>
        <w:pStyle w:val="Bezproreda"/>
        <w:jc w:val="both"/>
        <w:rPr>
          <w:rFonts w:ascii="Times New Roman" w:hAnsi="Times New Roman" w:cs="Times New Roman"/>
          <w:sz w:val="24"/>
          <w:szCs w:val="24"/>
        </w:rPr>
      </w:pPr>
      <w:r w:rsidRPr="002224B1">
        <w:rPr>
          <w:rFonts w:ascii="Times New Roman" w:hAnsi="Times New Roman" w:cs="Times New Roman"/>
          <w:b/>
          <w:bCs/>
          <w:sz w:val="24"/>
          <w:szCs w:val="24"/>
        </w:rPr>
        <w:t>Izmjene i dopune Prostornog plana uređenje Općine Tkon</w:t>
      </w:r>
      <w:r w:rsidRPr="002224B1">
        <w:rPr>
          <w:rFonts w:ascii="Times New Roman" w:hAnsi="Times New Roman" w:cs="Times New Roman"/>
          <w:sz w:val="24"/>
          <w:szCs w:val="24"/>
        </w:rPr>
        <w:t xml:space="preserve"> – donose se radi usklađivanja sa zakonskim izmjenama te sa županijskim planom i radi određivanja novih prostorno planskih rješenja. Pokrenutim izmjenama se izrađuje prostorno plan nove generacije putem elektroničkog sustava “</w:t>
      </w:r>
      <w:proofErr w:type="spellStart"/>
      <w:r w:rsidRPr="002224B1">
        <w:rPr>
          <w:rFonts w:ascii="Times New Roman" w:hAnsi="Times New Roman" w:cs="Times New Roman"/>
          <w:sz w:val="24"/>
          <w:szCs w:val="24"/>
        </w:rPr>
        <w:t>ePlanovi</w:t>
      </w:r>
      <w:proofErr w:type="spellEnd"/>
      <w:r w:rsidRPr="002224B1">
        <w:rPr>
          <w:rFonts w:ascii="Times New Roman" w:hAnsi="Times New Roman" w:cs="Times New Roman"/>
          <w:sz w:val="24"/>
          <w:szCs w:val="24"/>
        </w:rPr>
        <w:t>”  te će se financirati od strane Ministarstva  prostornoga uređenja, graditeljstva i državne imovine u okviru Poziva na dodjelu bespovratnih sredstava Izrada prostornih planova nove generacije putem elektroničkog sustava „</w:t>
      </w:r>
      <w:proofErr w:type="spellStart"/>
      <w:r w:rsidRPr="002224B1">
        <w:rPr>
          <w:rFonts w:ascii="Times New Roman" w:hAnsi="Times New Roman" w:cs="Times New Roman"/>
          <w:sz w:val="24"/>
          <w:szCs w:val="24"/>
        </w:rPr>
        <w:t>ePlanovi</w:t>
      </w:r>
      <w:proofErr w:type="spellEnd"/>
      <w:r w:rsidRPr="002224B1">
        <w:rPr>
          <w:rFonts w:ascii="Times New Roman" w:hAnsi="Times New Roman" w:cs="Times New Roman"/>
          <w:sz w:val="24"/>
          <w:szCs w:val="24"/>
        </w:rPr>
        <w:t>“ (Kod Poziva: NPOO.C2.3.R3-I7.01).</w:t>
      </w:r>
    </w:p>
    <w:p w14:paraId="5A504B69" w14:textId="77777777" w:rsidR="002F0384" w:rsidRPr="002224B1" w:rsidRDefault="002F0384" w:rsidP="007F529A">
      <w:pPr>
        <w:pStyle w:val="Bezproreda"/>
        <w:rPr>
          <w:rFonts w:ascii="Times New Roman" w:hAnsi="Times New Roman" w:cs="Times New Roman"/>
          <w:sz w:val="24"/>
          <w:szCs w:val="24"/>
        </w:rPr>
      </w:pPr>
    </w:p>
    <w:p w14:paraId="5F725A99" w14:textId="56EFA676" w:rsidR="00D26CBC" w:rsidRPr="002224B1" w:rsidRDefault="00D26CBC" w:rsidP="007F529A">
      <w:pPr>
        <w:pStyle w:val="Bezproreda"/>
        <w:rPr>
          <w:rFonts w:ascii="Times New Roman" w:hAnsi="Times New Roman" w:cs="Times New Roman"/>
          <w:b/>
          <w:bCs/>
          <w:sz w:val="24"/>
          <w:szCs w:val="24"/>
        </w:rPr>
      </w:pPr>
      <w:r w:rsidRPr="002224B1">
        <w:rPr>
          <w:rFonts w:ascii="Times New Roman" w:hAnsi="Times New Roman" w:cs="Times New Roman"/>
          <w:b/>
          <w:bCs/>
          <w:sz w:val="24"/>
          <w:szCs w:val="24"/>
        </w:rPr>
        <w:t xml:space="preserve">Izmjene i dopune </w:t>
      </w:r>
      <w:r w:rsidR="002F0384" w:rsidRPr="002224B1">
        <w:rPr>
          <w:rFonts w:ascii="Times New Roman" w:hAnsi="Times New Roman" w:cs="Times New Roman"/>
          <w:b/>
          <w:bCs/>
          <w:sz w:val="24"/>
          <w:szCs w:val="24"/>
        </w:rPr>
        <w:t>Urbanističkog plana uređenje za područje obalnog pojasa unutar GP naselja Tkon i s tim povezane izmjene i dopune Prostornog plana uređenje Općine Tkon</w:t>
      </w:r>
      <w:r w:rsidR="00061C92" w:rsidRPr="002224B1">
        <w:rPr>
          <w:rFonts w:ascii="Times New Roman" w:hAnsi="Times New Roman" w:cs="Times New Roman"/>
          <w:b/>
          <w:bCs/>
          <w:sz w:val="24"/>
          <w:szCs w:val="24"/>
        </w:rPr>
        <w:t>.</w:t>
      </w:r>
    </w:p>
    <w:p w14:paraId="65910AD4" w14:textId="73ED7005" w:rsidR="002F0384" w:rsidRPr="002224B1" w:rsidRDefault="002F0384" w:rsidP="007F529A">
      <w:pPr>
        <w:pStyle w:val="Bezproreda"/>
        <w:rPr>
          <w:rFonts w:ascii="Times New Roman" w:hAnsi="Times New Roman" w:cs="Times New Roman"/>
          <w:sz w:val="24"/>
          <w:szCs w:val="24"/>
        </w:rPr>
      </w:pPr>
      <w:r w:rsidRPr="002224B1">
        <w:rPr>
          <w:rFonts w:ascii="Times New Roman" w:hAnsi="Times New Roman" w:cs="Times New Roman"/>
          <w:sz w:val="24"/>
          <w:szCs w:val="24"/>
        </w:rPr>
        <w:t>Planirane su ciljane izmjene u obuhvatu obalnog pojasa</w:t>
      </w:r>
      <w:r w:rsidR="00493265">
        <w:rPr>
          <w:rFonts w:ascii="Times New Roman" w:hAnsi="Times New Roman" w:cs="Times New Roman"/>
          <w:sz w:val="24"/>
          <w:szCs w:val="24"/>
        </w:rPr>
        <w:t xml:space="preserve">. Izrađen je konačan prijedlog plana te je isti u </w:t>
      </w:r>
      <w:r w:rsidRPr="002224B1">
        <w:rPr>
          <w:rFonts w:ascii="Times New Roman" w:hAnsi="Times New Roman" w:cs="Times New Roman"/>
          <w:sz w:val="24"/>
          <w:szCs w:val="24"/>
        </w:rPr>
        <w:t xml:space="preserve">fazi </w:t>
      </w:r>
      <w:r w:rsidR="00493265">
        <w:rPr>
          <w:rFonts w:ascii="Times New Roman" w:hAnsi="Times New Roman" w:cs="Times New Roman"/>
          <w:sz w:val="24"/>
          <w:szCs w:val="24"/>
        </w:rPr>
        <w:t xml:space="preserve">ishođenja mišljenja/suglasnosti nadležnog </w:t>
      </w:r>
      <w:r w:rsidR="00221B30">
        <w:rPr>
          <w:rFonts w:ascii="Times New Roman" w:hAnsi="Times New Roman" w:cs="Times New Roman"/>
          <w:sz w:val="24"/>
          <w:szCs w:val="24"/>
        </w:rPr>
        <w:t>Zavoda za prostorno uređenje Zadarske županije i Ministarstva prostornoga uređenja, graditeljstva i državne imovine.</w:t>
      </w:r>
    </w:p>
    <w:p w14:paraId="5AF7F174" w14:textId="77777777" w:rsidR="0065517C" w:rsidRPr="002224B1" w:rsidRDefault="0065517C" w:rsidP="007F529A">
      <w:pPr>
        <w:pStyle w:val="Bezproreda"/>
        <w:rPr>
          <w:rFonts w:ascii="Times New Roman" w:hAnsi="Times New Roman" w:cs="Times New Roman"/>
          <w:sz w:val="24"/>
          <w:szCs w:val="24"/>
        </w:rPr>
      </w:pPr>
    </w:p>
    <w:p w14:paraId="1B4A9C83" w14:textId="0B9A6496" w:rsidR="00C53648" w:rsidRPr="002224B1" w:rsidRDefault="0065517C" w:rsidP="007F529A">
      <w:pPr>
        <w:pStyle w:val="Bezproreda"/>
        <w:rPr>
          <w:rFonts w:ascii="Times New Roman" w:hAnsi="Times New Roman" w:cs="Times New Roman"/>
          <w:sz w:val="24"/>
          <w:szCs w:val="24"/>
        </w:rPr>
      </w:pPr>
      <w:r w:rsidRPr="002224B1">
        <w:rPr>
          <w:rFonts w:ascii="Times New Roman" w:hAnsi="Times New Roman" w:cs="Times New Roman"/>
          <w:b/>
          <w:bCs/>
          <w:sz w:val="24"/>
          <w:szCs w:val="24"/>
        </w:rPr>
        <w:t xml:space="preserve">Izmjene i dopune Urbanističkog plana uređenje za uvalu </w:t>
      </w:r>
      <w:proofErr w:type="spellStart"/>
      <w:r w:rsidRPr="002224B1">
        <w:rPr>
          <w:rFonts w:ascii="Times New Roman" w:hAnsi="Times New Roman" w:cs="Times New Roman"/>
          <w:b/>
          <w:bCs/>
          <w:sz w:val="24"/>
          <w:szCs w:val="24"/>
        </w:rPr>
        <w:t>Sovinje</w:t>
      </w:r>
      <w:proofErr w:type="spellEnd"/>
      <w:r w:rsidRPr="002224B1">
        <w:rPr>
          <w:rFonts w:ascii="Times New Roman" w:hAnsi="Times New Roman" w:cs="Times New Roman"/>
          <w:b/>
          <w:bCs/>
          <w:sz w:val="24"/>
          <w:szCs w:val="24"/>
        </w:rPr>
        <w:t xml:space="preserve"> izvan GP naselja Tkon</w:t>
      </w:r>
      <w:r w:rsidR="00C53648" w:rsidRPr="002224B1">
        <w:rPr>
          <w:rFonts w:ascii="Times New Roman" w:hAnsi="Times New Roman" w:cs="Times New Roman"/>
          <w:b/>
          <w:bCs/>
          <w:sz w:val="24"/>
          <w:szCs w:val="24"/>
        </w:rPr>
        <w:t xml:space="preserve"> </w:t>
      </w:r>
      <w:r w:rsidR="000A1E7F" w:rsidRPr="002224B1">
        <w:rPr>
          <w:rFonts w:ascii="Times New Roman" w:hAnsi="Times New Roman" w:cs="Times New Roman"/>
          <w:b/>
          <w:bCs/>
          <w:sz w:val="24"/>
          <w:szCs w:val="24"/>
        </w:rPr>
        <w:t xml:space="preserve">i s time povezane izmjene </w:t>
      </w:r>
      <w:r w:rsidR="00822F86" w:rsidRPr="002224B1">
        <w:rPr>
          <w:rFonts w:ascii="Times New Roman" w:hAnsi="Times New Roman" w:cs="Times New Roman"/>
          <w:b/>
          <w:bCs/>
          <w:sz w:val="24"/>
          <w:szCs w:val="24"/>
        </w:rPr>
        <w:t>i</w:t>
      </w:r>
      <w:r w:rsidR="000A1E7F" w:rsidRPr="002224B1">
        <w:rPr>
          <w:rFonts w:ascii="Times New Roman" w:hAnsi="Times New Roman" w:cs="Times New Roman"/>
          <w:b/>
          <w:bCs/>
          <w:sz w:val="24"/>
          <w:szCs w:val="24"/>
        </w:rPr>
        <w:t xml:space="preserve"> dopune </w:t>
      </w:r>
      <w:r w:rsidR="00822F86" w:rsidRPr="002224B1">
        <w:rPr>
          <w:rFonts w:ascii="Times New Roman" w:hAnsi="Times New Roman" w:cs="Times New Roman"/>
          <w:b/>
          <w:bCs/>
          <w:sz w:val="24"/>
          <w:szCs w:val="24"/>
        </w:rPr>
        <w:t>Prostornog plana uređenje Općine Tkon</w:t>
      </w:r>
      <w:r w:rsidR="00822F86" w:rsidRPr="002224B1">
        <w:rPr>
          <w:rFonts w:ascii="Times New Roman" w:hAnsi="Times New Roman" w:cs="Times New Roman"/>
          <w:sz w:val="24"/>
          <w:szCs w:val="24"/>
        </w:rPr>
        <w:t xml:space="preserve"> </w:t>
      </w:r>
      <w:r w:rsidR="00C53648" w:rsidRPr="002224B1">
        <w:rPr>
          <w:rFonts w:ascii="Times New Roman" w:hAnsi="Times New Roman" w:cs="Times New Roman"/>
          <w:sz w:val="24"/>
          <w:szCs w:val="24"/>
        </w:rPr>
        <w:t>– izmjene plana su u fazi izrade nacrta.</w:t>
      </w:r>
    </w:p>
    <w:p w14:paraId="6CDB7ECE" w14:textId="77777777" w:rsidR="002F0384" w:rsidRPr="002224B1" w:rsidRDefault="002F0384" w:rsidP="007F529A">
      <w:pPr>
        <w:pStyle w:val="Bezproreda"/>
        <w:rPr>
          <w:rFonts w:ascii="Times New Roman" w:hAnsi="Times New Roman" w:cs="Times New Roman"/>
          <w:sz w:val="24"/>
          <w:szCs w:val="24"/>
        </w:rPr>
      </w:pPr>
    </w:p>
    <w:p w14:paraId="4342D2F2" w14:textId="3291DF14" w:rsidR="007F529A" w:rsidRPr="002224B1" w:rsidRDefault="007F529A" w:rsidP="007F529A">
      <w:pPr>
        <w:pStyle w:val="t-9-8-bez-uvl"/>
        <w:spacing w:before="0" w:beforeAutospacing="0" w:after="225" w:afterAutospacing="0"/>
        <w:jc w:val="both"/>
        <w:textAlignment w:val="baseline"/>
        <w:rPr>
          <w:rFonts w:ascii="Times New Roman" w:hAnsi="Times New Roman" w:cs="Times New Roman"/>
          <w:sz w:val="24"/>
          <w:szCs w:val="24"/>
        </w:rPr>
      </w:pPr>
      <w:r w:rsidRPr="002224B1">
        <w:rPr>
          <w:rFonts w:ascii="Times New Roman" w:hAnsi="Times New Roman" w:cs="Times New Roman"/>
          <w:sz w:val="24"/>
          <w:szCs w:val="24"/>
        </w:rPr>
        <w:t xml:space="preserve">Na </w:t>
      </w:r>
      <w:r w:rsidR="002224B1">
        <w:rPr>
          <w:rFonts w:ascii="Times New Roman" w:hAnsi="Times New Roman" w:cs="Times New Roman"/>
          <w:sz w:val="24"/>
          <w:szCs w:val="24"/>
        </w:rPr>
        <w:t>p</w:t>
      </w:r>
      <w:r w:rsidRPr="002224B1">
        <w:rPr>
          <w:rFonts w:ascii="Times New Roman" w:hAnsi="Times New Roman" w:cs="Times New Roman"/>
          <w:sz w:val="24"/>
          <w:szCs w:val="24"/>
        </w:rPr>
        <w:t xml:space="preserve">odručju obuhvata Prostornog plana </w:t>
      </w:r>
      <w:r w:rsidR="00C53648" w:rsidRPr="002224B1">
        <w:rPr>
          <w:rFonts w:ascii="Times New Roman" w:hAnsi="Times New Roman" w:cs="Times New Roman"/>
          <w:sz w:val="24"/>
          <w:szCs w:val="24"/>
        </w:rPr>
        <w:t>propisana</w:t>
      </w:r>
      <w:r w:rsidRPr="002224B1">
        <w:rPr>
          <w:rFonts w:ascii="Times New Roman" w:hAnsi="Times New Roman" w:cs="Times New Roman"/>
          <w:sz w:val="24"/>
          <w:szCs w:val="24"/>
        </w:rPr>
        <w:t xml:space="preserve"> je izrada urbanističkih planova uređenja za sljedeće prostorne cjeline unutar građevinskog područja naselja:</w:t>
      </w:r>
    </w:p>
    <w:p w14:paraId="75A35398" w14:textId="77777777" w:rsidR="007F529A" w:rsidRPr="002224B1" w:rsidRDefault="007F529A" w:rsidP="007F529A">
      <w:pPr>
        <w:pStyle w:val="Bezproreda"/>
        <w:numPr>
          <w:ilvl w:val="0"/>
          <w:numId w:val="3"/>
        </w:numPr>
        <w:rPr>
          <w:rFonts w:ascii="Times New Roman" w:hAnsi="Times New Roman" w:cs="Times New Roman"/>
          <w:sz w:val="24"/>
          <w:szCs w:val="24"/>
        </w:rPr>
      </w:pPr>
      <w:r w:rsidRPr="002224B1">
        <w:rPr>
          <w:rFonts w:ascii="Times New Roman" w:hAnsi="Times New Roman" w:cs="Times New Roman"/>
          <w:sz w:val="24"/>
          <w:szCs w:val="24"/>
        </w:rPr>
        <w:t>Područje obalnog pojasa unutar građevinskog područja naselja Tkon, UPU na snazi</w:t>
      </w:r>
    </w:p>
    <w:p w14:paraId="15CAEB94" w14:textId="77777777" w:rsidR="007F529A" w:rsidRPr="002224B1" w:rsidRDefault="007F529A" w:rsidP="007F529A">
      <w:pPr>
        <w:pStyle w:val="Bezproreda"/>
        <w:numPr>
          <w:ilvl w:val="0"/>
          <w:numId w:val="3"/>
        </w:numPr>
        <w:rPr>
          <w:rFonts w:ascii="Times New Roman" w:hAnsi="Times New Roman" w:cs="Times New Roman"/>
          <w:sz w:val="24"/>
          <w:szCs w:val="24"/>
        </w:rPr>
      </w:pPr>
      <w:r w:rsidRPr="002224B1">
        <w:rPr>
          <w:rFonts w:ascii="Times New Roman" w:hAnsi="Times New Roman" w:cs="Times New Roman"/>
          <w:sz w:val="24"/>
          <w:szCs w:val="24"/>
        </w:rPr>
        <w:t xml:space="preserve">Područje </w:t>
      </w:r>
      <w:proofErr w:type="spellStart"/>
      <w:r w:rsidRPr="002224B1">
        <w:rPr>
          <w:rFonts w:ascii="Times New Roman" w:hAnsi="Times New Roman" w:cs="Times New Roman"/>
          <w:sz w:val="24"/>
          <w:szCs w:val="24"/>
        </w:rPr>
        <w:t>Glavičina</w:t>
      </w:r>
      <w:proofErr w:type="spellEnd"/>
      <w:r w:rsidRPr="002224B1">
        <w:rPr>
          <w:rFonts w:ascii="Times New Roman" w:hAnsi="Times New Roman" w:cs="Times New Roman"/>
          <w:sz w:val="24"/>
          <w:szCs w:val="24"/>
        </w:rPr>
        <w:t>, UPU na snazi</w:t>
      </w:r>
    </w:p>
    <w:p w14:paraId="24BC3BE6" w14:textId="77777777" w:rsidR="007F529A" w:rsidRPr="002224B1" w:rsidRDefault="007F529A" w:rsidP="007F529A">
      <w:pPr>
        <w:pStyle w:val="Bezproreda"/>
        <w:numPr>
          <w:ilvl w:val="0"/>
          <w:numId w:val="3"/>
        </w:numPr>
        <w:rPr>
          <w:rFonts w:ascii="Times New Roman" w:hAnsi="Times New Roman" w:cs="Times New Roman"/>
          <w:sz w:val="24"/>
          <w:szCs w:val="24"/>
        </w:rPr>
      </w:pPr>
      <w:r w:rsidRPr="002224B1">
        <w:rPr>
          <w:rFonts w:ascii="Times New Roman" w:hAnsi="Times New Roman" w:cs="Times New Roman"/>
          <w:sz w:val="24"/>
          <w:szCs w:val="24"/>
        </w:rPr>
        <w:t>Područje Završje, obveza donošenja UPU-a</w:t>
      </w:r>
    </w:p>
    <w:p w14:paraId="6452A3B2" w14:textId="77777777" w:rsidR="007F529A" w:rsidRPr="002224B1" w:rsidRDefault="007F529A" w:rsidP="007F529A">
      <w:pPr>
        <w:pStyle w:val="Bezproreda"/>
        <w:numPr>
          <w:ilvl w:val="0"/>
          <w:numId w:val="3"/>
        </w:numPr>
        <w:rPr>
          <w:rFonts w:ascii="Times New Roman" w:hAnsi="Times New Roman" w:cs="Times New Roman"/>
          <w:sz w:val="24"/>
          <w:szCs w:val="24"/>
        </w:rPr>
      </w:pPr>
      <w:r w:rsidRPr="002224B1">
        <w:rPr>
          <w:rFonts w:ascii="Times New Roman" w:hAnsi="Times New Roman" w:cs="Times New Roman"/>
          <w:sz w:val="24"/>
          <w:szCs w:val="24"/>
        </w:rPr>
        <w:t>Ugrinić jug, obveza donošenja UPU-a</w:t>
      </w:r>
    </w:p>
    <w:p w14:paraId="515EC5E5" w14:textId="77777777" w:rsidR="007F529A" w:rsidRPr="002224B1" w:rsidRDefault="007F529A" w:rsidP="007F529A">
      <w:pPr>
        <w:pStyle w:val="t-9-8-bez-uvl"/>
        <w:spacing w:before="0" w:beforeAutospacing="0" w:after="225" w:afterAutospacing="0"/>
        <w:jc w:val="both"/>
        <w:textAlignment w:val="baseline"/>
        <w:rPr>
          <w:rFonts w:ascii="Times New Roman" w:hAnsi="Times New Roman" w:cs="Times New Roman"/>
          <w:sz w:val="24"/>
          <w:szCs w:val="24"/>
        </w:rPr>
      </w:pPr>
    </w:p>
    <w:p w14:paraId="3BDAC10D" w14:textId="77777777" w:rsidR="007F529A" w:rsidRPr="002224B1" w:rsidRDefault="007F529A" w:rsidP="007F529A">
      <w:pPr>
        <w:pStyle w:val="t-9-8-bez-uvl"/>
        <w:spacing w:before="0" w:beforeAutospacing="0" w:after="225" w:afterAutospacing="0"/>
        <w:jc w:val="both"/>
        <w:textAlignment w:val="baseline"/>
        <w:rPr>
          <w:rFonts w:ascii="Times New Roman" w:hAnsi="Times New Roman" w:cs="Times New Roman"/>
          <w:sz w:val="24"/>
          <w:szCs w:val="24"/>
        </w:rPr>
      </w:pPr>
      <w:r w:rsidRPr="002224B1">
        <w:rPr>
          <w:rFonts w:ascii="Times New Roman" w:hAnsi="Times New Roman" w:cs="Times New Roman"/>
          <w:sz w:val="24"/>
          <w:szCs w:val="24"/>
        </w:rPr>
        <w:t>Planirana je i izrada urbanističkih planova uređenja za sljedeće prostorne cjeline izvan građevinskog područja naselja:</w:t>
      </w:r>
    </w:p>
    <w:p w14:paraId="522CE7EA" w14:textId="77777777" w:rsidR="007F529A" w:rsidRPr="002224B1" w:rsidRDefault="007F529A" w:rsidP="007F529A">
      <w:pPr>
        <w:pStyle w:val="Bezproreda"/>
        <w:numPr>
          <w:ilvl w:val="0"/>
          <w:numId w:val="3"/>
        </w:numPr>
        <w:rPr>
          <w:rFonts w:ascii="Times New Roman" w:hAnsi="Times New Roman" w:cs="Times New Roman"/>
          <w:sz w:val="24"/>
          <w:szCs w:val="24"/>
        </w:rPr>
      </w:pPr>
      <w:r w:rsidRPr="002224B1">
        <w:rPr>
          <w:rFonts w:ascii="Times New Roman" w:hAnsi="Times New Roman" w:cs="Times New Roman"/>
          <w:sz w:val="24"/>
          <w:szCs w:val="24"/>
        </w:rPr>
        <w:t xml:space="preserve">Uvala </w:t>
      </w:r>
      <w:proofErr w:type="spellStart"/>
      <w:r w:rsidRPr="002224B1">
        <w:rPr>
          <w:rFonts w:ascii="Times New Roman" w:hAnsi="Times New Roman" w:cs="Times New Roman"/>
          <w:sz w:val="24"/>
          <w:szCs w:val="24"/>
        </w:rPr>
        <w:t>Sovinje</w:t>
      </w:r>
      <w:proofErr w:type="spellEnd"/>
      <w:r w:rsidRPr="002224B1">
        <w:rPr>
          <w:rFonts w:ascii="Times New Roman" w:hAnsi="Times New Roman" w:cs="Times New Roman"/>
          <w:sz w:val="24"/>
          <w:szCs w:val="24"/>
        </w:rPr>
        <w:t>, T3, UPU na snazi</w:t>
      </w:r>
    </w:p>
    <w:p w14:paraId="1FC9CDD5" w14:textId="77777777" w:rsidR="007F529A" w:rsidRPr="002224B1" w:rsidRDefault="007F529A" w:rsidP="007F529A">
      <w:pPr>
        <w:pStyle w:val="Bezproreda"/>
        <w:numPr>
          <w:ilvl w:val="0"/>
          <w:numId w:val="3"/>
        </w:numPr>
        <w:rPr>
          <w:rFonts w:ascii="Times New Roman" w:hAnsi="Times New Roman" w:cs="Times New Roman"/>
          <w:sz w:val="24"/>
          <w:szCs w:val="24"/>
        </w:rPr>
      </w:pPr>
      <w:r w:rsidRPr="002224B1">
        <w:rPr>
          <w:rFonts w:ascii="Times New Roman" w:hAnsi="Times New Roman" w:cs="Times New Roman"/>
          <w:sz w:val="24"/>
          <w:szCs w:val="24"/>
        </w:rPr>
        <w:t xml:space="preserve">Uvala </w:t>
      </w:r>
      <w:proofErr w:type="spellStart"/>
      <w:r w:rsidRPr="002224B1">
        <w:rPr>
          <w:rFonts w:ascii="Times New Roman" w:hAnsi="Times New Roman" w:cs="Times New Roman"/>
          <w:sz w:val="24"/>
          <w:szCs w:val="24"/>
        </w:rPr>
        <w:t>Bartovica</w:t>
      </w:r>
      <w:proofErr w:type="spellEnd"/>
      <w:r w:rsidRPr="002224B1">
        <w:rPr>
          <w:rFonts w:ascii="Times New Roman" w:hAnsi="Times New Roman" w:cs="Times New Roman"/>
          <w:sz w:val="24"/>
          <w:szCs w:val="24"/>
        </w:rPr>
        <w:t>, T1, obveza donošenja UPU-a</w:t>
      </w:r>
    </w:p>
    <w:p w14:paraId="1BEA2558" w14:textId="77777777" w:rsidR="007F529A" w:rsidRPr="002224B1" w:rsidRDefault="007F529A" w:rsidP="007F529A">
      <w:pPr>
        <w:pStyle w:val="Bezproreda"/>
        <w:numPr>
          <w:ilvl w:val="0"/>
          <w:numId w:val="3"/>
        </w:numPr>
        <w:rPr>
          <w:rFonts w:ascii="Times New Roman" w:hAnsi="Times New Roman" w:cs="Times New Roman"/>
          <w:sz w:val="24"/>
          <w:szCs w:val="24"/>
        </w:rPr>
      </w:pPr>
      <w:proofErr w:type="spellStart"/>
      <w:r w:rsidRPr="002224B1">
        <w:rPr>
          <w:rFonts w:ascii="Times New Roman" w:hAnsi="Times New Roman" w:cs="Times New Roman"/>
          <w:sz w:val="24"/>
          <w:szCs w:val="24"/>
        </w:rPr>
        <w:t>Pustograd</w:t>
      </w:r>
      <w:proofErr w:type="spellEnd"/>
      <w:r w:rsidRPr="002224B1">
        <w:rPr>
          <w:rFonts w:ascii="Times New Roman" w:hAnsi="Times New Roman" w:cs="Times New Roman"/>
          <w:sz w:val="24"/>
          <w:szCs w:val="24"/>
        </w:rPr>
        <w:t>, T2, obveza donošenja UPU-a</w:t>
      </w:r>
    </w:p>
    <w:p w14:paraId="00A766F5" w14:textId="77777777" w:rsidR="007F529A" w:rsidRPr="002224B1" w:rsidRDefault="007F529A" w:rsidP="007F529A">
      <w:pPr>
        <w:pStyle w:val="Bezproreda"/>
        <w:numPr>
          <w:ilvl w:val="0"/>
          <w:numId w:val="3"/>
        </w:numPr>
        <w:rPr>
          <w:rFonts w:ascii="Times New Roman" w:hAnsi="Times New Roman" w:cs="Times New Roman"/>
          <w:sz w:val="24"/>
          <w:szCs w:val="24"/>
        </w:rPr>
      </w:pPr>
      <w:r w:rsidRPr="002224B1">
        <w:rPr>
          <w:rFonts w:ascii="Times New Roman" w:hAnsi="Times New Roman" w:cs="Times New Roman"/>
          <w:sz w:val="24"/>
          <w:szCs w:val="24"/>
        </w:rPr>
        <w:lastRenderedPageBreak/>
        <w:t xml:space="preserve">Južni Pašman – </w:t>
      </w:r>
      <w:proofErr w:type="spellStart"/>
      <w:r w:rsidRPr="002224B1">
        <w:rPr>
          <w:rFonts w:ascii="Times New Roman" w:hAnsi="Times New Roman" w:cs="Times New Roman"/>
          <w:sz w:val="24"/>
          <w:szCs w:val="24"/>
        </w:rPr>
        <w:t>Prvenj</w:t>
      </w:r>
      <w:proofErr w:type="spellEnd"/>
      <w:r w:rsidRPr="002224B1">
        <w:rPr>
          <w:rFonts w:ascii="Times New Roman" w:hAnsi="Times New Roman" w:cs="Times New Roman"/>
          <w:sz w:val="24"/>
          <w:szCs w:val="24"/>
        </w:rPr>
        <w:t>, T2, obveza donošenja UPU-a</w:t>
      </w:r>
    </w:p>
    <w:p w14:paraId="31256B25" w14:textId="77777777" w:rsidR="007F529A" w:rsidRPr="002224B1" w:rsidRDefault="007F529A" w:rsidP="007F529A">
      <w:pPr>
        <w:pStyle w:val="Bezproreda"/>
        <w:numPr>
          <w:ilvl w:val="0"/>
          <w:numId w:val="3"/>
        </w:numPr>
        <w:rPr>
          <w:rFonts w:ascii="Times New Roman" w:hAnsi="Times New Roman" w:cs="Times New Roman"/>
          <w:sz w:val="24"/>
          <w:szCs w:val="24"/>
        </w:rPr>
      </w:pPr>
      <w:r w:rsidRPr="002224B1">
        <w:rPr>
          <w:rFonts w:ascii="Times New Roman" w:hAnsi="Times New Roman" w:cs="Times New Roman"/>
          <w:sz w:val="24"/>
          <w:szCs w:val="24"/>
        </w:rPr>
        <w:t>Zona sportsko – rekreacijske namjene, R2, obveza donošenja UPU-a</w:t>
      </w:r>
    </w:p>
    <w:p w14:paraId="038C2F61" w14:textId="77777777" w:rsidR="007F529A" w:rsidRPr="002224B1" w:rsidRDefault="007F529A" w:rsidP="007F529A">
      <w:pPr>
        <w:pStyle w:val="Bezproreda"/>
        <w:numPr>
          <w:ilvl w:val="0"/>
          <w:numId w:val="3"/>
        </w:numPr>
        <w:rPr>
          <w:rFonts w:ascii="Times New Roman" w:hAnsi="Times New Roman" w:cs="Times New Roman"/>
          <w:sz w:val="24"/>
          <w:szCs w:val="24"/>
        </w:rPr>
      </w:pPr>
      <w:r w:rsidRPr="002224B1">
        <w:rPr>
          <w:rFonts w:ascii="Times New Roman" w:hAnsi="Times New Roman" w:cs="Times New Roman"/>
          <w:sz w:val="24"/>
          <w:szCs w:val="24"/>
        </w:rPr>
        <w:t>Zona proširenja groblja Tkon, obveza donošenja UPU-a</w:t>
      </w:r>
    </w:p>
    <w:p w14:paraId="34025F6A" w14:textId="77777777" w:rsidR="007F529A" w:rsidRPr="002224B1" w:rsidRDefault="007F529A" w:rsidP="007F529A">
      <w:pPr>
        <w:pStyle w:val="Bezproreda"/>
        <w:numPr>
          <w:ilvl w:val="0"/>
          <w:numId w:val="3"/>
        </w:numPr>
        <w:rPr>
          <w:rFonts w:ascii="Times New Roman" w:hAnsi="Times New Roman" w:cs="Times New Roman"/>
          <w:sz w:val="24"/>
          <w:szCs w:val="24"/>
        </w:rPr>
      </w:pPr>
      <w:proofErr w:type="spellStart"/>
      <w:r w:rsidRPr="002224B1">
        <w:rPr>
          <w:rFonts w:ascii="Times New Roman" w:hAnsi="Times New Roman" w:cs="Times New Roman"/>
          <w:sz w:val="24"/>
          <w:szCs w:val="24"/>
        </w:rPr>
        <w:t>Pomahljine</w:t>
      </w:r>
      <w:proofErr w:type="spellEnd"/>
      <w:r w:rsidRPr="002224B1">
        <w:rPr>
          <w:rFonts w:ascii="Times New Roman" w:hAnsi="Times New Roman" w:cs="Times New Roman"/>
          <w:sz w:val="24"/>
          <w:szCs w:val="24"/>
        </w:rPr>
        <w:t>, obveza donošenja UPU-a</w:t>
      </w:r>
    </w:p>
    <w:p w14:paraId="5A13260F" w14:textId="77777777" w:rsidR="007F529A" w:rsidRPr="002224B1" w:rsidRDefault="007F529A" w:rsidP="007F529A">
      <w:pPr>
        <w:pStyle w:val="Bezproreda"/>
        <w:numPr>
          <w:ilvl w:val="0"/>
          <w:numId w:val="3"/>
        </w:numPr>
        <w:rPr>
          <w:rFonts w:ascii="Times New Roman" w:hAnsi="Times New Roman" w:cs="Times New Roman"/>
          <w:sz w:val="24"/>
          <w:szCs w:val="24"/>
        </w:rPr>
      </w:pPr>
      <w:r w:rsidRPr="002224B1">
        <w:rPr>
          <w:rFonts w:ascii="Times New Roman" w:hAnsi="Times New Roman" w:cs="Times New Roman"/>
          <w:sz w:val="24"/>
          <w:szCs w:val="24"/>
        </w:rPr>
        <w:t xml:space="preserve">Lučko područje </w:t>
      </w:r>
      <w:proofErr w:type="spellStart"/>
      <w:r w:rsidRPr="002224B1">
        <w:rPr>
          <w:rFonts w:ascii="Times New Roman" w:hAnsi="Times New Roman" w:cs="Times New Roman"/>
          <w:sz w:val="24"/>
          <w:szCs w:val="24"/>
        </w:rPr>
        <w:t>Gangaro</w:t>
      </w:r>
      <w:proofErr w:type="spellEnd"/>
      <w:r w:rsidRPr="002224B1">
        <w:rPr>
          <w:rFonts w:ascii="Times New Roman" w:hAnsi="Times New Roman" w:cs="Times New Roman"/>
          <w:sz w:val="24"/>
          <w:szCs w:val="24"/>
        </w:rPr>
        <w:t>, obveza donošenja UPU-a</w:t>
      </w:r>
    </w:p>
    <w:p w14:paraId="2BA7E6A7" w14:textId="77777777" w:rsidR="007F529A" w:rsidRPr="002224B1" w:rsidRDefault="007F529A" w:rsidP="007F529A">
      <w:pPr>
        <w:pStyle w:val="Bezproreda"/>
        <w:rPr>
          <w:rFonts w:ascii="Times New Roman" w:hAnsi="Times New Roman" w:cs="Times New Roman"/>
          <w:sz w:val="24"/>
          <w:szCs w:val="24"/>
        </w:rPr>
      </w:pPr>
    </w:p>
    <w:p w14:paraId="634864B1" w14:textId="77777777" w:rsidR="007F529A" w:rsidRPr="002224B1" w:rsidRDefault="007F529A" w:rsidP="007F529A">
      <w:pPr>
        <w:pStyle w:val="Bezproreda"/>
        <w:rPr>
          <w:rFonts w:ascii="Times New Roman" w:hAnsi="Times New Roman" w:cs="Times New Roman"/>
          <w:sz w:val="24"/>
          <w:szCs w:val="24"/>
        </w:rPr>
      </w:pPr>
      <w:r w:rsidRPr="002224B1">
        <w:rPr>
          <w:rFonts w:ascii="Times New Roman" w:hAnsi="Times New Roman" w:cs="Times New Roman"/>
          <w:sz w:val="24"/>
          <w:szCs w:val="24"/>
        </w:rPr>
        <w:t>Prostornim planom je utvrđena i obveza izrade UPU-a za izgradnju i uređenje zone proizvodne namjene izvan građevinskog područja naselja Tkon.</w:t>
      </w:r>
    </w:p>
    <w:p w14:paraId="6B4BB3D6" w14:textId="77777777" w:rsidR="007F529A" w:rsidRPr="002224B1" w:rsidRDefault="007F529A" w:rsidP="007F529A">
      <w:pPr>
        <w:pStyle w:val="Bezproreda"/>
        <w:rPr>
          <w:rFonts w:ascii="Times New Roman" w:hAnsi="Times New Roman" w:cs="Times New Roman"/>
          <w:sz w:val="24"/>
          <w:szCs w:val="24"/>
        </w:rPr>
      </w:pPr>
    </w:p>
    <w:p w14:paraId="523F1B44" w14:textId="77777777" w:rsidR="007F529A" w:rsidRPr="002224B1" w:rsidRDefault="007F529A" w:rsidP="007F529A">
      <w:pPr>
        <w:pStyle w:val="Bezproreda"/>
        <w:rPr>
          <w:rFonts w:ascii="Times New Roman" w:hAnsi="Times New Roman" w:cs="Times New Roman"/>
          <w:sz w:val="24"/>
          <w:szCs w:val="24"/>
        </w:rPr>
      </w:pPr>
      <w:r w:rsidRPr="002224B1">
        <w:rPr>
          <w:rFonts w:ascii="Times New Roman" w:hAnsi="Times New Roman" w:cs="Times New Roman"/>
          <w:sz w:val="24"/>
          <w:szCs w:val="24"/>
        </w:rPr>
        <w:t>Do donošenja urbanističkog plana uređenja na neuređenom dijelu građevinskog područja naselja ne može se izdati akt za građenje nove građevine.</w:t>
      </w:r>
    </w:p>
    <w:p w14:paraId="5A05E9BA" w14:textId="77777777" w:rsidR="007F529A" w:rsidRPr="002224B1" w:rsidRDefault="007F529A" w:rsidP="007F529A">
      <w:pPr>
        <w:pStyle w:val="t-9-8-bez-uvl"/>
        <w:spacing w:before="0" w:beforeAutospacing="0" w:after="225" w:afterAutospacing="0"/>
        <w:jc w:val="both"/>
        <w:textAlignment w:val="baseline"/>
        <w:rPr>
          <w:rFonts w:ascii="Times New Roman" w:hAnsi="Times New Roman" w:cs="Times New Roman"/>
          <w:sz w:val="24"/>
          <w:szCs w:val="24"/>
        </w:rPr>
      </w:pPr>
    </w:p>
    <w:p w14:paraId="2FE45F3C" w14:textId="28DE6E2D" w:rsidR="007F529A" w:rsidRPr="002224B1" w:rsidRDefault="00B650D6" w:rsidP="002224B1">
      <w:pPr>
        <w:pStyle w:val="t-9-8-bez-uvl"/>
        <w:shd w:val="clear" w:color="auto" w:fill="FBE5FF"/>
        <w:spacing w:before="0" w:beforeAutospacing="0" w:after="225" w:afterAutospacing="0"/>
        <w:jc w:val="both"/>
        <w:textAlignment w:val="baseline"/>
        <w:rPr>
          <w:rFonts w:ascii="Times New Roman" w:hAnsi="Times New Roman" w:cs="Times New Roman"/>
          <w:b/>
          <w:sz w:val="24"/>
          <w:szCs w:val="24"/>
        </w:rPr>
      </w:pPr>
      <w:r>
        <w:rPr>
          <w:rFonts w:ascii="Times New Roman" w:hAnsi="Times New Roman" w:cs="Times New Roman"/>
          <w:b/>
          <w:sz w:val="24"/>
          <w:szCs w:val="24"/>
        </w:rPr>
        <w:t>III</w:t>
      </w:r>
      <w:r w:rsidR="00073EA2" w:rsidRPr="002224B1">
        <w:rPr>
          <w:rFonts w:ascii="Times New Roman" w:hAnsi="Times New Roman" w:cs="Times New Roman"/>
          <w:b/>
          <w:sz w:val="24"/>
          <w:szCs w:val="24"/>
        </w:rPr>
        <w:t>.</w:t>
      </w:r>
      <w:r w:rsidR="007F529A" w:rsidRPr="002224B1">
        <w:rPr>
          <w:rFonts w:ascii="Times New Roman" w:hAnsi="Times New Roman" w:cs="Times New Roman"/>
          <w:b/>
          <w:sz w:val="24"/>
          <w:szCs w:val="24"/>
        </w:rPr>
        <w:t>2. P</w:t>
      </w:r>
      <w:r w:rsidR="00073EA2" w:rsidRPr="002224B1">
        <w:rPr>
          <w:rFonts w:ascii="Times New Roman" w:hAnsi="Times New Roman" w:cs="Times New Roman"/>
          <w:b/>
          <w:sz w:val="24"/>
          <w:szCs w:val="24"/>
        </w:rPr>
        <w:t>rovedba prostornih planova</w:t>
      </w:r>
    </w:p>
    <w:p w14:paraId="32B5F410" w14:textId="1FCBBC3E" w:rsidR="00010A1D" w:rsidRDefault="007F529A" w:rsidP="007F529A">
      <w:pPr>
        <w:pStyle w:val="t-9-8-bez-uvl"/>
        <w:spacing w:before="0" w:beforeAutospacing="0" w:after="225" w:afterAutospacing="0"/>
        <w:jc w:val="both"/>
        <w:textAlignment w:val="baseline"/>
        <w:rPr>
          <w:rFonts w:ascii="Times New Roman" w:hAnsi="Times New Roman" w:cs="Times New Roman"/>
          <w:sz w:val="24"/>
          <w:szCs w:val="24"/>
        </w:rPr>
      </w:pPr>
      <w:r w:rsidRPr="002224B1">
        <w:rPr>
          <w:rFonts w:ascii="Times New Roman" w:hAnsi="Times New Roman" w:cs="Times New Roman"/>
          <w:sz w:val="24"/>
          <w:szCs w:val="24"/>
        </w:rPr>
        <w:t xml:space="preserve">Provedba dokumenata prostornog uređenja ostvaruje se kroz donošenje </w:t>
      </w:r>
      <w:r w:rsidR="002704C7">
        <w:rPr>
          <w:rFonts w:ascii="Times New Roman" w:hAnsi="Times New Roman" w:cs="Times New Roman"/>
          <w:sz w:val="24"/>
          <w:szCs w:val="24"/>
        </w:rPr>
        <w:t>općih akata nižeg reda te pojedinačnih akata</w:t>
      </w:r>
      <w:r w:rsidRPr="002224B1">
        <w:rPr>
          <w:rFonts w:ascii="Times New Roman" w:hAnsi="Times New Roman" w:cs="Times New Roman"/>
          <w:sz w:val="24"/>
          <w:szCs w:val="24"/>
        </w:rPr>
        <w:t xml:space="preserve"> iz područja prostornog uređenja za provođenje određenih zahvata u prostoru. </w:t>
      </w:r>
    </w:p>
    <w:p w14:paraId="636C61F6" w14:textId="1B7959E7" w:rsidR="00010A1D" w:rsidRDefault="002704C7" w:rsidP="007F529A">
      <w:pPr>
        <w:pStyle w:val="t-9-8-bez-uvl"/>
        <w:spacing w:before="0" w:beforeAutospacing="0" w:after="225" w:afterAutospacing="0"/>
        <w:jc w:val="both"/>
        <w:textAlignment w:val="baseline"/>
        <w:rPr>
          <w:rFonts w:ascii="Times New Roman" w:hAnsi="Times New Roman" w:cs="Times New Roman"/>
          <w:sz w:val="24"/>
          <w:szCs w:val="24"/>
        </w:rPr>
      </w:pPr>
      <w:r>
        <w:rPr>
          <w:rFonts w:ascii="Times New Roman" w:hAnsi="Times New Roman" w:cs="Times New Roman"/>
          <w:sz w:val="24"/>
          <w:szCs w:val="24"/>
        </w:rPr>
        <w:t>Usvajanjem</w:t>
      </w:r>
      <w:r w:rsidR="00010A1D">
        <w:rPr>
          <w:rFonts w:ascii="Times New Roman" w:hAnsi="Times New Roman" w:cs="Times New Roman"/>
          <w:sz w:val="24"/>
          <w:szCs w:val="24"/>
        </w:rPr>
        <w:t xml:space="preserve"> i pokretanjem postupaka izrade urbanističkih planova uređenja neposredno </w:t>
      </w:r>
      <w:r>
        <w:rPr>
          <w:rFonts w:ascii="Times New Roman" w:hAnsi="Times New Roman" w:cs="Times New Roman"/>
          <w:sz w:val="24"/>
          <w:szCs w:val="24"/>
        </w:rPr>
        <w:t>su provođene</w:t>
      </w:r>
      <w:r w:rsidR="00010A1D">
        <w:rPr>
          <w:rFonts w:ascii="Times New Roman" w:hAnsi="Times New Roman" w:cs="Times New Roman"/>
          <w:sz w:val="24"/>
          <w:szCs w:val="24"/>
        </w:rPr>
        <w:t xml:space="preserve"> odredbe Prostornog plana uređenja. </w:t>
      </w:r>
      <w:r>
        <w:rPr>
          <w:rFonts w:ascii="Times New Roman" w:hAnsi="Times New Roman" w:cs="Times New Roman"/>
          <w:sz w:val="24"/>
          <w:szCs w:val="24"/>
        </w:rPr>
        <w:t>Donošenje urbanističkih planova je iznimno važno jer predstavlja temelj za funkcionalno korištenje prostora, omogućuje pravovremeno planiranje infrastrukture te potiče ulaganja i gospodarski razvoj uz jasna pravila. Planovi su alat za strateško vođenje razvoja te osigurava</w:t>
      </w:r>
      <w:r w:rsidR="00C525AE">
        <w:rPr>
          <w:rFonts w:ascii="Times New Roman" w:hAnsi="Times New Roman" w:cs="Times New Roman"/>
          <w:sz w:val="24"/>
          <w:szCs w:val="24"/>
        </w:rPr>
        <w:t>nje</w:t>
      </w:r>
      <w:r>
        <w:rPr>
          <w:rFonts w:ascii="Times New Roman" w:hAnsi="Times New Roman" w:cs="Times New Roman"/>
          <w:sz w:val="24"/>
          <w:szCs w:val="24"/>
        </w:rPr>
        <w:t xml:space="preserve"> uravnotežen</w:t>
      </w:r>
      <w:r w:rsidR="00C525AE">
        <w:rPr>
          <w:rFonts w:ascii="Times New Roman" w:hAnsi="Times New Roman" w:cs="Times New Roman"/>
          <w:sz w:val="24"/>
          <w:szCs w:val="24"/>
        </w:rPr>
        <w:t>og</w:t>
      </w:r>
      <w:r>
        <w:rPr>
          <w:rFonts w:ascii="Times New Roman" w:hAnsi="Times New Roman" w:cs="Times New Roman"/>
          <w:sz w:val="24"/>
          <w:szCs w:val="24"/>
        </w:rPr>
        <w:t xml:space="preserve"> i održiv</w:t>
      </w:r>
      <w:r w:rsidR="00C525AE">
        <w:rPr>
          <w:rFonts w:ascii="Times New Roman" w:hAnsi="Times New Roman" w:cs="Times New Roman"/>
          <w:sz w:val="24"/>
          <w:szCs w:val="24"/>
        </w:rPr>
        <w:t>og</w:t>
      </w:r>
      <w:r>
        <w:rPr>
          <w:rFonts w:ascii="Times New Roman" w:hAnsi="Times New Roman" w:cs="Times New Roman"/>
          <w:sz w:val="24"/>
          <w:szCs w:val="24"/>
        </w:rPr>
        <w:t xml:space="preserve"> prostor</w:t>
      </w:r>
      <w:r w:rsidR="00C525AE">
        <w:rPr>
          <w:rFonts w:ascii="Times New Roman" w:hAnsi="Times New Roman" w:cs="Times New Roman"/>
          <w:sz w:val="24"/>
          <w:szCs w:val="24"/>
        </w:rPr>
        <w:t>a</w:t>
      </w:r>
      <w:r>
        <w:rPr>
          <w:rFonts w:ascii="Times New Roman" w:hAnsi="Times New Roman" w:cs="Times New Roman"/>
          <w:sz w:val="24"/>
          <w:szCs w:val="24"/>
        </w:rPr>
        <w:t xml:space="preserve"> za buduće generacije</w:t>
      </w:r>
      <w:r w:rsidR="00C525AE">
        <w:rPr>
          <w:rFonts w:ascii="Times New Roman" w:hAnsi="Times New Roman" w:cs="Times New Roman"/>
          <w:sz w:val="24"/>
          <w:szCs w:val="24"/>
        </w:rPr>
        <w:t xml:space="preserve">. Općina Tkon redovito pokreće postupke revidiranja i donošenja novih urbanističkih planova, kako bi se uskladili sa zakonskim izmjenama, izmjenama prostornih planova više razine te stvarnim potrebama prostora i stanovništva kojem u konačnici služe. </w:t>
      </w:r>
    </w:p>
    <w:p w14:paraId="67265264" w14:textId="1CA86FAC" w:rsidR="007F529A" w:rsidRPr="002224B1" w:rsidRDefault="00010A1D" w:rsidP="007F529A">
      <w:pPr>
        <w:pStyle w:val="t-9-8-bez-uvl"/>
        <w:spacing w:before="0" w:beforeAutospacing="0" w:after="225" w:afterAutospacing="0"/>
        <w:jc w:val="both"/>
        <w:textAlignment w:val="baseline"/>
        <w:rPr>
          <w:rFonts w:ascii="Times New Roman" w:hAnsi="Times New Roman" w:cs="Times New Roman"/>
          <w:sz w:val="24"/>
          <w:szCs w:val="24"/>
        </w:rPr>
      </w:pPr>
      <w:r>
        <w:rPr>
          <w:rFonts w:ascii="Times New Roman" w:hAnsi="Times New Roman" w:cs="Times New Roman"/>
          <w:sz w:val="24"/>
          <w:szCs w:val="24"/>
        </w:rPr>
        <w:t xml:space="preserve">Akte za provođenje pojedinačnih zahvata u prostoru kojima se provodi prostorno planska dokumentacija Općine Tkon izdaje nadležni Upravni odjel za prostorno uređenje, zaštitu okoliša i komunalne poslove Zadarske županije.  </w:t>
      </w:r>
    </w:p>
    <w:p w14:paraId="4433BF1D" w14:textId="37BE4324" w:rsidR="007F529A" w:rsidRPr="002224B1" w:rsidRDefault="007F529A" w:rsidP="007F529A">
      <w:pPr>
        <w:pStyle w:val="t-9-8-bez-uvl"/>
        <w:spacing w:before="0" w:beforeAutospacing="0" w:after="225" w:afterAutospacing="0"/>
        <w:jc w:val="both"/>
        <w:textAlignment w:val="baseline"/>
        <w:rPr>
          <w:rFonts w:ascii="Times New Roman" w:hAnsi="Times New Roman" w:cs="Times New Roman"/>
          <w:sz w:val="24"/>
          <w:szCs w:val="24"/>
        </w:rPr>
      </w:pPr>
      <w:r w:rsidRPr="002224B1">
        <w:rPr>
          <w:rFonts w:ascii="Times New Roman" w:hAnsi="Times New Roman" w:cs="Times New Roman"/>
          <w:sz w:val="24"/>
          <w:szCs w:val="24"/>
        </w:rPr>
        <w:t>U izvještajnom razdoblju je donesen značajan broj akata za gradnju</w:t>
      </w:r>
      <w:r w:rsidR="00187F03">
        <w:rPr>
          <w:rFonts w:ascii="Times New Roman" w:hAnsi="Times New Roman" w:cs="Times New Roman"/>
          <w:sz w:val="24"/>
          <w:szCs w:val="24"/>
        </w:rPr>
        <w:t>, od čega najviše za gradnju</w:t>
      </w:r>
      <w:r w:rsidR="00493265">
        <w:rPr>
          <w:rFonts w:ascii="Times New Roman" w:hAnsi="Times New Roman" w:cs="Times New Roman"/>
          <w:sz w:val="24"/>
          <w:szCs w:val="24"/>
        </w:rPr>
        <w:t xml:space="preserve"> stambenih zgrada i objekata</w:t>
      </w:r>
      <w:r w:rsidRPr="002224B1">
        <w:rPr>
          <w:rFonts w:ascii="Times New Roman" w:hAnsi="Times New Roman" w:cs="Times New Roman"/>
          <w:sz w:val="24"/>
          <w:szCs w:val="24"/>
        </w:rPr>
        <w:t xml:space="preserve"> komunalne infrastrukture. </w:t>
      </w:r>
    </w:p>
    <w:p w14:paraId="110FBA0D" w14:textId="7B7641A5" w:rsidR="007F529A" w:rsidRPr="0007546D" w:rsidRDefault="0007546D" w:rsidP="007F529A">
      <w:pPr>
        <w:pStyle w:val="t-9-8-bez-uvl"/>
        <w:spacing w:before="0" w:beforeAutospacing="0" w:after="225" w:afterAutospacing="0"/>
        <w:jc w:val="both"/>
        <w:textAlignment w:val="baseline"/>
        <w:rPr>
          <w:rFonts w:ascii="Times New Roman" w:hAnsi="Times New Roman" w:cs="Times New Roman"/>
          <w:sz w:val="24"/>
          <w:szCs w:val="24"/>
        </w:rPr>
      </w:pPr>
      <w:r>
        <w:rPr>
          <w:rFonts w:ascii="Times New Roman" w:hAnsi="Times New Roman" w:cs="Times New Roman"/>
          <w:sz w:val="24"/>
          <w:szCs w:val="24"/>
        </w:rPr>
        <w:t>Veći broj nezakonito izgrađenih zgrada na području Općine Tkon je ishodio rješenje o izvedenom stanju, ali p</w:t>
      </w:r>
      <w:r w:rsidR="007F529A" w:rsidRPr="002224B1">
        <w:rPr>
          <w:rFonts w:ascii="Times New Roman" w:hAnsi="Times New Roman" w:cs="Times New Roman"/>
          <w:sz w:val="24"/>
          <w:szCs w:val="24"/>
        </w:rPr>
        <w:t xml:space="preserve">ostupci ozakonjenja </w:t>
      </w:r>
      <w:r>
        <w:rPr>
          <w:rFonts w:ascii="Times New Roman" w:hAnsi="Times New Roman" w:cs="Times New Roman"/>
          <w:sz w:val="24"/>
          <w:szCs w:val="24"/>
        </w:rPr>
        <w:t xml:space="preserve">još uvijek nisu dovršeni. </w:t>
      </w:r>
      <w:r w:rsidRPr="0007546D">
        <w:rPr>
          <w:rFonts w:ascii="Times New Roman" w:hAnsi="Times New Roman" w:cs="Times New Roman"/>
          <w:sz w:val="24"/>
          <w:szCs w:val="24"/>
        </w:rPr>
        <w:t xml:space="preserve">Prema evidenciji </w:t>
      </w:r>
      <w:r w:rsidR="007F529A" w:rsidRPr="0007546D">
        <w:rPr>
          <w:rFonts w:ascii="Times New Roman" w:hAnsi="Times New Roman" w:cs="Times New Roman"/>
          <w:sz w:val="24"/>
          <w:szCs w:val="24"/>
        </w:rPr>
        <w:t xml:space="preserve">Općine Tkon, u izvještajnom razdoblju je </w:t>
      </w:r>
      <w:r>
        <w:rPr>
          <w:rFonts w:ascii="Times New Roman" w:hAnsi="Times New Roman" w:cs="Times New Roman"/>
          <w:sz w:val="24"/>
          <w:szCs w:val="24"/>
        </w:rPr>
        <w:t>legalizirano</w:t>
      </w:r>
      <w:r w:rsidRPr="0007546D">
        <w:rPr>
          <w:rFonts w:ascii="Times New Roman" w:hAnsi="Times New Roman" w:cs="Times New Roman"/>
          <w:sz w:val="24"/>
          <w:szCs w:val="24"/>
        </w:rPr>
        <w:t xml:space="preserve"> 26 </w:t>
      </w:r>
      <w:r w:rsidR="00AE3D4F">
        <w:rPr>
          <w:rFonts w:ascii="Times New Roman" w:hAnsi="Times New Roman" w:cs="Times New Roman"/>
          <w:sz w:val="24"/>
          <w:szCs w:val="24"/>
        </w:rPr>
        <w:t>zgrada</w:t>
      </w:r>
      <w:r w:rsidR="007F529A" w:rsidRPr="0007546D">
        <w:rPr>
          <w:rFonts w:ascii="Times New Roman" w:hAnsi="Times New Roman" w:cs="Times New Roman"/>
          <w:sz w:val="24"/>
          <w:szCs w:val="24"/>
        </w:rPr>
        <w:t xml:space="preserve">. </w:t>
      </w:r>
    </w:p>
    <w:p w14:paraId="23612EE9" w14:textId="69E10511" w:rsidR="007F529A" w:rsidRPr="00C13E2E" w:rsidRDefault="007F529A" w:rsidP="007F529A">
      <w:pPr>
        <w:pStyle w:val="t-9-8-bez-uvl"/>
        <w:spacing w:before="0" w:beforeAutospacing="0" w:after="225" w:afterAutospacing="0"/>
        <w:jc w:val="both"/>
        <w:textAlignment w:val="baseline"/>
        <w:rPr>
          <w:rFonts w:ascii="Times New Roman" w:hAnsi="Times New Roman" w:cs="Times New Roman"/>
          <w:sz w:val="24"/>
          <w:szCs w:val="24"/>
        </w:rPr>
      </w:pPr>
      <w:r w:rsidRPr="002224B1">
        <w:rPr>
          <w:rFonts w:ascii="Times New Roman" w:hAnsi="Times New Roman" w:cs="Times New Roman"/>
          <w:sz w:val="24"/>
          <w:szCs w:val="24"/>
        </w:rPr>
        <w:t xml:space="preserve">Gradnja </w:t>
      </w:r>
      <w:r w:rsidR="00BD3D7E">
        <w:rPr>
          <w:rFonts w:ascii="Times New Roman" w:hAnsi="Times New Roman" w:cs="Times New Roman"/>
          <w:sz w:val="24"/>
          <w:szCs w:val="24"/>
        </w:rPr>
        <w:t>objekata</w:t>
      </w:r>
      <w:r w:rsidRPr="002224B1">
        <w:rPr>
          <w:rFonts w:ascii="Times New Roman" w:hAnsi="Times New Roman" w:cs="Times New Roman"/>
          <w:sz w:val="24"/>
          <w:szCs w:val="24"/>
        </w:rPr>
        <w:t xml:space="preserve"> na području Općine Tkon je u porastu</w:t>
      </w:r>
      <w:r w:rsidRPr="00C13E2E">
        <w:rPr>
          <w:rFonts w:ascii="Times New Roman" w:hAnsi="Times New Roman" w:cs="Times New Roman"/>
          <w:sz w:val="24"/>
          <w:szCs w:val="24"/>
        </w:rPr>
        <w:t xml:space="preserve">. </w:t>
      </w:r>
      <w:r w:rsidR="00BD3D7E" w:rsidRPr="00C13E2E">
        <w:rPr>
          <w:rFonts w:ascii="Times New Roman" w:hAnsi="Times New Roman" w:cs="Times New Roman"/>
          <w:sz w:val="24"/>
          <w:szCs w:val="24"/>
        </w:rPr>
        <w:t xml:space="preserve">Prema podacima iz evidencije Jedinstvenog upravnog odjela Općine Tkon, u </w:t>
      </w:r>
      <w:r w:rsidRPr="00C13E2E">
        <w:rPr>
          <w:rFonts w:ascii="Times New Roman" w:hAnsi="Times New Roman" w:cs="Times New Roman"/>
          <w:sz w:val="24"/>
          <w:szCs w:val="24"/>
        </w:rPr>
        <w:t xml:space="preserve">izvještajnom razdoblju izdano je </w:t>
      </w:r>
      <w:r w:rsidR="00BD3D7E" w:rsidRPr="00C13E2E">
        <w:rPr>
          <w:rFonts w:ascii="Times New Roman" w:hAnsi="Times New Roman" w:cs="Times New Roman"/>
          <w:sz w:val="24"/>
          <w:szCs w:val="24"/>
        </w:rPr>
        <w:t>57 građevinskih dozvola i 11 potvrda glavnog projekta.</w:t>
      </w:r>
      <w:r w:rsidRPr="00C13E2E">
        <w:rPr>
          <w:rFonts w:ascii="Times New Roman" w:hAnsi="Times New Roman" w:cs="Times New Roman"/>
          <w:sz w:val="24"/>
          <w:szCs w:val="24"/>
        </w:rPr>
        <w:t xml:space="preserve"> </w:t>
      </w:r>
      <w:r w:rsidR="00187F03">
        <w:rPr>
          <w:rFonts w:ascii="Times New Roman" w:hAnsi="Times New Roman" w:cs="Times New Roman"/>
          <w:sz w:val="24"/>
          <w:szCs w:val="24"/>
        </w:rPr>
        <w:t>Iako se n</w:t>
      </w:r>
      <w:r w:rsidR="00C13E2E" w:rsidRPr="00C13E2E">
        <w:rPr>
          <w:rFonts w:ascii="Times New Roman" w:hAnsi="Times New Roman" w:cs="Times New Roman"/>
          <w:sz w:val="24"/>
          <w:szCs w:val="24"/>
        </w:rPr>
        <w:t xml:space="preserve">ajvećim dijelom </w:t>
      </w:r>
      <w:r w:rsidR="00187F03">
        <w:rPr>
          <w:rFonts w:ascii="Times New Roman" w:hAnsi="Times New Roman" w:cs="Times New Roman"/>
          <w:sz w:val="24"/>
          <w:szCs w:val="24"/>
        </w:rPr>
        <w:t>ra</w:t>
      </w:r>
      <w:r w:rsidR="00C13E2E" w:rsidRPr="00C13E2E">
        <w:rPr>
          <w:rFonts w:ascii="Times New Roman" w:hAnsi="Times New Roman" w:cs="Times New Roman"/>
          <w:sz w:val="24"/>
          <w:szCs w:val="24"/>
        </w:rPr>
        <w:t>di o dozvolama za stambene objekte,</w:t>
      </w:r>
      <w:r w:rsidR="00187F03">
        <w:rPr>
          <w:rFonts w:ascii="Times New Roman" w:hAnsi="Times New Roman" w:cs="Times New Roman"/>
          <w:sz w:val="24"/>
          <w:szCs w:val="24"/>
        </w:rPr>
        <w:t xml:space="preserve"> </w:t>
      </w:r>
      <w:r w:rsidR="00C13E2E" w:rsidRPr="00C13E2E">
        <w:rPr>
          <w:rFonts w:ascii="Times New Roman" w:hAnsi="Times New Roman" w:cs="Times New Roman"/>
          <w:sz w:val="24"/>
          <w:szCs w:val="24"/>
        </w:rPr>
        <w:t>t</w:t>
      </w:r>
      <w:r w:rsidRPr="00C13E2E">
        <w:rPr>
          <w:rFonts w:ascii="Times New Roman" w:hAnsi="Times New Roman" w:cs="Times New Roman"/>
          <w:sz w:val="24"/>
          <w:szCs w:val="24"/>
        </w:rPr>
        <w:t xml:space="preserve">reba napomenuti da je dio tih objekata namijenjen privremenom (sezonskom) korištenju. </w:t>
      </w:r>
    </w:p>
    <w:p w14:paraId="62515E3C" w14:textId="77777777" w:rsidR="007F529A" w:rsidRDefault="007F529A" w:rsidP="007F529A">
      <w:pPr>
        <w:pStyle w:val="t-9-8-bez-uvl"/>
        <w:spacing w:before="0" w:beforeAutospacing="0" w:after="225" w:afterAutospacing="0"/>
        <w:jc w:val="both"/>
        <w:textAlignment w:val="baseline"/>
        <w:rPr>
          <w:rFonts w:ascii="Times New Roman" w:hAnsi="Times New Roman" w:cs="Times New Roman"/>
          <w:sz w:val="24"/>
          <w:szCs w:val="24"/>
        </w:rPr>
      </w:pPr>
      <w:r w:rsidRPr="002224B1">
        <w:rPr>
          <w:rFonts w:ascii="Times New Roman" w:hAnsi="Times New Roman" w:cs="Times New Roman"/>
          <w:sz w:val="24"/>
          <w:szCs w:val="24"/>
        </w:rPr>
        <w:t xml:space="preserve">Nadzor nad provedbom prostornih planova i drugih dokumenata koji utječu na prostor u nadležnosti je građevinske inspekcije i Jedinstvenog upravnog odjela Općine Tkon. </w:t>
      </w:r>
    </w:p>
    <w:p w14:paraId="24A29890" w14:textId="788C57AE" w:rsidR="00073EA2" w:rsidRPr="002224B1" w:rsidRDefault="00B650D6" w:rsidP="00B650D6">
      <w:pPr>
        <w:pStyle w:val="t-9-8-bez-uvl"/>
        <w:shd w:val="clear" w:color="auto" w:fill="FBE5FF"/>
        <w:spacing w:before="0" w:beforeAutospacing="0" w:after="225" w:afterAutospacing="0"/>
        <w:jc w:val="both"/>
        <w:textAlignment w:val="baseline"/>
        <w:rPr>
          <w:rFonts w:ascii="Times New Roman" w:hAnsi="Times New Roman" w:cs="Times New Roman"/>
          <w:b/>
          <w:bCs/>
          <w:sz w:val="24"/>
          <w:szCs w:val="24"/>
        </w:rPr>
      </w:pPr>
      <w:r>
        <w:rPr>
          <w:rFonts w:ascii="Times New Roman" w:hAnsi="Times New Roman" w:cs="Times New Roman"/>
          <w:b/>
          <w:bCs/>
          <w:sz w:val="24"/>
          <w:szCs w:val="24"/>
        </w:rPr>
        <w:lastRenderedPageBreak/>
        <w:t>II</w:t>
      </w:r>
      <w:r w:rsidR="00073EA2" w:rsidRPr="002224B1">
        <w:rPr>
          <w:rFonts w:ascii="Times New Roman" w:hAnsi="Times New Roman" w:cs="Times New Roman"/>
          <w:b/>
          <w:bCs/>
          <w:sz w:val="24"/>
          <w:szCs w:val="24"/>
        </w:rPr>
        <w:t>.3. Provedba drugih dokumenata koji utječu na prostor</w:t>
      </w:r>
    </w:p>
    <w:p w14:paraId="0C6ABDFE" w14:textId="3036AEB3" w:rsidR="00073EA2" w:rsidRPr="00E10233" w:rsidRDefault="00010A1D" w:rsidP="00073EA2">
      <w:pPr>
        <w:pStyle w:val="t-9-8-bez-uvl"/>
        <w:spacing w:before="0" w:beforeAutospacing="0" w:after="225" w:afterAutospacing="0"/>
        <w:jc w:val="both"/>
        <w:textAlignment w:val="baseline"/>
        <w:rPr>
          <w:rFonts w:ascii="Times New Roman" w:hAnsi="Times New Roman" w:cs="Times New Roman"/>
          <w:sz w:val="24"/>
          <w:szCs w:val="24"/>
        </w:rPr>
      </w:pPr>
      <w:r w:rsidRPr="00E10233">
        <w:rPr>
          <w:rFonts w:ascii="Times New Roman" w:hAnsi="Times New Roman" w:cs="Times New Roman"/>
          <w:sz w:val="24"/>
          <w:szCs w:val="24"/>
        </w:rPr>
        <w:t>Provedbeni program</w:t>
      </w:r>
      <w:r w:rsidR="00E10233">
        <w:rPr>
          <w:rFonts w:ascii="Times New Roman" w:hAnsi="Times New Roman" w:cs="Times New Roman"/>
          <w:sz w:val="24"/>
          <w:szCs w:val="24"/>
        </w:rPr>
        <w:t xml:space="preserve"> Općine Tkon donesen je za razdoblje od 2021. do 2025. kao </w:t>
      </w:r>
      <w:r w:rsidR="00E10233" w:rsidRPr="00E10233">
        <w:rPr>
          <w:rFonts w:ascii="Times New Roman" w:hAnsi="Times New Roman" w:cs="Times New Roman"/>
          <w:sz w:val="24"/>
          <w:szCs w:val="24"/>
        </w:rPr>
        <w:t>kratkoročni strateški akt koji</w:t>
      </w:r>
      <w:r w:rsidR="00E10233">
        <w:rPr>
          <w:rFonts w:ascii="Times New Roman" w:hAnsi="Times New Roman" w:cs="Times New Roman"/>
          <w:sz w:val="24"/>
          <w:szCs w:val="24"/>
        </w:rPr>
        <w:t xml:space="preserve">m se </w:t>
      </w:r>
      <w:r w:rsidR="00E10233" w:rsidRPr="00E10233">
        <w:rPr>
          <w:rFonts w:ascii="Times New Roman" w:hAnsi="Times New Roman" w:cs="Times New Roman"/>
          <w:sz w:val="24"/>
          <w:szCs w:val="24"/>
        </w:rPr>
        <w:t>osigura</w:t>
      </w:r>
      <w:r w:rsidR="00E10233">
        <w:rPr>
          <w:rFonts w:ascii="Times New Roman" w:hAnsi="Times New Roman" w:cs="Times New Roman"/>
          <w:sz w:val="24"/>
          <w:szCs w:val="24"/>
        </w:rPr>
        <w:t>va</w:t>
      </w:r>
      <w:r w:rsidR="00E10233" w:rsidRPr="00E10233">
        <w:rPr>
          <w:rFonts w:ascii="Times New Roman" w:hAnsi="Times New Roman" w:cs="Times New Roman"/>
          <w:sz w:val="24"/>
          <w:szCs w:val="24"/>
        </w:rPr>
        <w:t xml:space="preserve"> </w:t>
      </w:r>
      <w:r w:rsidR="00E10233">
        <w:rPr>
          <w:rFonts w:ascii="Times New Roman" w:hAnsi="Times New Roman" w:cs="Times New Roman"/>
          <w:sz w:val="24"/>
          <w:szCs w:val="24"/>
        </w:rPr>
        <w:t xml:space="preserve">ostvarenje </w:t>
      </w:r>
      <w:r w:rsidR="00E10233" w:rsidRPr="00E10233">
        <w:rPr>
          <w:rFonts w:ascii="Times New Roman" w:hAnsi="Times New Roman" w:cs="Times New Roman"/>
          <w:sz w:val="24"/>
          <w:szCs w:val="24"/>
        </w:rPr>
        <w:t>posebnih ciljeva, prioriteta, mjera</w:t>
      </w:r>
      <w:r w:rsidR="00E10233">
        <w:rPr>
          <w:rFonts w:ascii="Times New Roman" w:hAnsi="Times New Roman" w:cs="Times New Roman"/>
          <w:sz w:val="24"/>
          <w:szCs w:val="24"/>
        </w:rPr>
        <w:t xml:space="preserve"> i</w:t>
      </w:r>
      <w:r w:rsidR="00E10233" w:rsidRPr="00E10233">
        <w:rPr>
          <w:rFonts w:ascii="Times New Roman" w:hAnsi="Times New Roman" w:cs="Times New Roman"/>
          <w:sz w:val="24"/>
          <w:szCs w:val="24"/>
        </w:rPr>
        <w:t xml:space="preserve"> razvojnih projekata</w:t>
      </w:r>
      <w:r w:rsidR="00E10233">
        <w:rPr>
          <w:rFonts w:ascii="Times New Roman" w:hAnsi="Times New Roman" w:cs="Times New Roman"/>
          <w:sz w:val="24"/>
          <w:szCs w:val="24"/>
        </w:rPr>
        <w:t xml:space="preserve">. </w:t>
      </w:r>
      <w:r w:rsidR="002704C7">
        <w:rPr>
          <w:rFonts w:ascii="Times New Roman" w:hAnsi="Times New Roman" w:cs="Times New Roman"/>
          <w:sz w:val="24"/>
          <w:szCs w:val="24"/>
        </w:rPr>
        <w:t>U dokumentu se kao misija i cilj Općine Tkon ističe osiguranje održivog gospodarskog razvoja, očuvanje otočne specifičnosti, razvoj komunalne i društvene infrastrukture i očuvanje kulturne baštine.</w:t>
      </w:r>
      <w:r w:rsidR="00C525AE">
        <w:rPr>
          <w:rFonts w:ascii="Times New Roman" w:hAnsi="Times New Roman" w:cs="Times New Roman"/>
          <w:sz w:val="24"/>
          <w:szCs w:val="24"/>
        </w:rPr>
        <w:t xml:space="preserve"> </w:t>
      </w:r>
      <w:r w:rsidR="00465CDB">
        <w:rPr>
          <w:rFonts w:ascii="Times New Roman" w:hAnsi="Times New Roman" w:cs="Times New Roman"/>
          <w:sz w:val="24"/>
          <w:szCs w:val="24"/>
        </w:rPr>
        <w:t xml:space="preserve">Općina Tkon je u izvještajnom razdoblju temeljem Provedbenog programa provodila politike i mjere radi ostvarenja postavljenih ciljeva. </w:t>
      </w:r>
    </w:p>
    <w:p w14:paraId="7AD9C7CB" w14:textId="70720B7E" w:rsidR="00B94A24" w:rsidRDefault="00B94A24" w:rsidP="00073EA2">
      <w:pPr>
        <w:pStyle w:val="t-9-8-bez-uvl"/>
        <w:spacing w:before="0" w:beforeAutospacing="0" w:after="225" w:afterAutospacing="0"/>
        <w:jc w:val="both"/>
        <w:textAlignment w:val="baseline"/>
        <w:rPr>
          <w:rFonts w:ascii="Times New Roman" w:hAnsi="Times New Roman" w:cs="Times New Roman"/>
          <w:sz w:val="24"/>
          <w:szCs w:val="24"/>
        </w:rPr>
      </w:pPr>
      <w:r>
        <w:rPr>
          <w:rFonts w:ascii="Times New Roman" w:hAnsi="Times New Roman" w:cs="Times New Roman"/>
          <w:sz w:val="24"/>
          <w:szCs w:val="24"/>
        </w:rPr>
        <w:t>Odluka o komunalnom redu</w:t>
      </w:r>
      <w:r w:rsidR="00010A1D">
        <w:rPr>
          <w:rFonts w:ascii="Times New Roman" w:hAnsi="Times New Roman" w:cs="Times New Roman"/>
          <w:sz w:val="24"/>
          <w:szCs w:val="24"/>
        </w:rPr>
        <w:t xml:space="preserve"> propisuje </w:t>
      </w:r>
      <w:r w:rsidR="0015232E">
        <w:rPr>
          <w:rFonts w:ascii="Times New Roman" w:hAnsi="Times New Roman" w:cs="Times New Roman"/>
          <w:sz w:val="24"/>
          <w:szCs w:val="24"/>
        </w:rPr>
        <w:t xml:space="preserve">komunalni red i </w:t>
      </w:r>
      <w:r w:rsidR="00010A1D">
        <w:rPr>
          <w:rFonts w:ascii="Times New Roman" w:hAnsi="Times New Roman" w:cs="Times New Roman"/>
          <w:sz w:val="24"/>
          <w:szCs w:val="24"/>
        </w:rPr>
        <w:t xml:space="preserve">mjere koje su od utjecaja na stanje u prostoru. Općina Tkon je </w:t>
      </w:r>
      <w:r w:rsidR="00187F03">
        <w:rPr>
          <w:rFonts w:ascii="Times New Roman" w:hAnsi="Times New Roman" w:cs="Times New Roman"/>
          <w:sz w:val="24"/>
          <w:szCs w:val="24"/>
        </w:rPr>
        <w:t>O</w:t>
      </w:r>
      <w:r w:rsidR="00010A1D">
        <w:rPr>
          <w:rFonts w:ascii="Times New Roman" w:hAnsi="Times New Roman" w:cs="Times New Roman"/>
          <w:sz w:val="24"/>
          <w:szCs w:val="24"/>
        </w:rPr>
        <w:t>dluku donijela u 2</w:t>
      </w:r>
      <w:r w:rsidR="0015232E">
        <w:rPr>
          <w:rFonts w:ascii="Times New Roman" w:hAnsi="Times New Roman" w:cs="Times New Roman"/>
          <w:sz w:val="24"/>
          <w:szCs w:val="24"/>
        </w:rPr>
        <w:t xml:space="preserve">019. godine, a mijenjana je i dopunjavana u 2022. i 2024. godini. Nadzor nad poštivanjem odredbi komunalnog reda </w:t>
      </w:r>
      <w:bookmarkStart w:id="7" w:name="_Hlk210993125"/>
      <w:r w:rsidR="0015232E">
        <w:rPr>
          <w:rFonts w:ascii="Times New Roman" w:hAnsi="Times New Roman" w:cs="Times New Roman"/>
          <w:sz w:val="24"/>
          <w:szCs w:val="24"/>
        </w:rPr>
        <w:t>provodi referent – komunalni i pomorski redar u Jedinstvenom upravnom odjelu Općine Tkon.</w:t>
      </w:r>
    </w:p>
    <w:bookmarkEnd w:id="7"/>
    <w:p w14:paraId="1466DA20" w14:textId="23EA7941" w:rsidR="0015232E" w:rsidRDefault="0015232E" w:rsidP="0015232E">
      <w:pPr>
        <w:pStyle w:val="t-9-8-bez-uvl"/>
        <w:spacing w:before="0" w:beforeAutospacing="0" w:after="225" w:afterAutospacing="0"/>
        <w:jc w:val="both"/>
        <w:textAlignment w:val="baseline"/>
        <w:rPr>
          <w:rFonts w:ascii="Times New Roman" w:hAnsi="Times New Roman" w:cs="Times New Roman"/>
          <w:sz w:val="24"/>
          <w:szCs w:val="24"/>
        </w:rPr>
      </w:pPr>
      <w:r>
        <w:rPr>
          <w:rFonts w:ascii="Times New Roman" w:hAnsi="Times New Roman" w:cs="Times New Roman"/>
          <w:sz w:val="24"/>
          <w:szCs w:val="24"/>
        </w:rPr>
        <w:t>Općina Tkon je 2024. godine donijela Odluku o redu na pomorskom dobru kojom se propisuje red na pomorskom dobru. Nadzor provodi referent – komunalni i pomorski redar u Jedinstvenom upravnom odjelu Općine Tkon.</w:t>
      </w:r>
    </w:p>
    <w:p w14:paraId="09657738" w14:textId="5A200C87" w:rsidR="002F010E" w:rsidRPr="007777F4" w:rsidRDefault="002F010E" w:rsidP="002F010E">
      <w:pPr>
        <w:pStyle w:val="Tijeloteksta"/>
        <w:rPr>
          <w:rFonts w:ascii="Times New Roman" w:hAnsi="Times New Roman" w:cs="Times New Roman"/>
          <w:sz w:val="24"/>
          <w:szCs w:val="24"/>
        </w:rPr>
      </w:pPr>
      <w:r>
        <w:rPr>
          <w:rFonts w:ascii="Times New Roman" w:hAnsi="Times New Roman" w:cs="Times New Roman"/>
          <w:sz w:val="24"/>
          <w:szCs w:val="24"/>
        </w:rPr>
        <w:t xml:space="preserve">Odlukom o donošenju programa raspolaganja poljoprivrednim zemljištem u vlasništvu Republike Hrvatske za područje Općine Tkon („Službeni glasnik Općine Tkon“, broj: 6/2024.) je usvojen Program raspolaganja za područje Općine Tkon. Na području općine nema poljoprivrednog zemljišta u vlasništvu Republike Hrvatske kojim bi se moglo raspolagati putem jedinice lokalne samouprave.  Više u </w:t>
      </w:r>
      <w:proofErr w:type="spellStart"/>
      <w:r>
        <w:rPr>
          <w:rFonts w:ascii="Times New Roman" w:hAnsi="Times New Roman" w:cs="Times New Roman"/>
          <w:sz w:val="24"/>
          <w:szCs w:val="24"/>
        </w:rPr>
        <w:t>toč</w:t>
      </w:r>
      <w:proofErr w:type="spellEnd"/>
      <w:r>
        <w:rPr>
          <w:rFonts w:ascii="Times New Roman" w:hAnsi="Times New Roman" w:cs="Times New Roman"/>
          <w:sz w:val="24"/>
          <w:szCs w:val="24"/>
        </w:rPr>
        <w:t>. II.3.3.</w:t>
      </w:r>
    </w:p>
    <w:p w14:paraId="5AB4FA1A" w14:textId="48CAB765" w:rsidR="0015232E" w:rsidRPr="002224B1" w:rsidRDefault="0015232E" w:rsidP="00073EA2">
      <w:pPr>
        <w:pStyle w:val="t-9-8-bez-uvl"/>
        <w:spacing w:before="0" w:beforeAutospacing="0" w:after="225" w:afterAutospacing="0"/>
        <w:jc w:val="both"/>
        <w:textAlignment w:val="baseline"/>
        <w:rPr>
          <w:rFonts w:ascii="Times New Roman" w:hAnsi="Times New Roman" w:cs="Times New Roman"/>
          <w:sz w:val="24"/>
          <w:szCs w:val="24"/>
        </w:rPr>
      </w:pPr>
    </w:p>
    <w:p w14:paraId="0BB264AA" w14:textId="0853D3BD" w:rsidR="002224B1" w:rsidRDefault="00B650D6" w:rsidP="00B650D6">
      <w:pPr>
        <w:pStyle w:val="t-9-8-bez-uvl"/>
        <w:shd w:val="clear" w:color="auto" w:fill="FBE5FF"/>
        <w:spacing w:before="0" w:beforeAutospacing="0" w:after="225" w:afterAutospacing="0"/>
        <w:jc w:val="both"/>
        <w:textAlignment w:val="baseline"/>
        <w:rPr>
          <w:rFonts w:ascii="Times New Roman" w:hAnsi="Times New Roman" w:cs="Times New Roman"/>
          <w:b/>
          <w:sz w:val="24"/>
          <w:szCs w:val="24"/>
        </w:rPr>
      </w:pPr>
      <w:r>
        <w:rPr>
          <w:rFonts w:ascii="Times New Roman" w:hAnsi="Times New Roman" w:cs="Times New Roman"/>
          <w:b/>
          <w:sz w:val="24"/>
          <w:szCs w:val="24"/>
        </w:rPr>
        <w:t>III.4.</w:t>
      </w:r>
      <w:r w:rsidR="007F529A" w:rsidRPr="002224B1">
        <w:rPr>
          <w:rFonts w:ascii="Times New Roman" w:hAnsi="Times New Roman" w:cs="Times New Roman"/>
          <w:b/>
          <w:sz w:val="24"/>
          <w:szCs w:val="24"/>
        </w:rPr>
        <w:t xml:space="preserve"> P</w:t>
      </w:r>
      <w:r w:rsidR="002224B1">
        <w:rPr>
          <w:rFonts w:ascii="Times New Roman" w:hAnsi="Times New Roman" w:cs="Times New Roman"/>
          <w:b/>
          <w:sz w:val="24"/>
          <w:szCs w:val="24"/>
        </w:rPr>
        <w:t>rovođenje zaključaka, smjernica, prijedloga za unaprjeđenje, preporuka, aktivnosti odnosno mjera iz prethodnog izvješća o stanju u prostoru</w:t>
      </w:r>
    </w:p>
    <w:p w14:paraId="180D5375" w14:textId="2EE51BDB" w:rsidR="007F529A" w:rsidRPr="002224B1" w:rsidRDefault="007F529A" w:rsidP="007F529A">
      <w:pPr>
        <w:pStyle w:val="t-9-8-bez-uvl"/>
        <w:spacing w:before="0" w:beforeAutospacing="0" w:after="225" w:afterAutospacing="0"/>
        <w:jc w:val="both"/>
        <w:textAlignment w:val="baseline"/>
        <w:rPr>
          <w:rFonts w:ascii="Times New Roman" w:hAnsi="Times New Roman" w:cs="Times New Roman"/>
          <w:sz w:val="24"/>
          <w:szCs w:val="24"/>
        </w:rPr>
      </w:pPr>
      <w:r w:rsidRPr="002224B1">
        <w:rPr>
          <w:rFonts w:ascii="Times New Roman" w:hAnsi="Times New Roman" w:cs="Times New Roman"/>
          <w:sz w:val="24"/>
          <w:szCs w:val="24"/>
        </w:rPr>
        <w:t xml:space="preserve">U prethodnom Izvješću o stanju u prostoru </w:t>
      </w:r>
      <w:r w:rsidR="0037685C" w:rsidRPr="002224B1">
        <w:rPr>
          <w:rFonts w:ascii="Times New Roman" w:hAnsi="Times New Roman" w:cs="Times New Roman"/>
          <w:sz w:val="24"/>
          <w:szCs w:val="24"/>
        </w:rPr>
        <w:t>dane su preporuke mjera i aktivnosti za unaprjeđenje prostornog razvoja. U nastavku se analizira njihova provedba.</w:t>
      </w:r>
    </w:p>
    <w:p w14:paraId="5A3D9FEE" w14:textId="572285AE" w:rsidR="00112A59" w:rsidRPr="002224B1" w:rsidRDefault="00112A59" w:rsidP="00B650D6">
      <w:pPr>
        <w:pStyle w:val="t-9-8-bez-uvl"/>
        <w:numPr>
          <w:ilvl w:val="0"/>
          <w:numId w:val="37"/>
        </w:numPr>
        <w:spacing w:before="0" w:beforeAutospacing="0" w:after="225" w:afterAutospacing="0"/>
        <w:jc w:val="both"/>
        <w:textAlignment w:val="baseline"/>
        <w:rPr>
          <w:rFonts w:ascii="Times New Roman" w:hAnsi="Times New Roman" w:cs="Times New Roman"/>
          <w:b/>
          <w:bCs/>
          <w:sz w:val="24"/>
          <w:szCs w:val="24"/>
        </w:rPr>
      </w:pPr>
      <w:r w:rsidRPr="002224B1">
        <w:rPr>
          <w:rFonts w:ascii="Times New Roman" w:hAnsi="Times New Roman" w:cs="Times New Roman"/>
          <w:b/>
          <w:bCs/>
          <w:sz w:val="24"/>
          <w:szCs w:val="24"/>
        </w:rPr>
        <w:t>Izrada urbanističkih planova uređenja i ažuriranje već donesene prostorno-planske dokumentacije</w:t>
      </w:r>
    </w:p>
    <w:p w14:paraId="3C98ADF1" w14:textId="5E5B4B89" w:rsidR="00112A59" w:rsidRPr="002224B1" w:rsidRDefault="00112A59" w:rsidP="007F529A">
      <w:pPr>
        <w:pStyle w:val="t-9-8-bez-uvl"/>
        <w:spacing w:before="0" w:beforeAutospacing="0" w:after="225" w:afterAutospacing="0"/>
        <w:jc w:val="both"/>
        <w:textAlignment w:val="baseline"/>
        <w:rPr>
          <w:rFonts w:ascii="Times New Roman" w:hAnsi="Times New Roman" w:cs="Times New Roman"/>
          <w:sz w:val="24"/>
          <w:szCs w:val="24"/>
        </w:rPr>
      </w:pPr>
      <w:r w:rsidRPr="002224B1">
        <w:rPr>
          <w:rFonts w:ascii="Times New Roman" w:hAnsi="Times New Roman" w:cs="Times New Roman"/>
          <w:sz w:val="24"/>
          <w:szCs w:val="24"/>
        </w:rPr>
        <w:t>U izvještajnom razdoblju donesen</w:t>
      </w:r>
      <w:r w:rsidR="003913FB">
        <w:rPr>
          <w:rFonts w:ascii="Times New Roman" w:hAnsi="Times New Roman" w:cs="Times New Roman"/>
          <w:sz w:val="24"/>
          <w:szCs w:val="24"/>
        </w:rPr>
        <w:t>i</w:t>
      </w:r>
      <w:r w:rsidRPr="002224B1">
        <w:rPr>
          <w:rFonts w:ascii="Times New Roman" w:hAnsi="Times New Roman" w:cs="Times New Roman"/>
          <w:sz w:val="24"/>
          <w:szCs w:val="24"/>
        </w:rPr>
        <w:t xml:space="preserve"> s</w:t>
      </w:r>
      <w:r w:rsidR="003913FB">
        <w:rPr>
          <w:rFonts w:ascii="Times New Roman" w:hAnsi="Times New Roman" w:cs="Times New Roman"/>
          <w:sz w:val="24"/>
          <w:szCs w:val="24"/>
        </w:rPr>
        <w:t>u</w:t>
      </w:r>
      <w:r w:rsidRPr="002224B1">
        <w:rPr>
          <w:rFonts w:ascii="Times New Roman" w:hAnsi="Times New Roman" w:cs="Times New Roman"/>
          <w:sz w:val="24"/>
          <w:szCs w:val="24"/>
        </w:rPr>
        <w:t xml:space="preserve"> sljedeći prostorno-planski dokumenti: </w:t>
      </w:r>
    </w:p>
    <w:p w14:paraId="69BA55D5" w14:textId="235A5C52" w:rsidR="00112A59" w:rsidRPr="002224B1" w:rsidRDefault="00112A59" w:rsidP="007F529A">
      <w:pPr>
        <w:pStyle w:val="t-9-8-bez-uvl"/>
        <w:spacing w:before="0" w:beforeAutospacing="0" w:after="225" w:afterAutospacing="0"/>
        <w:jc w:val="both"/>
        <w:textAlignment w:val="baseline"/>
        <w:rPr>
          <w:rFonts w:ascii="Times New Roman" w:hAnsi="Times New Roman" w:cs="Times New Roman"/>
          <w:sz w:val="24"/>
          <w:szCs w:val="24"/>
        </w:rPr>
      </w:pPr>
      <w:r w:rsidRPr="002224B1">
        <w:rPr>
          <w:rFonts w:ascii="Times New Roman" w:hAnsi="Times New Roman" w:cs="Times New Roman"/>
          <w:sz w:val="24"/>
          <w:szCs w:val="24"/>
        </w:rPr>
        <w:t>Odluka o donošenju Izmjena i dopuna Prostornog plana uređenja Općine Tkon („Službeni glasnik Općine Tkon“, broj: 2/2023.)</w:t>
      </w:r>
    </w:p>
    <w:p w14:paraId="1A83899E" w14:textId="5BBF14DC" w:rsidR="00112A59" w:rsidRPr="002224B1" w:rsidRDefault="00112A59" w:rsidP="00112A59">
      <w:pPr>
        <w:pStyle w:val="t-9-8-bez-uvl"/>
        <w:spacing w:after="225"/>
        <w:jc w:val="both"/>
        <w:textAlignment w:val="baseline"/>
        <w:rPr>
          <w:rFonts w:ascii="Times New Roman" w:hAnsi="Times New Roman" w:cs="Times New Roman"/>
          <w:sz w:val="24"/>
          <w:szCs w:val="24"/>
        </w:rPr>
      </w:pPr>
      <w:r w:rsidRPr="002224B1">
        <w:rPr>
          <w:rFonts w:ascii="Times New Roman" w:hAnsi="Times New Roman" w:cs="Times New Roman"/>
          <w:sz w:val="24"/>
          <w:szCs w:val="24"/>
        </w:rPr>
        <w:t>Odluka o donošenju II. Izmjena i dopuna Urbanističkog plana uređenja za područje obalnog pojasa unutar GP naselja Tkon („Službeni glasnik Općine Tkon“, broj: 2/2023.)</w:t>
      </w:r>
    </w:p>
    <w:p w14:paraId="69AE6EA3" w14:textId="7451A40A" w:rsidR="00112A59" w:rsidRPr="00B075B3" w:rsidRDefault="00112A59" w:rsidP="00112A59">
      <w:pPr>
        <w:pStyle w:val="t-9-8-bez-uvl"/>
        <w:spacing w:after="225"/>
        <w:jc w:val="both"/>
        <w:textAlignment w:val="baseline"/>
        <w:rPr>
          <w:rFonts w:ascii="Times New Roman" w:hAnsi="Times New Roman" w:cs="Times New Roman"/>
          <w:sz w:val="24"/>
          <w:szCs w:val="24"/>
        </w:rPr>
      </w:pPr>
      <w:r w:rsidRPr="00B075B3">
        <w:rPr>
          <w:rFonts w:ascii="Times New Roman" w:hAnsi="Times New Roman" w:cs="Times New Roman"/>
          <w:sz w:val="24"/>
          <w:szCs w:val="24"/>
        </w:rPr>
        <w:t>Pokrenute su izrade novih urbanističkih planova i ažuriranje postojećih planova i to</w:t>
      </w:r>
      <w:r w:rsidR="009B0D74" w:rsidRPr="00B075B3">
        <w:rPr>
          <w:rFonts w:ascii="Times New Roman" w:hAnsi="Times New Roman" w:cs="Times New Roman"/>
          <w:sz w:val="24"/>
          <w:szCs w:val="24"/>
        </w:rPr>
        <w:t xml:space="preserve"> donošenjem sljedećih odluka</w:t>
      </w:r>
      <w:r w:rsidRPr="00B075B3">
        <w:rPr>
          <w:rFonts w:ascii="Times New Roman" w:hAnsi="Times New Roman" w:cs="Times New Roman"/>
          <w:sz w:val="24"/>
          <w:szCs w:val="24"/>
        </w:rPr>
        <w:t>:</w:t>
      </w:r>
    </w:p>
    <w:p w14:paraId="07072A50" w14:textId="69B788A3" w:rsidR="00112A59" w:rsidRPr="00B075B3" w:rsidRDefault="000A1E7F" w:rsidP="00112A59">
      <w:pPr>
        <w:pStyle w:val="t-9-8-bez-uvl"/>
        <w:spacing w:after="225"/>
        <w:jc w:val="both"/>
        <w:textAlignment w:val="baseline"/>
        <w:rPr>
          <w:rFonts w:ascii="Times New Roman" w:hAnsi="Times New Roman" w:cs="Times New Roman"/>
          <w:sz w:val="24"/>
          <w:szCs w:val="24"/>
        </w:rPr>
      </w:pPr>
      <w:r w:rsidRPr="00B075B3">
        <w:rPr>
          <w:rFonts w:ascii="Times New Roman" w:hAnsi="Times New Roman" w:cs="Times New Roman"/>
          <w:sz w:val="24"/>
          <w:szCs w:val="24"/>
        </w:rPr>
        <w:lastRenderedPageBreak/>
        <w:t>Odluka o izradi Urbanističkog plana uređenja gospodarska zona Tkon („Službeni glasnik Općine Tkon“, broj: 5/2023.)</w:t>
      </w:r>
    </w:p>
    <w:p w14:paraId="7E5C9BED" w14:textId="19B4E8FF" w:rsidR="000A1E7F" w:rsidRPr="00B075B3" w:rsidRDefault="000A1E7F" w:rsidP="00112A59">
      <w:pPr>
        <w:pStyle w:val="t-9-8-bez-uvl"/>
        <w:spacing w:after="225"/>
        <w:jc w:val="both"/>
        <w:textAlignment w:val="baseline"/>
        <w:rPr>
          <w:rFonts w:ascii="Times New Roman" w:hAnsi="Times New Roman" w:cs="Times New Roman"/>
          <w:sz w:val="24"/>
          <w:szCs w:val="24"/>
        </w:rPr>
      </w:pPr>
      <w:r w:rsidRPr="00B075B3">
        <w:rPr>
          <w:rFonts w:ascii="Times New Roman" w:hAnsi="Times New Roman" w:cs="Times New Roman"/>
          <w:sz w:val="24"/>
          <w:szCs w:val="24"/>
        </w:rPr>
        <w:t>Odluka o izradi Urbanističkog plana uređenja Završje („Službeni glasnik Općine Tkon“, broj: 5/2023.)</w:t>
      </w:r>
    </w:p>
    <w:p w14:paraId="60D51D42" w14:textId="579B6C43" w:rsidR="000A1E7F" w:rsidRPr="00B075B3" w:rsidRDefault="000A1E7F" w:rsidP="00112A59">
      <w:pPr>
        <w:pStyle w:val="t-9-8-bez-uvl"/>
        <w:spacing w:after="225"/>
        <w:jc w:val="both"/>
        <w:textAlignment w:val="baseline"/>
        <w:rPr>
          <w:rFonts w:ascii="Times New Roman" w:hAnsi="Times New Roman" w:cs="Times New Roman"/>
          <w:sz w:val="24"/>
          <w:szCs w:val="24"/>
        </w:rPr>
      </w:pPr>
      <w:r w:rsidRPr="00B075B3">
        <w:rPr>
          <w:rFonts w:ascii="Times New Roman" w:hAnsi="Times New Roman" w:cs="Times New Roman"/>
          <w:sz w:val="24"/>
          <w:szCs w:val="24"/>
        </w:rPr>
        <w:t>Odluka o izradi Urbanističkog plana uređenja Ugrinić jug („Službeni glasnik Općine Tkon“, broj: 5/2023.)</w:t>
      </w:r>
    </w:p>
    <w:p w14:paraId="77DA4A05" w14:textId="114A6EF7" w:rsidR="000A1E7F" w:rsidRPr="00B075B3" w:rsidRDefault="000A1E7F" w:rsidP="00112A59">
      <w:pPr>
        <w:pStyle w:val="t-9-8-bez-uvl"/>
        <w:spacing w:after="225"/>
        <w:jc w:val="both"/>
        <w:textAlignment w:val="baseline"/>
        <w:rPr>
          <w:rFonts w:ascii="Times New Roman" w:hAnsi="Times New Roman" w:cs="Times New Roman"/>
          <w:sz w:val="24"/>
          <w:szCs w:val="24"/>
        </w:rPr>
      </w:pPr>
      <w:r w:rsidRPr="00B075B3">
        <w:rPr>
          <w:rFonts w:ascii="Times New Roman" w:hAnsi="Times New Roman" w:cs="Times New Roman"/>
          <w:sz w:val="24"/>
          <w:szCs w:val="24"/>
        </w:rPr>
        <w:t xml:space="preserve">Odluka o izradi izmjena i dopuna Urbanističkog plana uređenja uvale </w:t>
      </w:r>
      <w:proofErr w:type="spellStart"/>
      <w:r w:rsidRPr="00B075B3">
        <w:rPr>
          <w:rFonts w:ascii="Times New Roman" w:hAnsi="Times New Roman" w:cs="Times New Roman"/>
          <w:sz w:val="24"/>
          <w:szCs w:val="24"/>
        </w:rPr>
        <w:t>Sovinje</w:t>
      </w:r>
      <w:proofErr w:type="spellEnd"/>
      <w:r w:rsidRPr="00B075B3">
        <w:rPr>
          <w:rFonts w:ascii="Times New Roman" w:hAnsi="Times New Roman" w:cs="Times New Roman"/>
          <w:sz w:val="24"/>
          <w:szCs w:val="24"/>
        </w:rPr>
        <w:t xml:space="preserve"> izvan GP naselja Tkon („Službeni glasnik Zadarske županije“, broj: 14/09.) i s time povezanih izmjena i dopuna prostornog plana uređenja Općine Tkon</w:t>
      </w:r>
      <w:r w:rsidR="000B53B5" w:rsidRPr="00B075B3">
        <w:rPr>
          <w:rFonts w:ascii="Times New Roman" w:hAnsi="Times New Roman" w:cs="Times New Roman"/>
          <w:sz w:val="24"/>
          <w:szCs w:val="24"/>
        </w:rPr>
        <w:t xml:space="preserve"> („Službeni glasnik Zadarske županije“ broj 06/06, 11/10, 23/15, -pročišćeni tekst i „Službeni glasnik Općine Tkon“ broj 10/16, 12/20 i 2/23)</w:t>
      </w:r>
      <w:r w:rsidR="00357F50" w:rsidRPr="00B075B3">
        <w:rPr>
          <w:rFonts w:ascii="Times New Roman" w:hAnsi="Times New Roman" w:cs="Times New Roman"/>
          <w:sz w:val="24"/>
          <w:szCs w:val="24"/>
        </w:rPr>
        <w:t>, („Službeni glasnik Općine Tkon“, broj: 14/2023.)</w:t>
      </w:r>
    </w:p>
    <w:p w14:paraId="165C1570" w14:textId="742CA0C3" w:rsidR="00357F50" w:rsidRPr="00B075B3" w:rsidRDefault="00357F50" w:rsidP="00357F50">
      <w:pPr>
        <w:pStyle w:val="t-9-8-bez-uvl"/>
        <w:spacing w:after="225"/>
        <w:jc w:val="both"/>
        <w:textAlignment w:val="baseline"/>
        <w:rPr>
          <w:rFonts w:ascii="Times New Roman" w:hAnsi="Times New Roman" w:cs="Times New Roman"/>
          <w:sz w:val="24"/>
          <w:szCs w:val="24"/>
        </w:rPr>
      </w:pPr>
      <w:r w:rsidRPr="00B075B3">
        <w:rPr>
          <w:rFonts w:ascii="Times New Roman" w:hAnsi="Times New Roman" w:cs="Times New Roman"/>
          <w:sz w:val="24"/>
          <w:szCs w:val="24"/>
        </w:rPr>
        <w:t xml:space="preserve">Odluka o izradi III. izmjena i dopuna Urbanističkog plana uređenja za područje obalnog pojasa unutar GP naselja Tkon  („Službeni glasnik Zadarske županije“ broj 08/09, „Službeni glasnik Općine Tkon“ broj 10/16 i 2/23) i s tim povezanih izmjena i dopuna Prostornog plana uređenja </w:t>
      </w:r>
      <w:r w:rsidR="003856FD" w:rsidRPr="00B075B3">
        <w:rPr>
          <w:rFonts w:ascii="Times New Roman" w:hAnsi="Times New Roman" w:cs="Times New Roman"/>
          <w:sz w:val="24"/>
          <w:szCs w:val="24"/>
        </w:rPr>
        <w:t>O</w:t>
      </w:r>
      <w:r w:rsidRPr="00B075B3">
        <w:rPr>
          <w:rFonts w:ascii="Times New Roman" w:hAnsi="Times New Roman" w:cs="Times New Roman"/>
          <w:sz w:val="24"/>
          <w:szCs w:val="24"/>
        </w:rPr>
        <w:t>pćine Tkon („Službeni glasnik Zadarske županije“ broj 06/06, 11/10, 23/15, -pročišćeni tekst i „Službeni glasnik Općine Tkon“ broj: 10/16, 12/20 i 2/23), („Službeni glasnik Općine Tkon“, broj: 14/2023.)</w:t>
      </w:r>
    </w:p>
    <w:p w14:paraId="1F25830F" w14:textId="6F6DA52D" w:rsidR="003856FD" w:rsidRDefault="00C435E6" w:rsidP="00112A59">
      <w:pPr>
        <w:pStyle w:val="t-9-8-bez-uvl"/>
        <w:spacing w:after="225"/>
        <w:jc w:val="both"/>
        <w:textAlignment w:val="baseline"/>
        <w:rPr>
          <w:rFonts w:ascii="Times New Roman" w:hAnsi="Times New Roman" w:cs="Times New Roman"/>
          <w:sz w:val="24"/>
          <w:szCs w:val="24"/>
        </w:rPr>
      </w:pPr>
      <w:r w:rsidRPr="00B075B3">
        <w:rPr>
          <w:rFonts w:ascii="Times New Roman" w:hAnsi="Times New Roman" w:cs="Times New Roman"/>
          <w:sz w:val="24"/>
          <w:szCs w:val="24"/>
        </w:rPr>
        <w:t>Općina Tkon redovito pokreće izradu nove i ažuriranje postojeće prostorno planske dokumentacije. Zbog složene procedure postupci izrade planova su dugotrajni</w:t>
      </w:r>
      <w:r w:rsidR="003856FD" w:rsidRPr="00B075B3">
        <w:rPr>
          <w:rFonts w:ascii="Times New Roman" w:hAnsi="Times New Roman" w:cs="Times New Roman"/>
          <w:sz w:val="24"/>
          <w:szCs w:val="24"/>
        </w:rPr>
        <w:t xml:space="preserve">. </w:t>
      </w:r>
    </w:p>
    <w:p w14:paraId="67C185E6" w14:textId="77777777" w:rsidR="00B075B3" w:rsidRPr="00B075B3" w:rsidRDefault="00B075B3" w:rsidP="00112A59">
      <w:pPr>
        <w:pStyle w:val="t-9-8-bez-uvl"/>
        <w:spacing w:after="225"/>
        <w:jc w:val="both"/>
        <w:textAlignment w:val="baseline"/>
        <w:rPr>
          <w:rFonts w:ascii="Times New Roman" w:hAnsi="Times New Roman" w:cs="Times New Roman"/>
          <w:sz w:val="24"/>
          <w:szCs w:val="24"/>
        </w:rPr>
      </w:pPr>
    </w:p>
    <w:p w14:paraId="44388533" w14:textId="7D5A3233" w:rsidR="00530450" w:rsidRPr="00B075B3" w:rsidRDefault="00530450" w:rsidP="00B650D6">
      <w:pPr>
        <w:pStyle w:val="Odlomakpopisa"/>
        <w:numPr>
          <w:ilvl w:val="0"/>
          <w:numId w:val="37"/>
        </w:numPr>
        <w:jc w:val="both"/>
        <w:rPr>
          <w:rFonts w:ascii="Times New Roman" w:hAnsi="Times New Roman" w:cs="Times New Roman"/>
          <w:b/>
          <w:bCs/>
          <w:sz w:val="24"/>
          <w:szCs w:val="24"/>
        </w:rPr>
      </w:pPr>
      <w:r w:rsidRPr="00B075B3">
        <w:rPr>
          <w:rFonts w:ascii="Times New Roman" w:hAnsi="Times New Roman" w:cs="Times New Roman"/>
          <w:b/>
          <w:bCs/>
          <w:sz w:val="24"/>
          <w:szCs w:val="24"/>
        </w:rPr>
        <w:t>Plan razvoja Općine Tkon</w:t>
      </w:r>
      <w:r w:rsidR="00465CDB">
        <w:rPr>
          <w:rFonts w:ascii="Times New Roman" w:hAnsi="Times New Roman" w:cs="Times New Roman"/>
          <w:b/>
          <w:bCs/>
          <w:sz w:val="24"/>
          <w:szCs w:val="24"/>
        </w:rPr>
        <w:t xml:space="preserve"> – Provedbeni program za razdoblje 2021. – 2025.</w:t>
      </w:r>
    </w:p>
    <w:p w14:paraId="1CBA14BB" w14:textId="5F38EA8E" w:rsidR="00465CDB" w:rsidRPr="00465CDB" w:rsidRDefault="00465CDB" w:rsidP="00465CDB">
      <w:pPr>
        <w:jc w:val="both"/>
        <w:rPr>
          <w:rFonts w:ascii="Times New Roman" w:hAnsi="Times New Roman" w:cs="Times New Roman"/>
          <w:sz w:val="24"/>
          <w:szCs w:val="24"/>
        </w:rPr>
      </w:pPr>
      <w:r w:rsidRPr="00465CDB">
        <w:rPr>
          <w:rFonts w:ascii="Times New Roman" w:hAnsi="Times New Roman" w:cs="Times New Roman"/>
          <w:sz w:val="24"/>
          <w:szCs w:val="24"/>
        </w:rPr>
        <w:t>Općina Tkon donijela je u prosincu 2021. godine Provedbeni program za razdoblje 2021. – 2025., čime je uspostavljen kratkoročni strateški okvir za ostvarivanje posebnih razvojnih ciljeva i prioriteta lokalne zajednice. Ovaj program predstavlja ključni instrument kojim se osigurava usklađeno i učinkovito provođenje razvojnih projekata, mjera i aktivnosti te njihova povezanost s proračunom Općine Tkon.</w:t>
      </w:r>
    </w:p>
    <w:p w14:paraId="29BA0953" w14:textId="77777777" w:rsidR="00465CDB" w:rsidRPr="00465CDB" w:rsidRDefault="00465CDB" w:rsidP="00465CDB">
      <w:pPr>
        <w:jc w:val="both"/>
        <w:rPr>
          <w:rFonts w:ascii="Times New Roman" w:hAnsi="Times New Roman" w:cs="Times New Roman"/>
          <w:sz w:val="24"/>
          <w:szCs w:val="24"/>
        </w:rPr>
      </w:pPr>
      <w:r w:rsidRPr="00465CDB">
        <w:rPr>
          <w:rFonts w:ascii="Times New Roman" w:hAnsi="Times New Roman" w:cs="Times New Roman"/>
          <w:sz w:val="24"/>
          <w:szCs w:val="24"/>
        </w:rPr>
        <w:t>Prioriteti djelovanja proizlaze iz samoupravnog djelokruga jedinice lokalne samouprave, a definirani su kroz 14 razvojnih područja sukladno Zakonu o lokalnoj i područnoj (regionalnoj) samoupravi. Ona obuhvaćaju sljedeće segmente:</w:t>
      </w:r>
    </w:p>
    <w:p w14:paraId="61048240" w14:textId="5941C269" w:rsidR="00465CDB" w:rsidRPr="00465CDB" w:rsidRDefault="00465CDB" w:rsidP="00465CDB">
      <w:pPr>
        <w:pStyle w:val="Odlomakpopisa"/>
        <w:numPr>
          <w:ilvl w:val="0"/>
          <w:numId w:val="39"/>
        </w:numPr>
        <w:spacing w:line="240" w:lineRule="auto"/>
        <w:jc w:val="both"/>
        <w:rPr>
          <w:rFonts w:ascii="Times New Roman" w:hAnsi="Times New Roman" w:cs="Times New Roman"/>
          <w:sz w:val="24"/>
          <w:szCs w:val="24"/>
        </w:rPr>
      </w:pPr>
      <w:r w:rsidRPr="00465CDB">
        <w:rPr>
          <w:rFonts w:ascii="Times New Roman" w:hAnsi="Times New Roman" w:cs="Times New Roman"/>
          <w:sz w:val="24"/>
          <w:szCs w:val="24"/>
        </w:rPr>
        <w:t>uređenje naselja i stanovanje</w:t>
      </w:r>
    </w:p>
    <w:p w14:paraId="0505CDEF" w14:textId="0591039F" w:rsidR="00465CDB" w:rsidRPr="00465CDB" w:rsidRDefault="00465CDB" w:rsidP="00465CDB">
      <w:pPr>
        <w:pStyle w:val="Odlomakpopisa"/>
        <w:numPr>
          <w:ilvl w:val="0"/>
          <w:numId w:val="39"/>
        </w:numPr>
        <w:spacing w:line="240" w:lineRule="auto"/>
        <w:jc w:val="both"/>
        <w:rPr>
          <w:rFonts w:ascii="Times New Roman" w:hAnsi="Times New Roman" w:cs="Times New Roman"/>
          <w:sz w:val="24"/>
          <w:szCs w:val="24"/>
        </w:rPr>
      </w:pPr>
      <w:r w:rsidRPr="00465CDB">
        <w:rPr>
          <w:rFonts w:ascii="Times New Roman" w:hAnsi="Times New Roman" w:cs="Times New Roman"/>
          <w:sz w:val="24"/>
          <w:szCs w:val="24"/>
        </w:rPr>
        <w:t>prostorno i urbanističko planiranje</w:t>
      </w:r>
    </w:p>
    <w:p w14:paraId="4ABA06E4" w14:textId="397C68F2" w:rsidR="00465CDB" w:rsidRPr="00465CDB" w:rsidRDefault="00465CDB" w:rsidP="00465CDB">
      <w:pPr>
        <w:pStyle w:val="Odlomakpopisa"/>
        <w:numPr>
          <w:ilvl w:val="0"/>
          <w:numId w:val="39"/>
        </w:numPr>
        <w:spacing w:line="240" w:lineRule="auto"/>
        <w:jc w:val="both"/>
        <w:rPr>
          <w:rFonts w:ascii="Times New Roman" w:hAnsi="Times New Roman" w:cs="Times New Roman"/>
          <w:sz w:val="24"/>
          <w:szCs w:val="24"/>
        </w:rPr>
      </w:pPr>
      <w:r w:rsidRPr="00465CDB">
        <w:rPr>
          <w:rFonts w:ascii="Times New Roman" w:hAnsi="Times New Roman" w:cs="Times New Roman"/>
          <w:sz w:val="24"/>
          <w:szCs w:val="24"/>
        </w:rPr>
        <w:t>komunalno gospodarstvo</w:t>
      </w:r>
    </w:p>
    <w:p w14:paraId="5DA73417" w14:textId="2319E8A4" w:rsidR="00465CDB" w:rsidRPr="00465CDB" w:rsidRDefault="00465CDB" w:rsidP="00465CDB">
      <w:pPr>
        <w:pStyle w:val="Odlomakpopisa"/>
        <w:numPr>
          <w:ilvl w:val="0"/>
          <w:numId w:val="39"/>
        </w:numPr>
        <w:spacing w:line="240" w:lineRule="auto"/>
        <w:jc w:val="both"/>
        <w:rPr>
          <w:rFonts w:ascii="Times New Roman" w:hAnsi="Times New Roman" w:cs="Times New Roman"/>
          <w:sz w:val="24"/>
          <w:szCs w:val="24"/>
        </w:rPr>
      </w:pPr>
      <w:r w:rsidRPr="00465CDB">
        <w:rPr>
          <w:rFonts w:ascii="Times New Roman" w:hAnsi="Times New Roman" w:cs="Times New Roman"/>
          <w:sz w:val="24"/>
          <w:szCs w:val="24"/>
        </w:rPr>
        <w:t>odgoj i obrazovanje, brigu o djeci i socijalnu skrb</w:t>
      </w:r>
    </w:p>
    <w:p w14:paraId="72863955" w14:textId="105ACE95" w:rsidR="00465CDB" w:rsidRPr="00465CDB" w:rsidRDefault="00465CDB" w:rsidP="00465CDB">
      <w:pPr>
        <w:pStyle w:val="Odlomakpopisa"/>
        <w:numPr>
          <w:ilvl w:val="0"/>
          <w:numId w:val="39"/>
        </w:numPr>
        <w:spacing w:line="240" w:lineRule="auto"/>
        <w:jc w:val="both"/>
        <w:rPr>
          <w:rFonts w:ascii="Times New Roman" w:hAnsi="Times New Roman" w:cs="Times New Roman"/>
          <w:sz w:val="24"/>
          <w:szCs w:val="24"/>
        </w:rPr>
      </w:pPr>
      <w:r w:rsidRPr="00465CDB">
        <w:rPr>
          <w:rFonts w:ascii="Times New Roman" w:hAnsi="Times New Roman" w:cs="Times New Roman"/>
          <w:sz w:val="24"/>
          <w:szCs w:val="24"/>
        </w:rPr>
        <w:t>primarnu zdravstvenu zaštitu</w:t>
      </w:r>
    </w:p>
    <w:p w14:paraId="2252700F" w14:textId="3DE3180C" w:rsidR="00465CDB" w:rsidRPr="00465CDB" w:rsidRDefault="00465CDB" w:rsidP="00465CDB">
      <w:pPr>
        <w:pStyle w:val="Odlomakpopisa"/>
        <w:numPr>
          <w:ilvl w:val="0"/>
          <w:numId w:val="39"/>
        </w:numPr>
        <w:spacing w:line="240" w:lineRule="auto"/>
        <w:jc w:val="both"/>
        <w:rPr>
          <w:rFonts w:ascii="Times New Roman" w:hAnsi="Times New Roman" w:cs="Times New Roman"/>
          <w:sz w:val="24"/>
          <w:szCs w:val="24"/>
        </w:rPr>
      </w:pPr>
      <w:r w:rsidRPr="00465CDB">
        <w:rPr>
          <w:rFonts w:ascii="Times New Roman" w:hAnsi="Times New Roman" w:cs="Times New Roman"/>
          <w:sz w:val="24"/>
          <w:szCs w:val="24"/>
        </w:rPr>
        <w:t>kulturu, tjelesnu kulturu i sport</w:t>
      </w:r>
    </w:p>
    <w:p w14:paraId="4FA1C4CB" w14:textId="008A9CCC" w:rsidR="00465CDB" w:rsidRPr="00465CDB" w:rsidRDefault="00465CDB" w:rsidP="00465CDB">
      <w:pPr>
        <w:pStyle w:val="Odlomakpopisa"/>
        <w:numPr>
          <w:ilvl w:val="0"/>
          <w:numId w:val="39"/>
        </w:numPr>
        <w:spacing w:line="240" w:lineRule="auto"/>
        <w:jc w:val="both"/>
        <w:rPr>
          <w:rFonts w:ascii="Times New Roman" w:hAnsi="Times New Roman" w:cs="Times New Roman"/>
          <w:sz w:val="24"/>
          <w:szCs w:val="24"/>
        </w:rPr>
      </w:pPr>
      <w:r w:rsidRPr="00465CDB">
        <w:rPr>
          <w:rFonts w:ascii="Times New Roman" w:hAnsi="Times New Roman" w:cs="Times New Roman"/>
          <w:sz w:val="24"/>
          <w:szCs w:val="24"/>
        </w:rPr>
        <w:t>zaštitu i unaprjeđenje prirodnog okoliša</w:t>
      </w:r>
    </w:p>
    <w:p w14:paraId="0C077551" w14:textId="6DDA472A" w:rsidR="00465CDB" w:rsidRPr="00465CDB" w:rsidRDefault="00465CDB" w:rsidP="00465CDB">
      <w:pPr>
        <w:pStyle w:val="Odlomakpopisa"/>
        <w:numPr>
          <w:ilvl w:val="0"/>
          <w:numId w:val="39"/>
        </w:numPr>
        <w:spacing w:line="240" w:lineRule="auto"/>
        <w:jc w:val="both"/>
        <w:rPr>
          <w:rFonts w:ascii="Times New Roman" w:hAnsi="Times New Roman" w:cs="Times New Roman"/>
          <w:sz w:val="24"/>
          <w:szCs w:val="24"/>
        </w:rPr>
      </w:pPr>
      <w:r w:rsidRPr="00465CDB">
        <w:rPr>
          <w:rFonts w:ascii="Times New Roman" w:hAnsi="Times New Roman" w:cs="Times New Roman"/>
          <w:sz w:val="24"/>
          <w:szCs w:val="24"/>
        </w:rPr>
        <w:t>protupožarnu i civilnu zaštitu</w:t>
      </w:r>
    </w:p>
    <w:p w14:paraId="152C688A" w14:textId="6891D040" w:rsidR="00465CDB" w:rsidRPr="00465CDB" w:rsidRDefault="00465CDB" w:rsidP="00465CDB">
      <w:pPr>
        <w:pStyle w:val="Odlomakpopisa"/>
        <w:numPr>
          <w:ilvl w:val="0"/>
          <w:numId w:val="39"/>
        </w:numPr>
        <w:spacing w:line="240" w:lineRule="auto"/>
        <w:jc w:val="both"/>
        <w:rPr>
          <w:rFonts w:ascii="Times New Roman" w:hAnsi="Times New Roman" w:cs="Times New Roman"/>
          <w:sz w:val="24"/>
          <w:szCs w:val="24"/>
        </w:rPr>
      </w:pPr>
      <w:r w:rsidRPr="00465CDB">
        <w:rPr>
          <w:rFonts w:ascii="Times New Roman" w:hAnsi="Times New Roman" w:cs="Times New Roman"/>
          <w:sz w:val="24"/>
          <w:szCs w:val="24"/>
        </w:rPr>
        <w:lastRenderedPageBreak/>
        <w:t>promet i održavanje javnih prometnica</w:t>
      </w:r>
    </w:p>
    <w:p w14:paraId="63B32DE1" w14:textId="47362DEB" w:rsidR="00465CDB" w:rsidRPr="00465CDB" w:rsidRDefault="00465CDB" w:rsidP="00465CDB">
      <w:pPr>
        <w:pStyle w:val="Odlomakpopisa"/>
        <w:numPr>
          <w:ilvl w:val="0"/>
          <w:numId w:val="39"/>
        </w:numPr>
        <w:spacing w:line="240" w:lineRule="auto"/>
        <w:jc w:val="both"/>
        <w:rPr>
          <w:rFonts w:ascii="Times New Roman" w:hAnsi="Times New Roman" w:cs="Times New Roman"/>
          <w:sz w:val="24"/>
          <w:szCs w:val="24"/>
        </w:rPr>
      </w:pPr>
      <w:r w:rsidRPr="00465CDB">
        <w:rPr>
          <w:rFonts w:ascii="Times New Roman" w:hAnsi="Times New Roman" w:cs="Times New Roman"/>
          <w:sz w:val="24"/>
          <w:szCs w:val="24"/>
        </w:rPr>
        <w:t>gospodarski razvoj</w:t>
      </w:r>
    </w:p>
    <w:p w14:paraId="6BF3EFF8" w14:textId="5A878778" w:rsidR="00465CDB" w:rsidRPr="00465CDB" w:rsidRDefault="00465CDB" w:rsidP="00465CDB">
      <w:pPr>
        <w:pStyle w:val="Odlomakpopisa"/>
        <w:numPr>
          <w:ilvl w:val="0"/>
          <w:numId w:val="39"/>
        </w:numPr>
        <w:spacing w:line="240" w:lineRule="auto"/>
        <w:jc w:val="both"/>
        <w:rPr>
          <w:rFonts w:ascii="Times New Roman" w:hAnsi="Times New Roman" w:cs="Times New Roman"/>
          <w:sz w:val="24"/>
          <w:szCs w:val="24"/>
        </w:rPr>
      </w:pPr>
      <w:r w:rsidRPr="00465CDB">
        <w:rPr>
          <w:rFonts w:ascii="Times New Roman" w:hAnsi="Times New Roman" w:cs="Times New Roman"/>
          <w:sz w:val="24"/>
          <w:szCs w:val="24"/>
        </w:rPr>
        <w:t>lokalnu upravu i administraciju</w:t>
      </w:r>
    </w:p>
    <w:p w14:paraId="0849F821" w14:textId="2B9CC1D4" w:rsidR="00465CDB" w:rsidRPr="00465CDB" w:rsidRDefault="00465CDB" w:rsidP="00465CDB">
      <w:pPr>
        <w:pStyle w:val="Odlomakpopisa"/>
        <w:numPr>
          <w:ilvl w:val="0"/>
          <w:numId w:val="39"/>
        </w:numPr>
        <w:spacing w:line="240" w:lineRule="auto"/>
        <w:jc w:val="both"/>
        <w:rPr>
          <w:rFonts w:ascii="Times New Roman" w:hAnsi="Times New Roman" w:cs="Times New Roman"/>
          <w:sz w:val="24"/>
          <w:szCs w:val="24"/>
        </w:rPr>
      </w:pPr>
      <w:r w:rsidRPr="00465CDB">
        <w:rPr>
          <w:rFonts w:ascii="Times New Roman" w:hAnsi="Times New Roman" w:cs="Times New Roman"/>
          <w:sz w:val="24"/>
          <w:szCs w:val="24"/>
        </w:rPr>
        <w:t>demografsku revitalizaciju</w:t>
      </w:r>
    </w:p>
    <w:p w14:paraId="18C0C75B" w14:textId="77777777" w:rsidR="00465CDB" w:rsidRPr="00465CDB" w:rsidRDefault="00465CDB" w:rsidP="00465CDB">
      <w:pPr>
        <w:jc w:val="both"/>
        <w:rPr>
          <w:rFonts w:ascii="Times New Roman" w:hAnsi="Times New Roman" w:cs="Times New Roman"/>
          <w:sz w:val="24"/>
          <w:szCs w:val="24"/>
        </w:rPr>
      </w:pPr>
      <w:r w:rsidRPr="00465CDB">
        <w:rPr>
          <w:rFonts w:ascii="Times New Roman" w:hAnsi="Times New Roman" w:cs="Times New Roman"/>
          <w:sz w:val="24"/>
          <w:szCs w:val="24"/>
        </w:rPr>
        <w:t>Provedbeni program Općine Tkon za razdoblje 2021.-2025. kategorizira mjere u četiri prioritetna područja djelovanja s ukupno 25 konkretnih mjera, koje su u potpunosti usklađene s Planom razvoja Zadarske županije 2021. – 2027. te s ciljevima Nacionalne razvojne strategije Republike Hrvatske do 2030. godine.</w:t>
      </w:r>
    </w:p>
    <w:p w14:paraId="36ACBED5" w14:textId="77777777" w:rsidR="00465CDB" w:rsidRPr="00465CDB" w:rsidRDefault="00465CDB" w:rsidP="00465CDB">
      <w:pPr>
        <w:jc w:val="both"/>
        <w:rPr>
          <w:rFonts w:ascii="Times New Roman" w:hAnsi="Times New Roman" w:cs="Times New Roman"/>
          <w:sz w:val="24"/>
          <w:szCs w:val="24"/>
        </w:rPr>
      </w:pPr>
      <w:r w:rsidRPr="00465CDB">
        <w:rPr>
          <w:rFonts w:ascii="Times New Roman" w:hAnsi="Times New Roman" w:cs="Times New Roman"/>
          <w:sz w:val="24"/>
          <w:szCs w:val="24"/>
        </w:rPr>
        <w:t>Svaka mjera obuhvaća ključne aktivnosti i razvojne projekte od kapitalnog i tekućeg značaja, koje je prepoznalo provedbeno tijelo Općine. Posebna se pažnja pridaje održivosti poslovanja, unaprjeđenju kvalitete života stanovnika te stvaranju poticajnog okruženja za gospodarski i društveni razvoj.</w:t>
      </w:r>
    </w:p>
    <w:p w14:paraId="7F5117A8" w14:textId="1C21C3E1" w:rsidR="00530450" w:rsidRDefault="00465CDB" w:rsidP="00465CDB">
      <w:pPr>
        <w:jc w:val="both"/>
        <w:rPr>
          <w:rFonts w:ascii="Times New Roman" w:hAnsi="Times New Roman" w:cs="Times New Roman"/>
          <w:sz w:val="24"/>
          <w:szCs w:val="24"/>
        </w:rPr>
      </w:pPr>
      <w:r w:rsidRPr="00465CDB">
        <w:rPr>
          <w:rFonts w:ascii="Times New Roman" w:hAnsi="Times New Roman" w:cs="Times New Roman"/>
          <w:sz w:val="24"/>
          <w:szCs w:val="24"/>
        </w:rPr>
        <w:t>Cilj Provedbenog programa jest osigurati sustavno, transparentno i održivo upravljanje lokalnim razvojem, uz ravnomjernu raspodjelu resursa, poticanje investicija i jačanje institucionalnih kapaciteta. Program omogućuje da se svi razvojni napori Općine Tkon usmjere prema dugoročnoj viziji – razvijene, povezane i društveno odgovorne zajednice koja se temelji na ravnoteži između gospodarskog napretka i očuvanja prirodnih i kulturnih vrijednosti otoka.</w:t>
      </w:r>
    </w:p>
    <w:p w14:paraId="140A1C22" w14:textId="77777777" w:rsidR="00B075B3" w:rsidRPr="00B075B3" w:rsidRDefault="00B075B3" w:rsidP="00530450">
      <w:pPr>
        <w:jc w:val="both"/>
        <w:rPr>
          <w:rFonts w:ascii="Times New Roman" w:hAnsi="Times New Roman" w:cs="Times New Roman"/>
          <w:sz w:val="24"/>
          <w:szCs w:val="24"/>
        </w:rPr>
      </w:pPr>
    </w:p>
    <w:p w14:paraId="1FF4DB5F" w14:textId="79097D77" w:rsidR="00530450" w:rsidRPr="00B075B3" w:rsidRDefault="00530450" w:rsidP="00B650D6">
      <w:pPr>
        <w:pStyle w:val="Odlomakpopisa"/>
        <w:numPr>
          <w:ilvl w:val="0"/>
          <w:numId w:val="37"/>
        </w:numPr>
        <w:jc w:val="both"/>
        <w:rPr>
          <w:rFonts w:ascii="Times New Roman" w:hAnsi="Times New Roman" w:cs="Times New Roman"/>
          <w:b/>
          <w:bCs/>
          <w:sz w:val="24"/>
          <w:szCs w:val="24"/>
        </w:rPr>
      </w:pPr>
      <w:r w:rsidRPr="00B075B3">
        <w:rPr>
          <w:rFonts w:ascii="Times New Roman" w:hAnsi="Times New Roman" w:cs="Times New Roman"/>
          <w:b/>
          <w:bCs/>
          <w:sz w:val="24"/>
          <w:szCs w:val="24"/>
        </w:rPr>
        <w:t xml:space="preserve">Opremanje </w:t>
      </w:r>
      <w:proofErr w:type="spellStart"/>
      <w:r w:rsidRPr="00B075B3">
        <w:rPr>
          <w:rFonts w:ascii="Times New Roman" w:hAnsi="Times New Roman" w:cs="Times New Roman"/>
          <w:b/>
          <w:bCs/>
          <w:sz w:val="24"/>
          <w:szCs w:val="24"/>
        </w:rPr>
        <w:t>reciklažnog</w:t>
      </w:r>
      <w:proofErr w:type="spellEnd"/>
      <w:r w:rsidRPr="00B075B3">
        <w:rPr>
          <w:rFonts w:ascii="Times New Roman" w:hAnsi="Times New Roman" w:cs="Times New Roman"/>
          <w:b/>
          <w:bCs/>
          <w:sz w:val="24"/>
          <w:szCs w:val="24"/>
        </w:rPr>
        <w:t xml:space="preserve"> dvorišta</w:t>
      </w:r>
    </w:p>
    <w:p w14:paraId="0F9090E6" w14:textId="20228108" w:rsidR="00530450" w:rsidRDefault="00530450" w:rsidP="00530450">
      <w:pPr>
        <w:jc w:val="both"/>
        <w:rPr>
          <w:rFonts w:ascii="Times New Roman" w:hAnsi="Times New Roman" w:cs="Times New Roman"/>
          <w:sz w:val="24"/>
          <w:szCs w:val="24"/>
        </w:rPr>
      </w:pPr>
      <w:r w:rsidRPr="00B075B3">
        <w:rPr>
          <w:rFonts w:ascii="Times New Roman" w:hAnsi="Times New Roman" w:cs="Times New Roman"/>
          <w:sz w:val="24"/>
          <w:szCs w:val="24"/>
        </w:rPr>
        <w:t xml:space="preserve">Općina Tkon je nabavila mobilno </w:t>
      </w:r>
      <w:proofErr w:type="spellStart"/>
      <w:r w:rsidRPr="00B075B3">
        <w:rPr>
          <w:rFonts w:ascii="Times New Roman" w:hAnsi="Times New Roman" w:cs="Times New Roman"/>
          <w:sz w:val="24"/>
          <w:szCs w:val="24"/>
        </w:rPr>
        <w:t>reciklažno</w:t>
      </w:r>
      <w:proofErr w:type="spellEnd"/>
      <w:r w:rsidRPr="00B075B3">
        <w:rPr>
          <w:rFonts w:ascii="Times New Roman" w:hAnsi="Times New Roman" w:cs="Times New Roman"/>
          <w:sz w:val="24"/>
          <w:szCs w:val="24"/>
        </w:rPr>
        <w:t xml:space="preserve"> dvorište te je isto u funkciji od 2021. godine. Mobilno </w:t>
      </w:r>
      <w:proofErr w:type="spellStart"/>
      <w:r w:rsidRPr="00B075B3">
        <w:rPr>
          <w:rFonts w:ascii="Times New Roman" w:hAnsi="Times New Roman" w:cs="Times New Roman"/>
          <w:sz w:val="24"/>
          <w:szCs w:val="24"/>
        </w:rPr>
        <w:t>reciklažno</w:t>
      </w:r>
      <w:proofErr w:type="spellEnd"/>
      <w:r w:rsidRPr="00B075B3">
        <w:rPr>
          <w:rFonts w:ascii="Times New Roman" w:hAnsi="Times New Roman" w:cs="Times New Roman"/>
          <w:sz w:val="24"/>
          <w:szCs w:val="24"/>
        </w:rPr>
        <w:t xml:space="preserve"> dvorište preuzima ukupno 34 različite vrste otpada. Upravljanje mobilnom jedinicom je povjereno komunalnom poduzeću Orlić d.o.o.</w:t>
      </w:r>
    </w:p>
    <w:p w14:paraId="2A787C2A" w14:textId="77777777" w:rsidR="00B075B3" w:rsidRPr="00B075B3" w:rsidRDefault="00B075B3" w:rsidP="00530450">
      <w:pPr>
        <w:jc w:val="both"/>
        <w:rPr>
          <w:rFonts w:ascii="Times New Roman" w:hAnsi="Times New Roman" w:cs="Times New Roman"/>
          <w:sz w:val="24"/>
          <w:szCs w:val="24"/>
        </w:rPr>
      </w:pPr>
    </w:p>
    <w:p w14:paraId="5DE5E930" w14:textId="714CD012" w:rsidR="007F529A" w:rsidRPr="00B075B3" w:rsidRDefault="00530450" w:rsidP="00B650D6">
      <w:pPr>
        <w:pStyle w:val="t-9-8-bez-uvl"/>
        <w:numPr>
          <w:ilvl w:val="0"/>
          <w:numId w:val="37"/>
        </w:numPr>
        <w:spacing w:before="0" w:beforeAutospacing="0" w:after="225" w:afterAutospacing="0"/>
        <w:jc w:val="both"/>
        <w:textAlignment w:val="baseline"/>
        <w:rPr>
          <w:rFonts w:ascii="Times New Roman" w:hAnsi="Times New Roman" w:cs="Times New Roman"/>
          <w:b/>
          <w:color w:val="000000"/>
          <w:sz w:val="24"/>
          <w:szCs w:val="24"/>
        </w:rPr>
      </w:pPr>
      <w:r w:rsidRPr="00B075B3">
        <w:rPr>
          <w:rFonts w:ascii="Times New Roman" w:hAnsi="Times New Roman" w:cs="Times New Roman"/>
          <w:b/>
          <w:color w:val="000000"/>
          <w:sz w:val="24"/>
          <w:szCs w:val="24"/>
        </w:rPr>
        <w:t>Nadzor nelegalne gradnje</w:t>
      </w:r>
    </w:p>
    <w:p w14:paraId="18B42A44" w14:textId="4197C13C" w:rsidR="00530450" w:rsidRDefault="00530450" w:rsidP="00530450">
      <w:pPr>
        <w:jc w:val="both"/>
        <w:rPr>
          <w:rFonts w:ascii="Times New Roman" w:hAnsi="Times New Roman" w:cs="Times New Roman"/>
          <w:sz w:val="24"/>
          <w:szCs w:val="24"/>
        </w:rPr>
      </w:pPr>
      <w:r w:rsidRPr="00B075B3">
        <w:rPr>
          <w:rFonts w:ascii="Times New Roman" w:hAnsi="Times New Roman" w:cs="Times New Roman"/>
          <w:sz w:val="24"/>
          <w:szCs w:val="24"/>
        </w:rPr>
        <w:t>Općina Tkon za obavljanje poslova nadzora nelegalne gradnje ima zaposlenog jednog službenika u Jedinstvenom upravnom odjelu – Referent, komunalni i pomorski redar. Nadzor legalnosti zahvata u prostoru provodi i Državni inspektorat, građevinska inspekcija.</w:t>
      </w:r>
    </w:p>
    <w:p w14:paraId="16DF5252" w14:textId="77777777" w:rsidR="00B075B3" w:rsidRPr="00B075B3" w:rsidRDefault="00B075B3" w:rsidP="00530450">
      <w:pPr>
        <w:jc w:val="both"/>
        <w:rPr>
          <w:rFonts w:ascii="Times New Roman" w:hAnsi="Times New Roman" w:cs="Times New Roman"/>
          <w:sz w:val="24"/>
          <w:szCs w:val="24"/>
        </w:rPr>
      </w:pPr>
    </w:p>
    <w:p w14:paraId="584FC489" w14:textId="55A6CC38" w:rsidR="00035726" w:rsidRPr="00B075B3" w:rsidRDefault="00035726" w:rsidP="00B650D6">
      <w:pPr>
        <w:pStyle w:val="Odlomakpopisa"/>
        <w:numPr>
          <w:ilvl w:val="0"/>
          <w:numId w:val="37"/>
        </w:numPr>
        <w:jc w:val="both"/>
        <w:rPr>
          <w:rFonts w:ascii="Times New Roman" w:hAnsi="Times New Roman" w:cs="Times New Roman"/>
          <w:b/>
          <w:bCs/>
          <w:sz w:val="24"/>
          <w:szCs w:val="24"/>
        </w:rPr>
      </w:pPr>
      <w:r w:rsidRPr="00B075B3">
        <w:rPr>
          <w:rFonts w:ascii="Times New Roman" w:hAnsi="Times New Roman" w:cs="Times New Roman"/>
          <w:b/>
          <w:bCs/>
          <w:sz w:val="24"/>
          <w:szCs w:val="24"/>
        </w:rPr>
        <w:t xml:space="preserve"> Zaštita kulturnih dobara</w:t>
      </w:r>
    </w:p>
    <w:p w14:paraId="1C08167D" w14:textId="7FD06935" w:rsidR="00035726" w:rsidRDefault="00035726" w:rsidP="00035726">
      <w:pPr>
        <w:jc w:val="both"/>
        <w:rPr>
          <w:rFonts w:ascii="Times New Roman" w:hAnsi="Times New Roman" w:cs="Times New Roman"/>
          <w:sz w:val="24"/>
          <w:szCs w:val="24"/>
        </w:rPr>
      </w:pPr>
      <w:r w:rsidRPr="00B075B3">
        <w:rPr>
          <w:rFonts w:ascii="Times New Roman" w:hAnsi="Times New Roman" w:cs="Times New Roman"/>
          <w:sz w:val="24"/>
          <w:szCs w:val="24"/>
        </w:rPr>
        <w:t xml:space="preserve">Općina Tkon je kroz protekle godine bila investitor projekata s ciljem zaštite i unaprjeđenja stanja kulturnih objekata na svom području, neovisno o njihovom vlasništvu. U izvještajnom razdoblju se provodio projekt obnove zvonika župne crkve Sv. Tome Apostola. </w:t>
      </w:r>
    </w:p>
    <w:p w14:paraId="2C01C8B9" w14:textId="77777777" w:rsidR="00B075B3" w:rsidRDefault="00B075B3" w:rsidP="00035726">
      <w:pPr>
        <w:jc w:val="both"/>
        <w:rPr>
          <w:rFonts w:ascii="Times New Roman" w:hAnsi="Times New Roman" w:cs="Times New Roman"/>
          <w:sz w:val="24"/>
          <w:szCs w:val="24"/>
        </w:rPr>
      </w:pPr>
    </w:p>
    <w:p w14:paraId="7E37BBB6" w14:textId="77777777" w:rsidR="005D6B64" w:rsidRDefault="005D6B64" w:rsidP="00035726">
      <w:pPr>
        <w:jc w:val="both"/>
        <w:rPr>
          <w:rFonts w:ascii="Times New Roman" w:hAnsi="Times New Roman" w:cs="Times New Roman"/>
          <w:sz w:val="24"/>
          <w:szCs w:val="24"/>
        </w:rPr>
      </w:pPr>
    </w:p>
    <w:p w14:paraId="36BE7ECF" w14:textId="77777777" w:rsidR="005D6B64" w:rsidRDefault="005D6B64" w:rsidP="00035726">
      <w:pPr>
        <w:jc w:val="both"/>
        <w:rPr>
          <w:rFonts w:ascii="Times New Roman" w:hAnsi="Times New Roman" w:cs="Times New Roman"/>
          <w:sz w:val="24"/>
          <w:szCs w:val="24"/>
        </w:rPr>
      </w:pPr>
    </w:p>
    <w:p w14:paraId="0FFF14E8" w14:textId="4A37786A" w:rsidR="00035726" w:rsidRPr="00B075B3" w:rsidRDefault="00035726" w:rsidP="00B650D6">
      <w:pPr>
        <w:pStyle w:val="t-9-8-bez-uvl"/>
        <w:numPr>
          <w:ilvl w:val="0"/>
          <w:numId w:val="37"/>
        </w:numPr>
        <w:spacing w:before="0" w:beforeAutospacing="0" w:after="225" w:afterAutospacing="0"/>
        <w:jc w:val="both"/>
        <w:textAlignment w:val="baseline"/>
        <w:rPr>
          <w:rFonts w:ascii="Times New Roman" w:hAnsi="Times New Roman" w:cs="Times New Roman"/>
          <w:b/>
          <w:color w:val="000000"/>
          <w:sz w:val="24"/>
          <w:szCs w:val="24"/>
        </w:rPr>
      </w:pPr>
      <w:r w:rsidRPr="00B075B3">
        <w:rPr>
          <w:rFonts w:ascii="Times New Roman" w:hAnsi="Times New Roman" w:cs="Times New Roman"/>
          <w:b/>
          <w:color w:val="000000"/>
          <w:sz w:val="24"/>
          <w:szCs w:val="24"/>
        </w:rPr>
        <w:lastRenderedPageBreak/>
        <w:t xml:space="preserve"> Realizacija infrastrukturnih projekata</w:t>
      </w:r>
    </w:p>
    <w:p w14:paraId="379B74F3" w14:textId="26D708A4" w:rsidR="00035726" w:rsidRPr="00B075B3" w:rsidRDefault="00035726" w:rsidP="00035726">
      <w:pPr>
        <w:pStyle w:val="t-9-8-bez-uvl"/>
        <w:spacing w:before="0" w:beforeAutospacing="0" w:after="225" w:afterAutospacing="0"/>
        <w:jc w:val="both"/>
        <w:textAlignment w:val="baseline"/>
        <w:rPr>
          <w:rFonts w:ascii="Times New Roman" w:hAnsi="Times New Roman" w:cs="Times New Roman"/>
          <w:sz w:val="24"/>
          <w:szCs w:val="24"/>
        </w:rPr>
      </w:pPr>
      <w:r w:rsidRPr="00B075B3">
        <w:rPr>
          <w:rFonts w:ascii="Times New Roman" w:hAnsi="Times New Roman" w:cs="Times New Roman"/>
          <w:sz w:val="24"/>
          <w:szCs w:val="24"/>
        </w:rPr>
        <w:t>Općina Tkon je u izvještajnom razdoblju realizirala veći broj infrastrukturni</w:t>
      </w:r>
      <w:r w:rsidR="003913FB">
        <w:rPr>
          <w:rFonts w:ascii="Times New Roman" w:hAnsi="Times New Roman" w:cs="Times New Roman"/>
          <w:sz w:val="24"/>
          <w:szCs w:val="24"/>
        </w:rPr>
        <w:t xml:space="preserve">h </w:t>
      </w:r>
      <w:r w:rsidRPr="00B075B3">
        <w:rPr>
          <w:rFonts w:ascii="Times New Roman" w:hAnsi="Times New Roman" w:cs="Times New Roman"/>
          <w:sz w:val="24"/>
          <w:szCs w:val="24"/>
        </w:rPr>
        <w:t xml:space="preserve">projekata kojima je izvršen utjecaj na stanje u prostoru i to u građevinskim područjima naselja Tkon i Ugrinić. Najvažniji projekti čija je realizacija doprinijela </w:t>
      </w:r>
      <w:r w:rsidR="003913FB">
        <w:rPr>
          <w:rFonts w:ascii="Times New Roman" w:hAnsi="Times New Roman" w:cs="Times New Roman"/>
          <w:sz w:val="24"/>
          <w:szCs w:val="24"/>
        </w:rPr>
        <w:t xml:space="preserve">komunalnom </w:t>
      </w:r>
      <w:r w:rsidRPr="00B075B3">
        <w:rPr>
          <w:rFonts w:ascii="Times New Roman" w:hAnsi="Times New Roman" w:cs="Times New Roman"/>
          <w:sz w:val="24"/>
          <w:szCs w:val="24"/>
        </w:rPr>
        <w:t>uređenju</w:t>
      </w:r>
      <w:r w:rsidR="003913FB">
        <w:rPr>
          <w:rFonts w:ascii="Times New Roman" w:hAnsi="Times New Roman" w:cs="Times New Roman"/>
          <w:sz w:val="24"/>
          <w:szCs w:val="24"/>
        </w:rPr>
        <w:t xml:space="preserve">, </w:t>
      </w:r>
      <w:r w:rsidRPr="00B075B3">
        <w:rPr>
          <w:rFonts w:ascii="Times New Roman" w:hAnsi="Times New Roman" w:cs="Times New Roman"/>
          <w:sz w:val="24"/>
          <w:szCs w:val="24"/>
        </w:rPr>
        <w:t xml:space="preserve">podizanju kvalitete prostora naselja </w:t>
      </w:r>
      <w:r w:rsidR="003913FB">
        <w:rPr>
          <w:rFonts w:ascii="Times New Roman" w:hAnsi="Times New Roman" w:cs="Times New Roman"/>
          <w:sz w:val="24"/>
          <w:szCs w:val="24"/>
        </w:rPr>
        <w:t xml:space="preserve">i stavljanju u funkciju javnih objekata od društvenog značaja </w:t>
      </w:r>
      <w:r w:rsidRPr="00B075B3">
        <w:rPr>
          <w:rFonts w:ascii="Times New Roman" w:hAnsi="Times New Roman" w:cs="Times New Roman"/>
          <w:sz w:val="24"/>
          <w:szCs w:val="24"/>
        </w:rPr>
        <w:t>su:</w:t>
      </w:r>
    </w:p>
    <w:p w14:paraId="61E26904" w14:textId="77777777" w:rsidR="00035726" w:rsidRPr="00B075B3" w:rsidRDefault="00035726" w:rsidP="00035726">
      <w:pPr>
        <w:rPr>
          <w:rFonts w:ascii="Times New Roman" w:hAnsi="Times New Roman" w:cs="Times New Roman"/>
          <w:sz w:val="24"/>
          <w:szCs w:val="24"/>
        </w:rPr>
      </w:pPr>
      <w:r w:rsidRPr="00B075B3">
        <w:rPr>
          <w:rFonts w:ascii="Times New Roman" w:hAnsi="Times New Roman" w:cs="Times New Roman"/>
          <w:sz w:val="24"/>
          <w:szCs w:val="24"/>
        </w:rPr>
        <w:t>Uređenje šetnice Kabel</w:t>
      </w:r>
    </w:p>
    <w:p w14:paraId="45E39705" w14:textId="79374F4D" w:rsidR="00035726" w:rsidRPr="00B075B3" w:rsidRDefault="00035726" w:rsidP="00035726">
      <w:pPr>
        <w:rPr>
          <w:rFonts w:ascii="Times New Roman" w:hAnsi="Times New Roman" w:cs="Times New Roman"/>
          <w:sz w:val="24"/>
          <w:szCs w:val="24"/>
        </w:rPr>
      </w:pPr>
      <w:r w:rsidRPr="00B075B3">
        <w:rPr>
          <w:rFonts w:ascii="Times New Roman" w:hAnsi="Times New Roman" w:cs="Times New Roman"/>
          <w:sz w:val="24"/>
          <w:szCs w:val="24"/>
        </w:rPr>
        <w:t xml:space="preserve">Uređenje </w:t>
      </w:r>
      <w:r w:rsidR="003913FB">
        <w:rPr>
          <w:rFonts w:ascii="Times New Roman" w:hAnsi="Times New Roman" w:cs="Times New Roman"/>
          <w:sz w:val="24"/>
          <w:szCs w:val="24"/>
        </w:rPr>
        <w:t>nerazvrstanih cesta i to Ulice P</w:t>
      </w:r>
      <w:r w:rsidRPr="00B075B3">
        <w:rPr>
          <w:rFonts w:ascii="Times New Roman" w:hAnsi="Times New Roman" w:cs="Times New Roman"/>
          <w:sz w:val="24"/>
          <w:szCs w:val="24"/>
        </w:rPr>
        <w:t>ut Vrhovin</w:t>
      </w:r>
      <w:r w:rsidR="003913FB">
        <w:rPr>
          <w:rFonts w:ascii="Times New Roman" w:hAnsi="Times New Roman" w:cs="Times New Roman"/>
          <w:sz w:val="24"/>
          <w:szCs w:val="24"/>
        </w:rPr>
        <w:t>a</w:t>
      </w:r>
      <w:r w:rsidRPr="00B075B3">
        <w:rPr>
          <w:rFonts w:ascii="Times New Roman" w:hAnsi="Times New Roman" w:cs="Times New Roman"/>
          <w:sz w:val="24"/>
          <w:szCs w:val="24"/>
        </w:rPr>
        <w:t xml:space="preserve">, </w:t>
      </w:r>
      <w:proofErr w:type="spellStart"/>
      <w:r w:rsidRPr="00B075B3">
        <w:rPr>
          <w:rFonts w:ascii="Times New Roman" w:hAnsi="Times New Roman" w:cs="Times New Roman"/>
          <w:sz w:val="24"/>
          <w:szCs w:val="24"/>
        </w:rPr>
        <w:t>Koludrovska</w:t>
      </w:r>
      <w:proofErr w:type="spellEnd"/>
      <w:r w:rsidRPr="00B075B3">
        <w:rPr>
          <w:rFonts w:ascii="Times New Roman" w:hAnsi="Times New Roman" w:cs="Times New Roman"/>
          <w:sz w:val="24"/>
          <w:szCs w:val="24"/>
        </w:rPr>
        <w:t xml:space="preserve"> cesta</w:t>
      </w:r>
      <w:r w:rsidR="003913FB">
        <w:rPr>
          <w:rFonts w:ascii="Times New Roman" w:hAnsi="Times New Roman" w:cs="Times New Roman"/>
          <w:sz w:val="24"/>
          <w:szCs w:val="24"/>
        </w:rPr>
        <w:t xml:space="preserve"> i</w:t>
      </w:r>
      <w:r w:rsidRPr="00B075B3">
        <w:rPr>
          <w:rFonts w:ascii="Times New Roman" w:hAnsi="Times New Roman" w:cs="Times New Roman"/>
          <w:sz w:val="24"/>
          <w:szCs w:val="24"/>
        </w:rPr>
        <w:t xml:space="preserve"> Maričin vrh</w:t>
      </w:r>
    </w:p>
    <w:p w14:paraId="2F3A2AA5" w14:textId="77777777" w:rsidR="00035726" w:rsidRPr="00B075B3" w:rsidRDefault="00035726" w:rsidP="00035726">
      <w:pPr>
        <w:rPr>
          <w:rFonts w:ascii="Times New Roman" w:hAnsi="Times New Roman" w:cs="Times New Roman"/>
          <w:sz w:val="24"/>
          <w:szCs w:val="24"/>
        </w:rPr>
      </w:pPr>
      <w:r w:rsidRPr="00B075B3">
        <w:rPr>
          <w:rFonts w:ascii="Times New Roman" w:hAnsi="Times New Roman" w:cs="Times New Roman"/>
          <w:sz w:val="24"/>
          <w:szCs w:val="24"/>
        </w:rPr>
        <w:t>Izgradnja dječjeg igrališta kod škole i vrtića</w:t>
      </w:r>
    </w:p>
    <w:p w14:paraId="013E76A0" w14:textId="416DE014" w:rsidR="00035726" w:rsidRPr="00B075B3" w:rsidRDefault="00035726" w:rsidP="00035726">
      <w:pPr>
        <w:rPr>
          <w:rFonts w:ascii="Times New Roman" w:hAnsi="Times New Roman" w:cs="Times New Roman"/>
          <w:sz w:val="24"/>
          <w:szCs w:val="24"/>
        </w:rPr>
      </w:pPr>
      <w:r w:rsidRPr="00B075B3">
        <w:rPr>
          <w:rFonts w:ascii="Times New Roman" w:hAnsi="Times New Roman" w:cs="Times New Roman"/>
          <w:sz w:val="24"/>
          <w:szCs w:val="24"/>
        </w:rPr>
        <w:t xml:space="preserve">Uređenje plaže </w:t>
      </w:r>
      <w:proofErr w:type="spellStart"/>
      <w:r w:rsidRPr="00B075B3">
        <w:rPr>
          <w:rFonts w:ascii="Times New Roman" w:hAnsi="Times New Roman" w:cs="Times New Roman"/>
          <w:sz w:val="24"/>
          <w:szCs w:val="24"/>
        </w:rPr>
        <w:t>Vruljica</w:t>
      </w:r>
      <w:proofErr w:type="spellEnd"/>
    </w:p>
    <w:p w14:paraId="5459799E" w14:textId="77777777" w:rsidR="00035726" w:rsidRPr="00B075B3" w:rsidRDefault="00035726" w:rsidP="00035726">
      <w:pPr>
        <w:rPr>
          <w:rFonts w:ascii="Times New Roman" w:hAnsi="Times New Roman" w:cs="Times New Roman"/>
          <w:sz w:val="24"/>
          <w:szCs w:val="24"/>
        </w:rPr>
      </w:pPr>
      <w:r w:rsidRPr="00B075B3">
        <w:rPr>
          <w:rFonts w:ascii="Times New Roman" w:hAnsi="Times New Roman" w:cs="Times New Roman"/>
          <w:sz w:val="24"/>
          <w:szCs w:val="24"/>
        </w:rPr>
        <w:t xml:space="preserve">Uređenje plaže </w:t>
      </w:r>
      <w:proofErr w:type="spellStart"/>
      <w:r w:rsidRPr="00B075B3">
        <w:rPr>
          <w:rFonts w:ascii="Times New Roman" w:hAnsi="Times New Roman" w:cs="Times New Roman"/>
          <w:sz w:val="24"/>
          <w:szCs w:val="24"/>
        </w:rPr>
        <w:t>Mrvisko</w:t>
      </w:r>
      <w:proofErr w:type="spellEnd"/>
    </w:p>
    <w:p w14:paraId="079B83A9" w14:textId="77777777" w:rsidR="00035726" w:rsidRPr="00B075B3" w:rsidRDefault="00035726" w:rsidP="00035726">
      <w:pPr>
        <w:rPr>
          <w:rFonts w:ascii="Times New Roman" w:hAnsi="Times New Roman" w:cs="Times New Roman"/>
          <w:sz w:val="24"/>
          <w:szCs w:val="24"/>
        </w:rPr>
      </w:pPr>
      <w:r w:rsidRPr="00B075B3">
        <w:rPr>
          <w:rFonts w:ascii="Times New Roman" w:hAnsi="Times New Roman" w:cs="Times New Roman"/>
          <w:sz w:val="24"/>
          <w:szCs w:val="24"/>
        </w:rPr>
        <w:t xml:space="preserve">Montažna ribarnica </w:t>
      </w:r>
    </w:p>
    <w:p w14:paraId="7416A07D" w14:textId="77777777" w:rsidR="00035726" w:rsidRPr="00B075B3" w:rsidRDefault="00035726" w:rsidP="00035726">
      <w:pPr>
        <w:rPr>
          <w:rFonts w:ascii="Times New Roman" w:hAnsi="Times New Roman" w:cs="Times New Roman"/>
          <w:sz w:val="24"/>
          <w:szCs w:val="24"/>
        </w:rPr>
      </w:pPr>
      <w:r w:rsidRPr="00B075B3">
        <w:rPr>
          <w:rFonts w:ascii="Times New Roman" w:hAnsi="Times New Roman" w:cs="Times New Roman"/>
          <w:sz w:val="24"/>
          <w:szCs w:val="24"/>
        </w:rPr>
        <w:t xml:space="preserve">Mobilno </w:t>
      </w:r>
      <w:proofErr w:type="spellStart"/>
      <w:r w:rsidRPr="00B075B3">
        <w:rPr>
          <w:rFonts w:ascii="Times New Roman" w:hAnsi="Times New Roman" w:cs="Times New Roman"/>
          <w:sz w:val="24"/>
          <w:szCs w:val="24"/>
        </w:rPr>
        <w:t>reciklažno</w:t>
      </w:r>
      <w:proofErr w:type="spellEnd"/>
      <w:r w:rsidRPr="00B075B3">
        <w:rPr>
          <w:rFonts w:ascii="Times New Roman" w:hAnsi="Times New Roman" w:cs="Times New Roman"/>
          <w:sz w:val="24"/>
          <w:szCs w:val="24"/>
        </w:rPr>
        <w:t xml:space="preserve"> dvorište </w:t>
      </w:r>
    </w:p>
    <w:p w14:paraId="2317E129" w14:textId="77777777" w:rsidR="00035726" w:rsidRPr="00B075B3" w:rsidRDefault="00035726" w:rsidP="00035726">
      <w:pPr>
        <w:rPr>
          <w:rFonts w:ascii="Times New Roman" w:hAnsi="Times New Roman" w:cs="Times New Roman"/>
          <w:sz w:val="24"/>
          <w:szCs w:val="24"/>
        </w:rPr>
      </w:pPr>
      <w:r w:rsidRPr="00B075B3">
        <w:rPr>
          <w:rFonts w:ascii="Times New Roman" w:hAnsi="Times New Roman" w:cs="Times New Roman"/>
          <w:sz w:val="24"/>
          <w:szCs w:val="24"/>
        </w:rPr>
        <w:t xml:space="preserve">Javna rasvjeta </w:t>
      </w:r>
      <w:proofErr w:type="spellStart"/>
      <w:r w:rsidRPr="00B075B3">
        <w:rPr>
          <w:rFonts w:ascii="Times New Roman" w:hAnsi="Times New Roman" w:cs="Times New Roman"/>
          <w:sz w:val="24"/>
          <w:szCs w:val="24"/>
        </w:rPr>
        <w:t>Plažine</w:t>
      </w:r>
      <w:proofErr w:type="spellEnd"/>
      <w:r w:rsidRPr="00B075B3">
        <w:rPr>
          <w:rFonts w:ascii="Times New Roman" w:hAnsi="Times New Roman" w:cs="Times New Roman"/>
          <w:sz w:val="24"/>
          <w:szCs w:val="24"/>
        </w:rPr>
        <w:t xml:space="preserve"> </w:t>
      </w:r>
    </w:p>
    <w:p w14:paraId="66259E36" w14:textId="77777777" w:rsidR="00035726" w:rsidRPr="00B075B3" w:rsidRDefault="00035726" w:rsidP="00035726">
      <w:pPr>
        <w:rPr>
          <w:rFonts w:ascii="Times New Roman" w:hAnsi="Times New Roman" w:cs="Times New Roman"/>
          <w:sz w:val="24"/>
          <w:szCs w:val="24"/>
        </w:rPr>
      </w:pPr>
      <w:r w:rsidRPr="00B075B3">
        <w:rPr>
          <w:rFonts w:ascii="Times New Roman" w:hAnsi="Times New Roman" w:cs="Times New Roman"/>
          <w:sz w:val="24"/>
          <w:szCs w:val="24"/>
        </w:rPr>
        <w:t xml:space="preserve">Valorizacija obalnog područja ispred IC– Srednja </w:t>
      </w:r>
      <w:proofErr w:type="spellStart"/>
      <w:r w:rsidRPr="00B075B3">
        <w:rPr>
          <w:rFonts w:ascii="Times New Roman" w:hAnsi="Times New Roman" w:cs="Times New Roman"/>
          <w:sz w:val="24"/>
          <w:szCs w:val="24"/>
        </w:rPr>
        <w:t>điga</w:t>
      </w:r>
      <w:proofErr w:type="spellEnd"/>
    </w:p>
    <w:p w14:paraId="4C335FEC" w14:textId="77777777" w:rsidR="00035726" w:rsidRPr="00B075B3" w:rsidRDefault="00035726" w:rsidP="00035726">
      <w:pPr>
        <w:rPr>
          <w:rFonts w:ascii="Times New Roman" w:hAnsi="Times New Roman" w:cs="Times New Roman"/>
          <w:sz w:val="24"/>
          <w:szCs w:val="24"/>
        </w:rPr>
      </w:pPr>
      <w:r w:rsidRPr="00B075B3">
        <w:rPr>
          <w:rFonts w:ascii="Times New Roman" w:hAnsi="Times New Roman" w:cs="Times New Roman"/>
          <w:sz w:val="24"/>
          <w:szCs w:val="24"/>
        </w:rPr>
        <w:t>Uređenje kopnenih površina luke Tkon</w:t>
      </w:r>
    </w:p>
    <w:p w14:paraId="69F3C68F" w14:textId="77777777" w:rsidR="00035726" w:rsidRPr="00B075B3" w:rsidRDefault="00035726" w:rsidP="00035726">
      <w:pPr>
        <w:rPr>
          <w:rFonts w:ascii="Times New Roman" w:hAnsi="Times New Roman" w:cs="Times New Roman"/>
          <w:sz w:val="24"/>
          <w:szCs w:val="24"/>
        </w:rPr>
      </w:pPr>
      <w:r w:rsidRPr="00B075B3">
        <w:rPr>
          <w:rFonts w:ascii="Times New Roman" w:hAnsi="Times New Roman" w:cs="Times New Roman"/>
          <w:sz w:val="24"/>
          <w:szCs w:val="24"/>
        </w:rPr>
        <w:t>Uređenje kopnenih površina uz trajektno pristanište</w:t>
      </w:r>
    </w:p>
    <w:p w14:paraId="48155662" w14:textId="77777777" w:rsidR="00035726" w:rsidRPr="00B075B3" w:rsidRDefault="00035726" w:rsidP="00035726">
      <w:pPr>
        <w:rPr>
          <w:rFonts w:ascii="Times New Roman" w:hAnsi="Times New Roman" w:cs="Times New Roman"/>
          <w:sz w:val="24"/>
          <w:szCs w:val="24"/>
        </w:rPr>
      </w:pPr>
      <w:r w:rsidRPr="00B075B3">
        <w:rPr>
          <w:rFonts w:ascii="Times New Roman" w:hAnsi="Times New Roman" w:cs="Times New Roman"/>
          <w:sz w:val="24"/>
          <w:szCs w:val="24"/>
        </w:rPr>
        <w:t>Uređenje Parapeta Ugrinić</w:t>
      </w:r>
    </w:p>
    <w:p w14:paraId="759FBFCC" w14:textId="77777777" w:rsidR="00035726" w:rsidRPr="00B075B3" w:rsidRDefault="00035726" w:rsidP="00035726">
      <w:pPr>
        <w:rPr>
          <w:rFonts w:ascii="Times New Roman" w:hAnsi="Times New Roman" w:cs="Times New Roman"/>
          <w:sz w:val="24"/>
          <w:szCs w:val="24"/>
        </w:rPr>
      </w:pPr>
      <w:r w:rsidRPr="00B075B3">
        <w:rPr>
          <w:rFonts w:ascii="Times New Roman" w:hAnsi="Times New Roman" w:cs="Times New Roman"/>
          <w:sz w:val="24"/>
          <w:szCs w:val="24"/>
        </w:rPr>
        <w:t>Uređenje trga kod župne crkve</w:t>
      </w:r>
    </w:p>
    <w:p w14:paraId="0C8DD8EB" w14:textId="77777777" w:rsidR="00035726" w:rsidRPr="00B075B3" w:rsidRDefault="00035726" w:rsidP="00035726">
      <w:pPr>
        <w:rPr>
          <w:rFonts w:ascii="Times New Roman" w:hAnsi="Times New Roman" w:cs="Times New Roman"/>
          <w:sz w:val="24"/>
          <w:szCs w:val="24"/>
        </w:rPr>
      </w:pPr>
      <w:r w:rsidRPr="00B075B3">
        <w:rPr>
          <w:rFonts w:ascii="Times New Roman" w:hAnsi="Times New Roman" w:cs="Times New Roman"/>
          <w:sz w:val="24"/>
          <w:szCs w:val="24"/>
        </w:rPr>
        <w:t xml:space="preserve">Uređenje trga kod kapelice sv. Ante i </w:t>
      </w:r>
      <w:proofErr w:type="spellStart"/>
      <w:r w:rsidRPr="00B075B3">
        <w:rPr>
          <w:rFonts w:ascii="Times New Roman" w:hAnsi="Times New Roman" w:cs="Times New Roman"/>
          <w:sz w:val="24"/>
          <w:szCs w:val="24"/>
        </w:rPr>
        <w:t>Pinkovac</w:t>
      </w:r>
      <w:proofErr w:type="spellEnd"/>
    </w:p>
    <w:p w14:paraId="38C760C0" w14:textId="77777777" w:rsidR="00035726" w:rsidRPr="00B075B3" w:rsidRDefault="00035726" w:rsidP="00035726">
      <w:pPr>
        <w:rPr>
          <w:rFonts w:ascii="Times New Roman" w:hAnsi="Times New Roman" w:cs="Times New Roman"/>
          <w:sz w:val="24"/>
          <w:szCs w:val="24"/>
        </w:rPr>
      </w:pPr>
      <w:r w:rsidRPr="00B075B3">
        <w:rPr>
          <w:rFonts w:ascii="Times New Roman" w:hAnsi="Times New Roman" w:cs="Times New Roman"/>
          <w:sz w:val="24"/>
          <w:szCs w:val="24"/>
        </w:rPr>
        <w:t xml:space="preserve">Uređenje zelenih površina u </w:t>
      </w:r>
      <w:proofErr w:type="spellStart"/>
      <w:r w:rsidRPr="00B075B3">
        <w:rPr>
          <w:rFonts w:ascii="Times New Roman" w:hAnsi="Times New Roman" w:cs="Times New Roman"/>
          <w:sz w:val="24"/>
          <w:szCs w:val="24"/>
        </w:rPr>
        <w:t>Ugriniću</w:t>
      </w:r>
      <w:proofErr w:type="spellEnd"/>
    </w:p>
    <w:p w14:paraId="53D77420" w14:textId="77777777" w:rsidR="00035726" w:rsidRPr="00B075B3" w:rsidRDefault="00035726" w:rsidP="00035726">
      <w:pPr>
        <w:rPr>
          <w:rFonts w:ascii="Times New Roman" w:hAnsi="Times New Roman" w:cs="Times New Roman"/>
          <w:sz w:val="24"/>
          <w:szCs w:val="24"/>
        </w:rPr>
      </w:pPr>
      <w:r w:rsidRPr="00B075B3">
        <w:rPr>
          <w:rFonts w:ascii="Times New Roman" w:hAnsi="Times New Roman" w:cs="Times New Roman"/>
          <w:sz w:val="24"/>
          <w:szCs w:val="24"/>
        </w:rPr>
        <w:t>Asfaltiranje dvorišta kod DVD-a</w:t>
      </w:r>
    </w:p>
    <w:p w14:paraId="0B8EC951" w14:textId="77777777" w:rsidR="00035726" w:rsidRPr="00B075B3" w:rsidRDefault="00035726" w:rsidP="00035726">
      <w:pPr>
        <w:rPr>
          <w:rFonts w:ascii="Times New Roman" w:hAnsi="Times New Roman" w:cs="Times New Roman"/>
          <w:sz w:val="24"/>
          <w:szCs w:val="24"/>
        </w:rPr>
      </w:pPr>
      <w:r w:rsidRPr="00B075B3">
        <w:rPr>
          <w:rFonts w:ascii="Times New Roman" w:hAnsi="Times New Roman" w:cs="Times New Roman"/>
          <w:sz w:val="24"/>
          <w:szCs w:val="24"/>
        </w:rPr>
        <w:t xml:space="preserve">Rekonstrukcija i opremanje društvenog doma </w:t>
      </w:r>
      <w:proofErr w:type="spellStart"/>
      <w:r w:rsidRPr="00B075B3">
        <w:rPr>
          <w:rFonts w:ascii="Times New Roman" w:hAnsi="Times New Roman" w:cs="Times New Roman"/>
          <w:sz w:val="24"/>
          <w:szCs w:val="24"/>
        </w:rPr>
        <w:t>Kuntrata</w:t>
      </w:r>
      <w:proofErr w:type="spellEnd"/>
    </w:p>
    <w:p w14:paraId="7FCDEC28" w14:textId="77777777" w:rsidR="00035726" w:rsidRDefault="00035726" w:rsidP="00035726">
      <w:pPr>
        <w:rPr>
          <w:rFonts w:ascii="Times New Roman" w:hAnsi="Times New Roman" w:cs="Times New Roman"/>
          <w:sz w:val="24"/>
          <w:szCs w:val="24"/>
        </w:rPr>
      </w:pPr>
      <w:r w:rsidRPr="00B075B3">
        <w:rPr>
          <w:rFonts w:ascii="Times New Roman" w:hAnsi="Times New Roman" w:cs="Times New Roman"/>
          <w:sz w:val="24"/>
          <w:szCs w:val="24"/>
        </w:rPr>
        <w:t xml:space="preserve">Uređenje igrališta u </w:t>
      </w:r>
      <w:proofErr w:type="spellStart"/>
      <w:r w:rsidRPr="00B075B3">
        <w:rPr>
          <w:rFonts w:ascii="Times New Roman" w:hAnsi="Times New Roman" w:cs="Times New Roman"/>
          <w:sz w:val="24"/>
          <w:szCs w:val="24"/>
        </w:rPr>
        <w:t>Ugriniću</w:t>
      </w:r>
      <w:proofErr w:type="spellEnd"/>
      <w:r w:rsidRPr="00B075B3">
        <w:rPr>
          <w:rFonts w:ascii="Times New Roman" w:hAnsi="Times New Roman" w:cs="Times New Roman"/>
          <w:sz w:val="24"/>
          <w:szCs w:val="24"/>
        </w:rPr>
        <w:t xml:space="preserve"> i opremanje dječjeg igrališta</w:t>
      </w:r>
    </w:p>
    <w:p w14:paraId="0F9E873B" w14:textId="77777777" w:rsidR="00B075B3" w:rsidRPr="00B075B3" w:rsidRDefault="00B075B3" w:rsidP="00035726">
      <w:pPr>
        <w:rPr>
          <w:rFonts w:ascii="Times New Roman" w:hAnsi="Times New Roman" w:cs="Times New Roman"/>
          <w:sz w:val="24"/>
          <w:szCs w:val="24"/>
        </w:rPr>
      </w:pPr>
    </w:p>
    <w:p w14:paraId="55DDC612" w14:textId="3E6FD25D" w:rsidR="00035726" w:rsidRPr="00B075B3" w:rsidRDefault="00035726" w:rsidP="00B650D6">
      <w:pPr>
        <w:pStyle w:val="t-9-8-bez-uvl"/>
        <w:numPr>
          <w:ilvl w:val="0"/>
          <w:numId w:val="37"/>
        </w:numPr>
        <w:spacing w:before="0" w:beforeAutospacing="0" w:after="225" w:afterAutospacing="0"/>
        <w:jc w:val="both"/>
        <w:textAlignment w:val="baseline"/>
        <w:rPr>
          <w:rFonts w:ascii="Times New Roman" w:hAnsi="Times New Roman" w:cs="Times New Roman"/>
          <w:b/>
          <w:color w:val="000000"/>
          <w:sz w:val="24"/>
          <w:szCs w:val="24"/>
        </w:rPr>
      </w:pPr>
      <w:r w:rsidRPr="00B075B3">
        <w:rPr>
          <w:rFonts w:ascii="Times New Roman" w:hAnsi="Times New Roman" w:cs="Times New Roman"/>
          <w:b/>
          <w:color w:val="000000"/>
          <w:sz w:val="24"/>
          <w:szCs w:val="24"/>
        </w:rPr>
        <w:t>Utvrđivanje granice pomorskog dobra</w:t>
      </w:r>
    </w:p>
    <w:p w14:paraId="7C2B8EFB" w14:textId="1B1E780E" w:rsidR="00035726" w:rsidRPr="00B075B3" w:rsidRDefault="00035726" w:rsidP="00035726">
      <w:pPr>
        <w:pStyle w:val="t-9-8-bez-uvl"/>
        <w:spacing w:before="0" w:beforeAutospacing="0" w:after="225" w:afterAutospacing="0"/>
        <w:jc w:val="both"/>
        <w:textAlignment w:val="baseline"/>
        <w:rPr>
          <w:rFonts w:ascii="Times New Roman" w:hAnsi="Times New Roman" w:cs="Times New Roman"/>
          <w:sz w:val="24"/>
          <w:szCs w:val="24"/>
        </w:rPr>
      </w:pPr>
      <w:r w:rsidRPr="00B075B3">
        <w:rPr>
          <w:rFonts w:ascii="Times New Roman" w:hAnsi="Times New Roman" w:cs="Times New Roman"/>
          <w:sz w:val="24"/>
          <w:szCs w:val="24"/>
        </w:rPr>
        <w:t xml:space="preserve">Od iznimne važnosti za Općinu Tkon je utvrđivanje granice pomorskog dobra. Općina Tkon je podnijela zahtjev za utvrđivanje granice za cijelo područje, međutim granica najvećim dijelom nije utvrđena te je obzirom na obimnost zahvata realno očekivanje da će se u narednom razdoblju zahtijevati parcijalno utvrđivanje granice, prema prioritetima za lokalnu zajednicu. </w:t>
      </w:r>
    </w:p>
    <w:p w14:paraId="582FCE3F" w14:textId="77777777" w:rsidR="007F529A" w:rsidRDefault="007F529A" w:rsidP="00B650D6">
      <w:pPr>
        <w:pStyle w:val="t-9-8-bez-uvl"/>
        <w:shd w:val="clear" w:color="auto" w:fill="FFCE3C"/>
        <w:spacing w:before="0" w:beforeAutospacing="0" w:after="225" w:afterAutospacing="0"/>
        <w:jc w:val="both"/>
        <w:textAlignment w:val="baseline"/>
        <w:rPr>
          <w:rFonts w:ascii="Times New Roman" w:hAnsi="Times New Roman" w:cs="Times New Roman"/>
          <w:b/>
          <w:color w:val="000000"/>
          <w:sz w:val="24"/>
          <w:szCs w:val="24"/>
        </w:rPr>
      </w:pPr>
      <w:r w:rsidRPr="00B650D6">
        <w:rPr>
          <w:rFonts w:ascii="Times New Roman" w:hAnsi="Times New Roman" w:cs="Times New Roman"/>
          <w:b/>
          <w:color w:val="000000"/>
          <w:sz w:val="24"/>
          <w:szCs w:val="24"/>
        </w:rPr>
        <w:lastRenderedPageBreak/>
        <w:t>IV. PREPORUKE ZA UNAPRJEĐENJE ODRŽIVOG RAZVOJA U PROSTORU S PRIJEDLOGOM PRIORITETNIH AKTIVNOSTI</w:t>
      </w:r>
    </w:p>
    <w:p w14:paraId="322D86F2" w14:textId="77777777" w:rsidR="00B650D6" w:rsidRPr="00B650D6" w:rsidRDefault="00B650D6" w:rsidP="00B650D6">
      <w:pPr>
        <w:pStyle w:val="t-9-8-bez-uvl"/>
        <w:shd w:val="clear" w:color="auto" w:fill="FFFFFF" w:themeFill="background1"/>
        <w:spacing w:before="0" w:beforeAutospacing="0" w:after="225" w:afterAutospacing="0"/>
        <w:jc w:val="both"/>
        <w:textAlignment w:val="baseline"/>
        <w:rPr>
          <w:rFonts w:ascii="Times New Roman" w:hAnsi="Times New Roman" w:cs="Times New Roman"/>
          <w:b/>
          <w:color w:val="000000"/>
          <w:sz w:val="24"/>
          <w:szCs w:val="24"/>
        </w:rPr>
      </w:pPr>
    </w:p>
    <w:p w14:paraId="3D0831BC" w14:textId="276C3ABB" w:rsidR="007F529A" w:rsidRPr="00B650D6" w:rsidRDefault="00B650D6" w:rsidP="00B650D6">
      <w:pPr>
        <w:pStyle w:val="t-9-8-bez-uvl"/>
        <w:shd w:val="clear" w:color="auto" w:fill="FFEAAF"/>
        <w:spacing w:before="0" w:beforeAutospacing="0" w:after="225" w:afterAutospacing="0"/>
        <w:jc w:val="both"/>
        <w:textAlignment w:val="baseline"/>
        <w:rPr>
          <w:rFonts w:ascii="Times New Roman" w:hAnsi="Times New Roman" w:cs="Times New Roman"/>
          <w:b/>
          <w:sz w:val="24"/>
          <w:szCs w:val="24"/>
        </w:rPr>
      </w:pPr>
      <w:r>
        <w:rPr>
          <w:rFonts w:ascii="Times New Roman" w:hAnsi="Times New Roman" w:cs="Times New Roman"/>
          <w:b/>
          <w:sz w:val="24"/>
          <w:szCs w:val="24"/>
        </w:rPr>
        <w:t>IV.</w:t>
      </w:r>
      <w:r w:rsidR="007F529A" w:rsidRPr="00B650D6">
        <w:rPr>
          <w:rFonts w:ascii="Times New Roman" w:hAnsi="Times New Roman" w:cs="Times New Roman"/>
          <w:b/>
          <w:sz w:val="24"/>
          <w:szCs w:val="24"/>
        </w:rPr>
        <w:t xml:space="preserve">1. Potrebe, mogućosti </w:t>
      </w:r>
      <w:r w:rsidR="0037685C" w:rsidRPr="00B650D6">
        <w:rPr>
          <w:rFonts w:ascii="Times New Roman" w:hAnsi="Times New Roman" w:cs="Times New Roman"/>
          <w:b/>
          <w:sz w:val="24"/>
          <w:szCs w:val="24"/>
        </w:rPr>
        <w:t>i</w:t>
      </w:r>
      <w:r w:rsidR="007F529A" w:rsidRPr="00B650D6">
        <w:rPr>
          <w:rFonts w:ascii="Times New Roman" w:hAnsi="Times New Roman" w:cs="Times New Roman"/>
          <w:b/>
          <w:sz w:val="24"/>
          <w:szCs w:val="24"/>
        </w:rPr>
        <w:t xml:space="preserve"> ograničenja daljnjeg održivog razvoja u prostoru jedinice lokalne samouprave obzirom na okolnosti, sektorska opterećenja i izazove</w:t>
      </w:r>
    </w:p>
    <w:p w14:paraId="7E68D3E2" w14:textId="38397C24" w:rsidR="007F529A" w:rsidRPr="00B650D6" w:rsidRDefault="007F529A" w:rsidP="007F529A">
      <w:pPr>
        <w:pStyle w:val="t-9-8-bez-uvl"/>
        <w:spacing w:after="225"/>
        <w:jc w:val="both"/>
        <w:textAlignment w:val="baseline"/>
        <w:rPr>
          <w:rFonts w:ascii="Times New Roman" w:hAnsi="Times New Roman" w:cs="Times New Roman"/>
          <w:sz w:val="24"/>
          <w:szCs w:val="24"/>
        </w:rPr>
      </w:pPr>
      <w:r w:rsidRPr="00B650D6">
        <w:rPr>
          <w:rFonts w:ascii="Times New Roman" w:hAnsi="Times New Roman" w:cs="Times New Roman"/>
          <w:sz w:val="24"/>
          <w:szCs w:val="24"/>
        </w:rPr>
        <w:t xml:space="preserve">Prilikom donošenja i provedbe dokumenata prostornog planiranja potrebno je vođenje načelima prostorne održivosti, uravnoteženog razvoja, racionalnog korištenja i zaštite prostora. Prirodne i krajobrazne vrijednosti te objekti kulturne baštine važni su za planiranje budućeg razvoja, ali istovremeno nameću i posebnu odgovornost za njihovu zaštitu. </w:t>
      </w:r>
      <w:r w:rsidR="006462E4" w:rsidRPr="00B650D6">
        <w:rPr>
          <w:rFonts w:ascii="Times New Roman" w:hAnsi="Times New Roman" w:cs="Times New Roman"/>
          <w:sz w:val="24"/>
          <w:szCs w:val="24"/>
        </w:rPr>
        <w:t xml:space="preserve">Obnova i održavanje </w:t>
      </w:r>
      <w:r w:rsidRPr="00B650D6">
        <w:rPr>
          <w:rFonts w:ascii="Times New Roman" w:hAnsi="Times New Roman" w:cs="Times New Roman"/>
          <w:sz w:val="24"/>
          <w:szCs w:val="24"/>
        </w:rPr>
        <w:t>kulturno – povijesnih građevina treba i ubuduće biti prioritet.</w:t>
      </w:r>
    </w:p>
    <w:p w14:paraId="16957619" w14:textId="105C4F1E" w:rsidR="007F529A" w:rsidRPr="00B650D6" w:rsidRDefault="007F529A" w:rsidP="007F529A">
      <w:pPr>
        <w:pStyle w:val="t-9-8-bez-uvl"/>
        <w:spacing w:after="225"/>
        <w:jc w:val="both"/>
        <w:textAlignment w:val="baseline"/>
        <w:rPr>
          <w:rFonts w:ascii="Times New Roman" w:hAnsi="Times New Roman" w:cs="Times New Roman"/>
          <w:sz w:val="24"/>
          <w:szCs w:val="24"/>
        </w:rPr>
      </w:pPr>
      <w:r w:rsidRPr="00B650D6">
        <w:rPr>
          <w:rFonts w:ascii="Times New Roman" w:hAnsi="Times New Roman" w:cs="Times New Roman"/>
          <w:sz w:val="24"/>
          <w:szCs w:val="24"/>
        </w:rPr>
        <w:t>Kod planiranja gospodarskog razvoja je potrebno kontrolirati ekspanziju turizma i sačuvati prostor od mogućih štetnih posljedica. Treba planirati ublažavanje ovisnosti o turizmu kroz unaprjeđenje poduzetničkog okruženja. Nedovoljno su iskorišteni poljoprivredni resursi Općine</w:t>
      </w:r>
      <w:r w:rsidR="00697731" w:rsidRPr="00B650D6">
        <w:rPr>
          <w:rFonts w:ascii="Times New Roman" w:hAnsi="Times New Roman" w:cs="Times New Roman"/>
          <w:sz w:val="24"/>
          <w:szCs w:val="24"/>
        </w:rPr>
        <w:t>, a potencijal za održivi razvoj poljoprivrede se nalazi u povezivanju s turističkom ponudom.</w:t>
      </w:r>
    </w:p>
    <w:p w14:paraId="7EE04D42" w14:textId="0BF76C3C" w:rsidR="007F529A" w:rsidRPr="00B650D6" w:rsidRDefault="007F529A" w:rsidP="007F529A">
      <w:pPr>
        <w:pStyle w:val="t-9-8-bez-uvl"/>
        <w:spacing w:after="225"/>
        <w:jc w:val="both"/>
        <w:textAlignment w:val="baseline"/>
        <w:rPr>
          <w:rFonts w:ascii="Times New Roman" w:hAnsi="Times New Roman" w:cs="Times New Roman"/>
          <w:sz w:val="24"/>
          <w:szCs w:val="24"/>
        </w:rPr>
      </w:pPr>
      <w:r w:rsidRPr="00B650D6">
        <w:rPr>
          <w:rFonts w:ascii="Times New Roman" w:hAnsi="Times New Roman" w:cs="Times New Roman"/>
          <w:sz w:val="24"/>
          <w:szCs w:val="24"/>
        </w:rPr>
        <w:t>Ograničavajući faktor za gospodarski razvitak je pretežno starije stanovništvo. Posebnu pažnju treba usmjeravati na demografiju</w:t>
      </w:r>
      <w:r w:rsidR="006462E4" w:rsidRPr="00B650D6">
        <w:rPr>
          <w:rFonts w:ascii="Times New Roman" w:hAnsi="Times New Roman" w:cs="Times New Roman"/>
          <w:sz w:val="24"/>
          <w:szCs w:val="24"/>
        </w:rPr>
        <w:t>, zadržavanje mladih na otoku</w:t>
      </w:r>
      <w:r w:rsidRPr="00B650D6">
        <w:rPr>
          <w:rFonts w:ascii="Times New Roman" w:hAnsi="Times New Roman" w:cs="Times New Roman"/>
          <w:sz w:val="24"/>
          <w:szCs w:val="24"/>
        </w:rPr>
        <w:t xml:space="preserve"> i na razvoj ljudskih potencijala. </w:t>
      </w:r>
    </w:p>
    <w:p w14:paraId="7E00D54F" w14:textId="541FA13C" w:rsidR="007F529A" w:rsidRPr="00B650D6" w:rsidRDefault="00B650D6" w:rsidP="00B650D6">
      <w:pPr>
        <w:pStyle w:val="t-9-8-bez-uvl"/>
        <w:shd w:val="clear" w:color="auto" w:fill="FFEAAF"/>
        <w:spacing w:before="0" w:beforeAutospacing="0" w:after="225" w:afterAutospacing="0"/>
        <w:jc w:val="both"/>
        <w:textAlignment w:val="baseline"/>
        <w:rPr>
          <w:rFonts w:ascii="Times New Roman" w:hAnsi="Times New Roman" w:cs="Times New Roman"/>
          <w:b/>
          <w:sz w:val="24"/>
          <w:szCs w:val="24"/>
        </w:rPr>
      </w:pPr>
      <w:r>
        <w:rPr>
          <w:rFonts w:ascii="Times New Roman" w:hAnsi="Times New Roman" w:cs="Times New Roman"/>
          <w:b/>
          <w:sz w:val="24"/>
          <w:szCs w:val="24"/>
        </w:rPr>
        <w:t>IV.</w:t>
      </w:r>
      <w:r w:rsidR="007F529A" w:rsidRPr="00B650D6">
        <w:rPr>
          <w:rFonts w:ascii="Times New Roman" w:hAnsi="Times New Roman" w:cs="Times New Roman"/>
          <w:b/>
          <w:sz w:val="24"/>
          <w:szCs w:val="24"/>
        </w:rPr>
        <w:t>2. Ocjena potrebe izrade novih i/ili izmjene i dopune postojećih prostornih planova na razini Općine Tkon</w:t>
      </w:r>
    </w:p>
    <w:p w14:paraId="4A9A69B6" w14:textId="01ECD63A" w:rsidR="00697731" w:rsidRPr="00B650D6" w:rsidRDefault="00991CA3" w:rsidP="007F529A">
      <w:pPr>
        <w:pStyle w:val="t-9-8-bez-uvl"/>
        <w:spacing w:after="225"/>
        <w:jc w:val="both"/>
        <w:textAlignment w:val="baseline"/>
        <w:rPr>
          <w:rFonts w:ascii="Times New Roman" w:hAnsi="Times New Roman" w:cs="Times New Roman"/>
          <w:sz w:val="24"/>
          <w:szCs w:val="24"/>
        </w:rPr>
      </w:pPr>
      <w:r>
        <w:rPr>
          <w:rFonts w:ascii="Times New Roman" w:hAnsi="Times New Roman" w:cs="Times New Roman"/>
          <w:sz w:val="24"/>
          <w:szCs w:val="24"/>
        </w:rPr>
        <w:t xml:space="preserve">Izrada prostornih planova je dugotrajan i dinamičan proces te se često i prije dovršetka pokrenutih izmjena pojavljuju potrebe za novim izmjenama. Općina Tkon u narednom izvještajnom razdoblju treba dovršiti pokrenute </w:t>
      </w:r>
      <w:r w:rsidR="00697731" w:rsidRPr="00B650D6">
        <w:rPr>
          <w:rFonts w:ascii="Times New Roman" w:hAnsi="Times New Roman" w:cs="Times New Roman"/>
          <w:sz w:val="24"/>
          <w:szCs w:val="24"/>
        </w:rPr>
        <w:t xml:space="preserve">izrade novih urbanističkih planova i </w:t>
      </w:r>
      <w:r>
        <w:rPr>
          <w:rFonts w:ascii="Times New Roman" w:hAnsi="Times New Roman" w:cs="Times New Roman"/>
          <w:sz w:val="24"/>
          <w:szCs w:val="24"/>
        </w:rPr>
        <w:t>izmjene i dopune</w:t>
      </w:r>
      <w:r w:rsidR="00697731" w:rsidRPr="00B650D6">
        <w:rPr>
          <w:rFonts w:ascii="Times New Roman" w:hAnsi="Times New Roman" w:cs="Times New Roman"/>
          <w:sz w:val="24"/>
          <w:szCs w:val="24"/>
        </w:rPr>
        <w:t xml:space="preserve"> postojeće prostorno planske dokumentacije</w:t>
      </w:r>
      <w:r>
        <w:rPr>
          <w:rFonts w:ascii="Times New Roman" w:hAnsi="Times New Roman" w:cs="Times New Roman"/>
          <w:sz w:val="24"/>
          <w:szCs w:val="24"/>
        </w:rPr>
        <w:t xml:space="preserve">. </w:t>
      </w:r>
      <w:r w:rsidRPr="00B650D6">
        <w:rPr>
          <w:rFonts w:ascii="Times New Roman" w:hAnsi="Times New Roman" w:cs="Times New Roman"/>
          <w:sz w:val="24"/>
          <w:szCs w:val="24"/>
        </w:rPr>
        <w:t xml:space="preserve">U tijeku je izrada većeg broja planova čijim donošenjem </w:t>
      </w:r>
      <w:r>
        <w:rPr>
          <w:rFonts w:ascii="Times New Roman" w:hAnsi="Times New Roman" w:cs="Times New Roman"/>
          <w:sz w:val="24"/>
          <w:szCs w:val="24"/>
        </w:rPr>
        <w:t xml:space="preserve">će se </w:t>
      </w:r>
      <w:r w:rsidRPr="00B650D6">
        <w:rPr>
          <w:rFonts w:ascii="Times New Roman" w:hAnsi="Times New Roman" w:cs="Times New Roman"/>
          <w:sz w:val="24"/>
          <w:szCs w:val="24"/>
        </w:rPr>
        <w:t>otvoriti nove mogućnosti razvoja</w:t>
      </w:r>
      <w:r>
        <w:rPr>
          <w:rFonts w:ascii="Times New Roman" w:hAnsi="Times New Roman" w:cs="Times New Roman"/>
          <w:sz w:val="24"/>
          <w:szCs w:val="24"/>
        </w:rPr>
        <w:t xml:space="preserve"> i definirati prostor</w:t>
      </w:r>
      <w:r w:rsidRPr="00B650D6">
        <w:rPr>
          <w:rFonts w:ascii="Times New Roman" w:hAnsi="Times New Roman" w:cs="Times New Roman"/>
          <w:sz w:val="24"/>
          <w:szCs w:val="24"/>
        </w:rPr>
        <w:t xml:space="preserve">. </w:t>
      </w:r>
      <w:r>
        <w:rPr>
          <w:rFonts w:ascii="Times New Roman" w:hAnsi="Times New Roman" w:cs="Times New Roman"/>
          <w:sz w:val="24"/>
          <w:szCs w:val="24"/>
        </w:rPr>
        <w:t xml:space="preserve">Ističe se potreba za pokretanjem postupka donošenja </w:t>
      </w:r>
      <w:r w:rsidRPr="00B650D6">
        <w:rPr>
          <w:rFonts w:ascii="Times New Roman" w:hAnsi="Times New Roman" w:cs="Times New Roman"/>
          <w:sz w:val="24"/>
          <w:szCs w:val="24"/>
        </w:rPr>
        <w:t xml:space="preserve">izmjena i dopuna za Urbanistički plan uređenja za područje </w:t>
      </w:r>
      <w:proofErr w:type="spellStart"/>
      <w:r w:rsidRPr="00B650D6">
        <w:rPr>
          <w:rFonts w:ascii="Times New Roman" w:hAnsi="Times New Roman" w:cs="Times New Roman"/>
          <w:sz w:val="24"/>
          <w:szCs w:val="24"/>
        </w:rPr>
        <w:t>Glavičina</w:t>
      </w:r>
      <w:proofErr w:type="spellEnd"/>
      <w:r w:rsidRPr="00B650D6">
        <w:rPr>
          <w:rFonts w:ascii="Times New Roman" w:hAnsi="Times New Roman" w:cs="Times New Roman"/>
          <w:sz w:val="24"/>
          <w:szCs w:val="24"/>
        </w:rPr>
        <w:t xml:space="preserve"> radi usklađenja sa </w:t>
      </w:r>
      <w:r>
        <w:rPr>
          <w:rFonts w:ascii="Times New Roman" w:hAnsi="Times New Roman" w:cs="Times New Roman"/>
          <w:sz w:val="24"/>
          <w:szCs w:val="24"/>
        </w:rPr>
        <w:t>planom više razine</w:t>
      </w:r>
      <w:r w:rsidRPr="00B650D6">
        <w:rPr>
          <w:rFonts w:ascii="Times New Roman" w:hAnsi="Times New Roman" w:cs="Times New Roman"/>
          <w:sz w:val="24"/>
          <w:szCs w:val="24"/>
        </w:rPr>
        <w:t xml:space="preserve">. </w:t>
      </w:r>
      <w:r w:rsidR="00685DCC">
        <w:rPr>
          <w:rFonts w:ascii="Times New Roman" w:hAnsi="Times New Roman" w:cs="Times New Roman"/>
          <w:sz w:val="24"/>
          <w:szCs w:val="24"/>
        </w:rPr>
        <w:t>Temeljem kontinuiranog praćenja potreba i</w:t>
      </w:r>
      <w:r w:rsidR="00B14E30">
        <w:rPr>
          <w:rFonts w:ascii="Times New Roman" w:hAnsi="Times New Roman" w:cs="Times New Roman"/>
          <w:sz w:val="24"/>
          <w:szCs w:val="24"/>
        </w:rPr>
        <w:t xml:space="preserve"> stanj</w:t>
      </w:r>
      <w:r w:rsidR="00685DCC">
        <w:rPr>
          <w:rFonts w:ascii="Times New Roman" w:hAnsi="Times New Roman" w:cs="Times New Roman"/>
          <w:sz w:val="24"/>
          <w:szCs w:val="24"/>
        </w:rPr>
        <w:t>a</w:t>
      </w:r>
      <w:r w:rsidR="00B14E30">
        <w:rPr>
          <w:rFonts w:ascii="Times New Roman" w:hAnsi="Times New Roman" w:cs="Times New Roman"/>
          <w:sz w:val="24"/>
          <w:szCs w:val="24"/>
        </w:rPr>
        <w:t xml:space="preserve"> u prostoru</w:t>
      </w:r>
      <w:r w:rsidR="00685DCC">
        <w:rPr>
          <w:rFonts w:ascii="Times New Roman" w:hAnsi="Times New Roman" w:cs="Times New Roman"/>
          <w:sz w:val="24"/>
          <w:szCs w:val="24"/>
        </w:rPr>
        <w:t xml:space="preserve"> i definiranja prioriteta potrebno je ažurno pristupati izradi nove i/ili izmjenama postojećih planova. </w:t>
      </w:r>
    </w:p>
    <w:p w14:paraId="702A4BDC" w14:textId="235FF35C" w:rsidR="007F529A" w:rsidRDefault="00B650D6" w:rsidP="00B650D6">
      <w:pPr>
        <w:pStyle w:val="t-9-8-bez-uvl"/>
        <w:shd w:val="clear" w:color="auto" w:fill="FFEAAF"/>
        <w:spacing w:before="0" w:beforeAutospacing="0" w:after="225" w:afterAutospacing="0"/>
        <w:jc w:val="both"/>
        <w:textAlignment w:val="baseline"/>
        <w:rPr>
          <w:rFonts w:ascii="Times New Roman" w:hAnsi="Times New Roman" w:cs="Times New Roman"/>
          <w:b/>
          <w:sz w:val="24"/>
          <w:szCs w:val="24"/>
        </w:rPr>
      </w:pPr>
      <w:r>
        <w:rPr>
          <w:rFonts w:ascii="Times New Roman" w:hAnsi="Times New Roman" w:cs="Times New Roman"/>
          <w:b/>
          <w:sz w:val="24"/>
          <w:szCs w:val="24"/>
        </w:rPr>
        <w:t>IV.</w:t>
      </w:r>
      <w:r w:rsidR="007F529A" w:rsidRPr="00B650D6">
        <w:rPr>
          <w:rFonts w:ascii="Times New Roman" w:hAnsi="Times New Roman" w:cs="Times New Roman"/>
          <w:b/>
          <w:sz w:val="24"/>
          <w:szCs w:val="24"/>
        </w:rPr>
        <w:t>3. Preporuke mjera i aktivnosti za unaprjeđenje prostornog razvoja</w:t>
      </w:r>
    </w:p>
    <w:p w14:paraId="20D1C1B0" w14:textId="77777777" w:rsidR="00524C48" w:rsidRPr="00B650D6" w:rsidRDefault="00524C48" w:rsidP="00524C48">
      <w:pPr>
        <w:pStyle w:val="t-9-8-bez-uvl"/>
        <w:shd w:val="clear" w:color="auto" w:fill="FFFFFF" w:themeFill="background1"/>
        <w:spacing w:before="0" w:beforeAutospacing="0" w:after="225" w:afterAutospacing="0"/>
        <w:jc w:val="both"/>
        <w:textAlignment w:val="baseline"/>
        <w:rPr>
          <w:rFonts w:ascii="Times New Roman" w:hAnsi="Times New Roman" w:cs="Times New Roman"/>
          <w:b/>
          <w:sz w:val="24"/>
          <w:szCs w:val="24"/>
        </w:rPr>
      </w:pPr>
    </w:p>
    <w:p w14:paraId="21AD234F" w14:textId="6E1F6A5F" w:rsidR="007F529A" w:rsidRPr="00B650D6" w:rsidRDefault="007F529A" w:rsidP="00B650D6">
      <w:pPr>
        <w:pStyle w:val="t-9-8-bez-uvl"/>
        <w:numPr>
          <w:ilvl w:val="0"/>
          <w:numId w:val="38"/>
        </w:numPr>
        <w:spacing w:before="0" w:beforeAutospacing="0" w:after="225" w:afterAutospacing="0"/>
        <w:jc w:val="both"/>
        <w:textAlignment w:val="baseline"/>
        <w:rPr>
          <w:rFonts w:ascii="Times New Roman" w:hAnsi="Times New Roman" w:cs="Times New Roman"/>
          <w:b/>
          <w:bCs/>
          <w:sz w:val="24"/>
          <w:szCs w:val="24"/>
        </w:rPr>
      </w:pPr>
      <w:bookmarkStart w:id="8" w:name="_Hlk207105239"/>
      <w:r w:rsidRPr="00B650D6">
        <w:rPr>
          <w:rFonts w:ascii="Times New Roman" w:hAnsi="Times New Roman" w:cs="Times New Roman"/>
          <w:b/>
          <w:bCs/>
          <w:sz w:val="24"/>
          <w:szCs w:val="24"/>
        </w:rPr>
        <w:t xml:space="preserve"> Izrada urbanističkih planova uređenja i ažuriranje već donesene prostorno-planske dokumentacije</w:t>
      </w:r>
    </w:p>
    <w:bookmarkEnd w:id="8"/>
    <w:p w14:paraId="0A304A9F" w14:textId="71E0A41F" w:rsidR="007F529A" w:rsidRPr="00B650D6" w:rsidRDefault="006462E4" w:rsidP="007F529A">
      <w:pPr>
        <w:jc w:val="both"/>
        <w:rPr>
          <w:rFonts w:ascii="Times New Roman" w:hAnsi="Times New Roman" w:cs="Times New Roman"/>
          <w:sz w:val="24"/>
          <w:szCs w:val="24"/>
        </w:rPr>
      </w:pPr>
      <w:r w:rsidRPr="00B650D6">
        <w:rPr>
          <w:rFonts w:ascii="Times New Roman" w:hAnsi="Times New Roman" w:cs="Times New Roman"/>
          <w:sz w:val="24"/>
          <w:szCs w:val="24"/>
        </w:rPr>
        <w:t xml:space="preserve">Na području prostornog planiranja za naredno razdoblje treba dovršiti pokrenute postupke izrade izmjena prostorno planske dokumentacije te pokrenuti nove postupke prema potrebama. </w:t>
      </w:r>
      <w:r w:rsidR="00DD7554">
        <w:rPr>
          <w:rFonts w:ascii="Times New Roman" w:hAnsi="Times New Roman" w:cs="Times New Roman"/>
          <w:sz w:val="24"/>
          <w:szCs w:val="24"/>
        </w:rPr>
        <w:t>Prije pokretanja i donošenja prostorno planske dokumentacije potrebno je analizirati postojeće stanje u prostoru, zastupati racionalan pristup u daljnjem planiranju područja temeljen na realnim potrebama i mogućnostima.</w:t>
      </w:r>
    </w:p>
    <w:p w14:paraId="0616AFC5" w14:textId="11E82FFC" w:rsidR="007F529A" w:rsidRPr="00B650D6" w:rsidRDefault="007F529A" w:rsidP="00B650D6">
      <w:pPr>
        <w:pStyle w:val="Odlomakpopisa"/>
        <w:numPr>
          <w:ilvl w:val="0"/>
          <w:numId w:val="38"/>
        </w:numPr>
        <w:jc w:val="both"/>
        <w:rPr>
          <w:rFonts w:ascii="Times New Roman" w:hAnsi="Times New Roman" w:cs="Times New Roman"/>
          <w:b/>
          <w:bCs/>
          <w:sz w:val="24"/>
          <w:szCs w:val="24"/>
        </w:rPr>
      </w:pPr>
      <w:bookmarkStart w:id="9" w:name="_Hlk207186746"/>
      <w:r w:rsidRPr="00B650D6">
        <w:rPr>
          <w:rFonts w:ascii="Times New Roman" w:hAnsi="Times New Roman" w:cs="Times New Roman"/>
          <w:b/>
          <w:bCs/>
          <w:sz w:val="24"/>
          <w:szCs w:val="24"/>
        </w:rPr>
        <w:lastRenderedPageBreak/>
        <w:t xml:space="preserve"> </w:t>
      </w:r>
      <w:r w:rsidR="00540A8D" w:rsidRPr="00B650D6">
        <w:rPr>
          <w:rFonts w:ascii="Times New Roman" w:hAnsi="Times New Roman" w:cs="Times New Roman"/>
          <w:b/>
          <w:bCs/>
          <w:sz w:val="24"/>
          <w:szCs w:val="24"/>
        </w:rPr>
        <w:t>Nadzor nelegalne gradnje</w:t>
      </w:r>
    </w:p>
    <w:p w14:paraId="3AF2083F" w14:textId="38C98447" w:rsidR="003856FD" w:rsidRDefault="003856FD" w:rsidP="007F529A">
      <w:pPr>
        <w:jc w:val="both"/>
        <w:rPr>
          <w:rFonts w:ascii="Times New Roman" w:hAnsi="Times New Roman" w:cs="Times New Roman"/>
          <w:sz w:val="24"/>
          <w:szCs w:val="24"/>
        </w:rPr>
      </w:pPr>
      <w:r w:rsidRPr="00B650D6">
        <w:rPr>
          <w:rFonts w:ascii="Times New Roman" w:hAnsi="Times New Roman" w:cs="Times New Roman"/>
          <w:sz w:val="24"/>
          <w:szCs w:val="24"/>
        </w:rPr>
        <w:t>Nelegalna gradnja narušava smisao prostornog planiranja i dugoročno ostavlja brojne štetne posljedice za prostor. Potreban je pojačan nadzor kako bi se prostor sačuvao od nelegalnih zahvata, a na području Općine Tkon posebnu pažnju treba posvetiti očuvanju prirodne obale i poljoprivrednog zemljišta.</w:t>
      </w:r>
    </w:p>
    <w:p w14:paraId="235343B5" w14:textId="183379D7" w:rsidR="007F529A" w:rsidRPr="00B650D6" w:rsidRDefault="00540A8D" w:rsidP="00B650D6">
      <w:pPr>
        <w:pStyle w:val="Odlomakpopisa"/>
        <w:numPr>
          <w:ilvl w:val="0"/>
          <w:numId w:val="38"/>
        </w:numPr>
        <w:jc w:val="both"/>
        <w:rPr>
          <w:rFonts w:ascii="Times New Roman" w:hAnsi="Times New Roman" w:cs="Times New Roman"/>
          <w:b/>
          <w:bCs/>
          <w:sz w:val="24"/>
          <w:szCs w:val="24"/>
        </w:rPr>
      </w:pPr>
      <w:r w:rsidRPr="00B650D6">
        <w:rPr>
          <w:rFonts w:ascii="Times New Roman" w:hAnsi="Times New Roman" w:cs="Times New Roman"/>
          <w:b/>
          <w:bCs/>
          <w:sz w:val="24"/>
          <w:szCs w:val="24"/>
        </w:rPr>
        <w:t>Provođenje infrastrukturnih i komunalnih projekata</w:t>
      </w:r>
    </w:p>
    <w:p w14:paraId="0289F810" w14:textId="4BE2AB94" w:rsidR="003856FD" w:rsidRDefault="00822ACB" w:rsidP="007F529A">
      <w:pPr>
        <w:jc w:val="both"/>
        <w:rPr>
          <w:rFonts w:ascii="Times New Roman" w:hAnsi="Times New Roman" w:cs="Times New Roman"/>
          <w:sz w:val="24"/>
          <w:szCs w:val="24"/>
        </w:rPr>
      </w:pPr>
      <w:r w:rsidRPr="00B650D6">
        <w:rPr>
          <w:rFonts w:ascii="Times New Roman" w:hAnsi="Times New Roman" w:cs="Times New Roman"/>
          <w:sz w:val="24"/>
          <w:szCs w:val="24"/>
        </w:rPr>
        <w:t xml:space="preserve">Unaprjeđenje </w:t>
      </w:r>
      <w:r w:rsidR="00685DCC">
        <w:rPr>
          <w:rFonts w:ascii="Times New Roman" w:hAnsi="Times New Roman" w:cs="Times New Roman"/>
          <w:sz w:val="24"/>
          <w:szCs w:val="24"/>
        </w:rPr>
        <w:t xml:space="preserve">postojećih </w:t>
      </w:r>
      <w:r w:rsidRPr="00B650D6">
        <w:rPr>
          <w:rFonts w:ascii="Times New Roman" w:hAnsi="Times New Roman" w:cs="Times New Roman"/>
          <w:sz w:val="24"/>
          <w:szCs w:val="24"/>
        </w:rPr>
        <w:t xml:space="preserve">i </w:t>
      </w:r>
      <w:r w:rsidR="00685DCC">
        <w:rPr>
          <w:rFonts w:ascii="Times New Roman" w:hAnsi="Times New Roman" w:cs="Times New Roman"/>
          <w:sz w:val="24"/>
          <w:szCs w:val="24"/>
        </w:rPr>
        <w:t>izgradnja novih</w:t>
      </w:r>
      <w:r w:rsidRPr="00B650D6">
        <w:rPr>
          <w:rFonts w:ascii="Times New Roman" w:hAnsi="Times New Roman" w:cs="Times New Roman"/>
          <w:sz w:val="24"/>
          <w:szCs w:val="24"/>
        </w:rPr>
        <w:t xml:space="preserve"> infrastrukturnih objekata i objekata komunalne infrastrukture preduvjet je održivog gospodarskog i turističkog razvoja te kvalitete života lokalne zajednice. </w:t>
      </w:r>
      <w:r w:rsidR="003856FD" w:rsidRPr="00B650D6">
        <w:rPr>
          <w:rFonts w:ascii="Times New Roman" w:hAnsi="Times New Roman" w:cs="Times New Roman"/>
          <w:sz w:val="24"/>
          <w:szCs w:val="24"/>
        </w:rPr>
        <w:t>Prioritet je izgradnja kanalizacijske mreže i poboljšanje postojeće vodoopskrbne mreže, ali i građenje i održavanje građevina komunalne infrastrukture te građevina za odgojno obrazovne, sportske i drug</w:t>
      </w:r>
      <w:r w:rsidR="00524C48">
        <w:rPr>
          <w:rFonts w:ascii="Times New Roman" w:hAnsi="Times New Roman" w:cs="Times New Roman"/>
          <w:sz w:val="24"/>
          <w:szCs w:val="24"/>
        </w:rPr>
        <w:t>e</w:t>
      </w:r>
      <w:r w:rsidR="003856FD" w:rsidRPr="00B650D6">
        <w:rPr>
          <w:rFonts w:ascii="Times New Roman" w:hAnsi="Times New Roman" w:cs="Times New Roman"/>
          <w:sz w:val="24"/>
          <w:szCs w:val="24"/>
        </w:rPr>
        <w:t xml:space="preserve"> društvene potrebe.</w:t>
      </w:r>
    </w:p>
    <w:bookmarkEnd w:id="9"/>
    <w:p w14:paraId="0F7F2A8D" w14:textId="6A925B0A" w:rsidR="007F529A" w:rsidRPr="00B650D6" w:rsidRDefault="00540A8D" w:rsidP="00B650D6">
      <w:pPr>
        <w:pStyle w:val="Odlomakpopisa"/>
        <w:numPr>
          <w:ilvl w:val="0"/>
          <w:numId w:val="38"/>
        </w:numPr>
        <w:jc w:val="both"/>
        <w:rPr>
          <w:rFonts w:ascii="Times New Roman" w:hAnsi="Times New Roman" w:cs="Times New Roman"/>
          <w:b/>
          <w:bCs/>
          <w:sz w:val="24"/>
          <w:szCs w:val="24"/>
        </w:rPr>
      </w:pPr>
      <w:r w:rsidRPr="00B650D6">
        <w:rPr>
          <w:rFonts w:ascii="Times New Roman" w:hAnsi="Times New Roman" w:cs="Times New Roman"/>
          <w:b/>
          <w:bCs/>
          <w:sz w:val="24"/>
          <w:szCs w:val="24"/>
        </w:rPr>
        <w:t>Utvrđivanje granice pomorskog dobra</w:t>
      </w:r>
    </w:p>
    <w:p w14:paraId="4737AFA3" w14:textId="70DAB61D" w:rsidR="007F529A" w:rsidRDefault="007F529A" w:rsidP="007F529A">
      <w:pPr>
        <w:jc w:val="both"/>
        <w:rPr>
          <w:rFonts w:ascii="Times New Roman" w:hAnsi="Times New Roman" w:cs="Times New Roman"/>
          <w:sz w:val="24"/>
          <w:szCs w:val="24"/>
        </w:rPr>
      </w:pPr>
      <w:r w:rsidRPr="00B650D6">
        <w:rPr>
          <w:rFonts w:ascii="Times New Roman" w:hAnsi="Times New Roman" w:cs="Times New Roman"/>
          <w:sz w:val="24"/>
          <w:szCs w:val="24"/>
        </w:rPr>
        <w:t>Zbog zaštite pomorskog dobra ali i realizacije određenih infrastrukturnih projekata te sređivanja imovinsko – pravnih odnosa potrebno je odrediti granicu pomorskog dobra.</w:t>
      </w:r>
      <w:r w:rsidR="000F4CDF">
        <w:rPr>
          <w:rFonts w:ascii="Times New Roman" w:hAnsi="Times New Roman" w:cs="Times New Roman"/>
          <w:sz w:val="24"/>
          <w:szCs w:val="24"/>
        </w:rPr>
        <w:t xml:space="preserve"> Obzirom na obimnost zahvata realno je očekivati i planirati parcijalno rješavanje prema prioritetima.</w:t>
      </w:r>
    </w:p>
    <w:p w14:paraId="292A8DA4" w14:textId="0371B686" w:rsidR="00DD7554" w:rsidRPr="007442D0" w:rsidRDefault="007442D0" w:rsidP="00DD7554">
      <w:pPr>
        <w:pStyle w:val="Odlomakpopisa"/>
        <w:numPr>
          <w:ilvl w:val="0"/>
          <w:numId w:val="38"/>
        </w:numPr>
        <w:jc w:val="both"/>
        <w:rPr>
          <w:rFonts w:ascii="Times New Roman" w:hAnsi="Times New Roman" w:cs="Times New Roman"/>
          <w:b/>
          <w:bCs/>
          <w:sz w:val="24"/>
          <w:szCs w:val="24"/>
        </w:rPr>
      </w:pPr>
      <w:r>
        <w:rPr>
          <w:rFonts w:ascii="Times New Roman" w:hAnsi="Times New Roman" w:cs="Times New Roman"/>
          <w:b/>
          <w:bCs/>
          <w:sz w:val="24"/>
          <w:szCs w:val="24"/>
        </w:rPr>
        <w:t>Povećanje</w:t>
      </w:r>
      <w:r w:rsidRPr="007442D0">
        <w:rPr>
          <w:rFonts w:ascii="Times New Roman" w:hAnsi="Times New Roman" w:cs="Times New Roman"/>
          <w:b/>
          <w:bCs/>
          <w:sz w:val="24"/>
          <w:szCs w:val="24"/>
        </w:rPr>
        <w:t xml:space="preserve"> energetske učinkovitosti</w:t>
      </w:r>
    </w:p>
    <w:p w14:paraId="450D8700" w14:textId="4AA8ED54" w:rsidR="007442D0" w:rsidRDefault="007442D0" w:rsidP="007442D0">
      <w:pPr>
        <w:jc w:val="both"/>
        <w:rPr>
          <w:rFonts w:ascii="Times New Roman" w:hAnsi="Times New Roman" w:cs="Times New Roman"/>
          <w:sz w:val="24"/>
          <w:szCs w:val="24"/>
        </w:rPr>
      </w:pPr>
      <w:r>
        <w:rPr>
          <w:rFonts w:ascii="Times New Roman" w:hAnsi="Times New Roman" w:cs="Times New Roman"/>
          <w:sz w:val="24"/>
          <w:szCs w:val="24"/>
        </w:rPr>
        <w:t>Strateškim dokumentima i aktima prostornoga planiranja potrebno je pratiti potrebe i osiguravati uvjete za povećanje energetske učinkovitosti</w:t>
      </w:r>
      <w:r w:rsidR="00685DCC">
        <w:rPr>
          <w:rFonts w:ascii="Times New Roman" w:hAnsi="Times New Roman" w:cs="Times New Roman"/>
          <w:sz w:val="24"/>
          <w:szCs w:val="24"/>
        </w:rPr>
        <w:t>. Prednost treba dati projektima koji osiguravaju</w:t>
      </w:r>
      <w:r>
        <w:rPr>
          <w:rFonts w:ascii="Times New Roman" w:hAnsi="Times New Roman" w:cs="Times New Roman"/>
          <w:sz w:val="24"/>
          <w:szCs w:val="24"/>
        </w:rPr>
        <w:t xml:space="preserve"> povećanje energetske učinkovitosti (javne zgrade, komunalna infrastruktura i dr.). U okviru mogućnosti, kroz dokumente koje donosi Općina,</w:t>
      </w:r>
      <w:r w:rsidR="00685DCC">
        <w:rPr>
          <w:rFonts w:ascii="Times New Roman" w:hAnsi="Times New Roman" w:cs="Times New Roman"/>
          <w:sz w:val="24"/>
          <w:szCs w:val="24"/>
        </w:rPr>
        <w:t xml:space="preserve"> treba</w:t>
      </w:r>
      <w:r>
        <w:rPr>
          <w:rFonts w:ascii="Times New Roman" w:hAnsi="Times New Roman" w:cs="Times New Roman"/>
          <w:sz w:val="24"/>
          <w:szCs w:val="24"/>
        </w:rPr>
        <w:t xml:space="preserve"> usmjeravati i poticati privatne subjekte na povećanje energetske učinkovitosti objekata izvan javnog sektora.</w:t>
      </w:r>
    </w:p>
    <w:p w14:paraId="73F532AC" w14:textId="2ECD742F" w:rsidR="007442D0" w:rsidRPr="0054048D" w:rsidRDefault="007442D0" w:rsidP="007442D0">
      <w:pPr>
        <w:pStyle w:val="Odlomakpopisa"/>
        <w:numPr>
          <w:ilvl w:val="0"/>
          <w:numId w:val="38"/>
        </w:numPr>
        <w:jc w:val="both"/>
        <w:rPr>
          <w:rFonts w:ascii="Times New Roman" w:hAnsi="Times New Roman" w:cs="Times New Roman"/>
          <w:b/>
          <w:bCs/>
          <w:sz w:val="24"/>
          <w:szCs w:val="24"/>
        </w:rPr>
      </w:pPr>
      <w:r w:rsidRPr="0054048D">
        <w:rPr>
          <w:rFonts w:ascii="Times New Roman" w:hAnsi="Times New Roman" w:cs="Times New Roman"/>
          <w:b/>
          <w:bCs/>
          <w:sz w:val="24"/>
          <w:szCs w:val="24"/>
        </w:rPr>
        <w:t>Zaštita prirod</w:t>
      </w:r>
      <w:r w:rsidR="0054048D">
        <w:rPr>
          <w:rFonts w:ascii="Times New Roman" w:hAnsi="Times New Roman" w:cs="Times New Roman"/>
          <w:b/>
          <w:bCs/>
          <w:sz w:val="24"/>
          <w:szCs w:val="24"/>
        </w:rPr>
        <w:t>nih vrijednosti</w:t>
      </w:r>
    </w:p>
    <w:p w14:paraId="37A29E9D" w14:textId="703B1DD8" w:rsidR="007442D0" w:rsidRPr="007442D0" w:rsidRDefault="007442D0" w:rsidP="007442D0">
      <w:pPr>
        <w:jc w:val="both"/>
        <w:rPr>
          <w:rFonts w:ascii="Times New Roman" w:hAnsi="Times New Roman" w:cs="Times New Roman"/>
          <w:sz w:val="24"/>
          <w:szCs w:val="24"/>
        </w:rPr>
      </w:pPr>
      <w:r>
        <w:rPr>
          <w:rFonts w:ascii="Times New Roman" w:hAnsi="Times New Roman" w:cs="Times New Roman"/>
          <w:sz w:val="24"/>
          <w:szCs w:val="24"/>
        </w:rPr>
        <w:t>Potrebno je</w:t>
      </w:r>
      <w:r w:rsidR="008E0654">
        <w:rPr>
          <w:rFonts w:ascii="Times New Roman" w:hAnsi="Times New Roman" w:cs="Times New Roman"/>
          <w:sz w:val="24"/>
          <w:szCs w:val="24"/>
        </w:rPr>
        <w:t xml:space="preserve"> putem strateških dokumenata, programa i projekta koje provodi Općina osigurati očuvanje</w:t>
      </w:r>
      <w:r>
        <w:rPr>
          <w:rFonts w:ascii="Times New Roman" w:hAnsi="Times New Roman" w:cs="Times New Roman"/>
          <w:sz w:val="24"/>
          <w:szCs w:val="24"/>
        </w:rPr>
        <w:t xml:space="preserve"> pr</w:t>
      </w:r>
      <w:r w:rsidR="008E0654">
        <w:rPr>
          <w:rFonts w:ascii="Times New Roman" w:hAnsi="Times New Roman" w:cs="Times New Roman"/>
          <w:sz w:val="24"/>
          <w:szCs w:val="24"/>
        </w:rPr>
        <w:t>irode</w:t>
      </w:r>
      <w:r>
        <w:rPr>
          <w:rFonts w:ascii="Times New Roman" w:hAnsi="Times New Roman" w:cs="Times New Roman"/>
          <w:sz w:val="24"/>
          <w:szCs w:val="24"/>
        </w:rPr>
        <w:t xml:space="preserve"> od </w:t>
      </w:r>
      <w:r w:rsidR="0054048D">
        <w:rPr>
          <w:rFonts w:ascii="Times New Roman" w:hAnsi="Times New Roman" w:cs="Times New Roman"/>
          <w:sz w:val="24"/>
          <w:szCs w:val="24"/>
        </w:rPr>
        <w:t xml:space="preserve">štetnih utjecaja, </w:t>
      </w:r>
      <w:r>
        <w:rPr>
          <w:rFonts w:ascii="Times New Roman" w:hAnsi="Times New Roman" w:cs="Times New Roman"/>
          <w:sz w:val="24"/>
          <w:szCs w:val="24"/>
        </w:rPr>
        <w:t xml:space="preserve">nekontrolirane gradnje, </w:t>
      </w:r>
      <w:r w:rsidR="0054048D">
        <w:rPr>
          <w:rFonts w:ascii="Times New Roman" w:hAnsi="Times New Roman" w:cs="Times New Roman"/>
          <w:sz w:val="24"/>
          <w:szCs w:val="24"/>
        </w:rPr>
        <w:t>pratiti razvoj turizma</w:t>
      </w:r>
      <w:r w:rsidR="008E0654">
        <w:rPr>
          <w:rFonts w:ascii="Times New Roman" w:hAnsi="Times New Roman" w:cs="Times New Roman"/>
          <w:sz w:val="24"/>
          <w:szCs w:val="24"/>
        </w:rPr>
        <w:t>, poticati lokalnu poljoprivredu</w:t>
      </w:r>
      <w:r w:rsidR="0054048D">
        <w:rPr>
          <w:rFonts w:ascii="Times New Roman" w:hAnsi="Times New Roman" w:cs="Times New Roman"/>
          <w:sz w:val="24"/>
          <w:szCs w:val="24"/>
        </w:rPr>
        <w:t xml:space="preserve"> i </w:t>
      </w:r>
      <w:r w:rsidR="008E0654">
        <w:rPr>
          <w:rFonts w:ascii="Times New Roman" w:hAnsi="Times New Roman" w:cs="Times New Roman"/>
          <w:sz w:val="24"/>
          <w:szCs w:val="24"/>
        </w:rPr>
        <w:t>stvarati uvjete za</w:t>
      </w:r>
      <w:r w:rsidR="0054048D">
        <w:rPr>
          <w:rFonts w:ascii="Times New Roman" w:hAnsi="Times New Roman" w:cs="Times New Roman"/>
          <w:sz w:val="24"/>
          <w:szCs w:val="24"/>
        </w:rPr>
        <w:t xml:space="preserve"> održiv razvoj. </w:t>
      </w:r>
      <w:r w:rsidR="008E0654">
        <w:rPr>
          <w:rFonts w:ascii="Times New Roman" w:hAnsi="Times New Roman" w:cs="Times New Roman"/>
          <w:sz w:val="24"/>
          <w:szCs w:val="24"/>
        </w:rPr>
        <w:t xml:space="preserve">Kroz politike </w:t>
      </w:r>
      <w:r w:rsidR="00685DCC">
        <w:rPr>
          <w:rFonts w:ascii="Times New Roman" w:hAnsi="Times New Roman" w:cs="Times New Roman"/>
          <w:sz w:val="24"/>
          <w:szCs w:val="24"/>
        </w:rPr>
        <w:t xml:space="preserve">i nadzor od strane </w:t>
      </w:r>
      <w:r w:rsidR="008E0654">
        <w:rPr>
          <w:rFonts w:ascii="Times New Roman" w:hAnsi="Times New Roman" w:cs="Times New Roman"/>
          <w:sz w:val="24"/>
          <w:szCs w:val="24"/>
        </w:rPr>
        <w:t>Općine treba raditi na prevencij</w:t>
      </w:r>
      <w:r w:rsidR="00685DCC">
        <w:rPr>
          <w:rFonts w:ascii="Times New Roman" w:hAnsi="Times New Roman" w:cs="Times New Roman"/>
          <w:sz w:val="24"/>
          <w:szCs w:val="24"/>
        </w:rPr>
        <w:t>i</w:t>
      </w:r>
      <w:r w:rsidR="008E0654">
        <w:rPr>
          <w:rFonts w:ascii="Times New Roman" w:hAnsi="Times New Roman" w:cs="Times New Roman"/>
          <w:sz w:val="24"/>
          <w:szCs w:val="24"/>
        </w:rPr>
        <w:t xml:space="preserve"> štetnih ponašanja po prirodu i krajobraz, a u slučaju incidenata potrebna je adekvatna reakcija nadležnih tijela.</w:t>
      </w:r>
    </w:p>
    <w:p w14:paraId="53F84F58" w14:textId="43DEC9D1" w:rsidR="00E20D8D" w:rsidRPr="00AA4440" w:rsidRDefault="00685DCC" w:rsidP="00685DCC">
      <w:pPr>
        <w:pStyle w:val="Odlomakpopisa"/>
        <w:numPr>
          <w:ilvl w:val="0"/>
          <w:numId w:val="38"/>
        </w:numPr>
        <w:jc w:val="both"/>
        <w:rPr>
          <w:rFonts w:ascii="Times New Roman" w:hAnsi="Times New Roman" w:cs="Times New Roman"/>
          <w:b/>
          <w:bCs/>
          <w:sz w:val="24"/>
          <w:szCs w:val="24"/>
        </w:rPr>
      </w:pPr>
      <w:r w:rsidRPr="00AA4440">
        <w:rPr>
          <w:rFonts w:ascii="Times New Roman" w:hAnsi="Times New Roman" w:cs="Times New Roman"/>
          <w:b/>
          <w:bCs/>
          <w:sz w:val="24"/>
          <w:szCs w:val="24"/>
        </w:rPr>
        <w:t>Očuvanje kulturne baštine</w:t>
      </w:r>
    </w:p>
    <w:p w14:paraId="42CEED8D" w14:textId="27793B0A" w:rsidR="00685DCC" w:rsidRDefault="00685DCC" w:rsidP="00685DCC">
      <w:pPr>
        <w:jc w:val="both"/>
        <w:rPr>
          <w:rFonts w:ascii="Times New Roman" w:hAnsi="Times New Roman" w:cs="Times New Roman"/>
          <w:sz w:val="24"/>
          <w:szCs w:val="24"/>
        </w:rPr>
      </w:pPr>
      <w:r>
        <w:rPr>
          <w:rFonts w:ascii="Times New Roman" w:hAnsi="Times New Roman" w:cs="Times New Roman"/>
          <w:sz w:val="24"/>
          <w:szCs w:val="24"/>
        </w:rPr>
        <w:t>Kulturna baština predstavlja temelj identiteta zajednice</w:t>
      </w:r>
      <w:r w:rsidR="002443A1">
        <w:rPr>
          <w:rFonts w:ascii="Times New Roman" w:hAnsi="Times New Roman" w:cs="Times New Roman"/>
          <w:sz w:val="24"/>
          <w:szCs w:val="24"/>
        </w:rPr>
        <w:t>, daje prostoru prepoznatljivost, održava osjećaj pripadnosti lokalnog stanovništva, privlači turiste i potiče lokalni razvoj. Čuvanje baštine promovira odgovoran odnos prema prostoru i okolišu – potiče obnovu i održivo upravljanje. Obnova i očuvanje baštine uključuje cijelu lokalnu zajednicu i jača društvene veze. U prostornom planiranju kulturna baština čuva lokalni karakter i sprječava uniformirani, nekvalitetni razvoj. Zadaća je Općine Tkon da kroz prostorne planove osigura balans između zaštite kulturne baštine i razvoja sukladno suvremenim potrebama.</w:t>
      </w:r>
    </w:p>
    <w:p w14:paraId="0AE756EC" w14:textId="77777777" w:rsidR="00AA4440" w:rsidRPr="00685DCC" w:rsidRDefault="00AA4440" w:rsidP="00685DCC">
      <w:pPr>
        <w:jc w:val="both"/>
        <w:rPr>
          <w:rFonts w:ascii="Times New Roman" w:hAnsi="Times New Roman" w:cs="Times New Roman"/>
          <w:sz w:val="24"/>
          <w:szCs w:val="24"/>
        </w:rPr>
      </w:pPr>
    </w:p>
    <w:p w14:paraId="1D5502E1" w14:textId="77777777" w:rsidR="007F529A" w:rsidRPr="002443A1" w:rsidRDefault="007F529A" w:rsidP="0094762A">
      <w:pPr>
        <w:pStyle w:val="t-9-8-bez-uvl"/>
        <w:shd w:val="clear" w:color="auto" w:fill="BAB387" w:themeFill="background2" w:themeFillShade="BF"/>
        <w:spacing w:before="0" w:beforeAutospacing="0" w:after="225" w:afterAutospacing="0"/>
        <w:jc w:val="both"/>
        <w:textAlignment w:val="baseline"/>
        <w:rPr>
          <w:rFonts w:ascii="Times New Roman" w:hAnsi="Times New Roman" w:cs="Times New Roman"/>
          <w:b/>
          <w:color w:val="33473C" w:themeColor="text2" w:themeShade="BF"/>
          <w:sz w:val="24"/>
          <w:szCs w:val="24"/>
        </w:rPr>
      </w:pPr>
      <w:r w:rsidRPr="00B650D6">
        <w:rPr>
          <w:rFonts w:ascii="Times New Roman" w:hAnsi="Times New Roman" w:cs="Times New Roman"/>
          <w:b/>
          <w:color w:val="000000"/>
          <w:sz w:val="24"/>
          <w:szCs w:val="24"/>
        </w:rPr>
        <w:lastRenderedPageBreak/>
        <w:t>V. IZVORI PODATAKA</w:t>
      </w:r>
    </w:p>
    <w:p w14:paraId="7BDC8967" w14:textId="77777777" w:rsidR="0094762A" w:rsidRDefault="0094762A" w:rsidP="007F529A">
      <w:pPr>
        <w:pStyle w:val="t-9-8-bez-uvl"/>
        <w:spacing w:before="0" w:beforeAutospacing="0" w:after="225" w:afterAutospacing="0"/>
        <w:jc w:val="both"/>
        <w:textAlignment w:val="baseline"/>
        <w:rPr>
          <w:rFonts w:ascii="Times New Roman" w:hAnsi="Times New Roman" w:cs="Times New Roman"/>
          <w:b/>
          <w:bCs/>
          <w:color w:val="000000"/>
          <w:sz w:val="24"/>
          <w:szCs w:val="24"/>
        </w:rPr>
      </w:pPr>
    </w:p>
    <w:p w14:paraId="29C5BEEC" w14:textId="1B2BD6CF" w:rsidR="0094762A" w:rsidRPr="0094762A" w:rsidRDefault="0094762A" w:rsidP="0094762A">
      <w:pPr>
        <w:pStyle w:val="t-9-8-bez-uvl"/>
        <w:shd w:val="clear" w:color="auto" w:fill="E2DFCC" w:themeFill="background2"/>
        <w:spacing w:before="0" w:beforeAutospacing="0" w:after="225" w:afterAutospacing="0"/>
        <w:jc w:val="both"/>
        <w:textAlignment w:val="baseline"/>
        <w:rPr>
          <w:rFonts w:ascii="Times New Roman" w:hAnsi="Times New Roman" w:cs="Times New Roman"/>
          <w:b/>
          <w:bCs/>
          <w:color w:val="000000"/>
          <w:sz w:val="24"/>
          <w:szCs w:val="24"/>
        </w:rPr>
      </w:pPr>
      <w:r w:rsidRPr="0094762A">
        <w:rPr>
          <w:rFonts w:ascii="Times New Roman" w:hAnsi="Times New Roman" w:cs="Times New Roman"/>
          <w:b/>
          <w:bCs/>
          <w:color w:val="000000"/>
          <w:sz w:val="24"/>
          <w:szCs w:val="24"/>
        </w:rPr>
        <w:t>V.1. Izvori podataka</w:t>
      </w:r>
    </w:p>
    <w:p w14:paraId="29BB81BF" w14:textId="676BB32D" w:rsidR="007F529A" w:rsidRPr="00B650D6" w:rsidRDefault="00B650D6" w:rsidP="007F529A">
      <w:pPr>
        <w:pStyle w:val="t-9-8-bez-uvl"/>
        <w:spacing w:before="0" w:beforeAutospacing="0" w:after="225" w:afterAutospacing="0"/>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1.</w:t>
      </w:r>
      <w:r w:rsidR="007F529A" w:rsidRPr="00B650D6">
        <w:rPr>
          <w:rFonts w:ascii="Times New Roman" w:hAnsi="Times New Roman" w:cs="Times New Roman"/>
          <w:color w:val="000000"/>
          <w:sz w:val="24"/>
          <w:szCs w:val="24"/>
        </w:rPr>
        <w:t xml:space="preserve"> Prostorni plan uređenja Zadarske županije</w:t>
      </w:r>
      <w:r w:rsidR="005D6B64">
        <w:rPr>
          <w:rFonts w:ascii="Times New Roman" w:hAnsi="Times New Roman" w:cs="Times New Roman"/>
          <w:color w:val="000000"/>
          <w:sz w:val="24"/>
          <w:szCs w:val="24"/>
        </w:rPr>
        <w:t xml:space="preserve">, </w:t>
      </w:r>
      <w:r w:rsidR="005D6B64" w:rsidRPr="005D6B64">
        <w:rPr>
          <w:rFonts w:ascii="Times New Roman" w:hAnsi="Times New Roman" w:cs="Times New Roman"/>
          <w:color w:val="000000"/>
          <w:sz w:val="24"/>
          <w:szCs w:val="24"/>
        </w:rPr>
        <w:t>"Službeni glasnik Zadarske županije", br. 02/</w:t>
      </w:r>
      <w:r w:rsidR="00E20D8D">
        <w:rPr>
          <w:rFonts w:ascii="Times New Roman" w:hAnsi="Times New Roman" w:cs="Times New Roman"/>
          <w:color w:val="000000"/>
          <w:sz w:val="24"/>
          <w:szCs w:val="24"/>
        </w:rPr>
        <w:t>20</w:t>
      </w:r>
      <w:r w:rsidR="005D6B64" w:rsidRPr="005D6B64">
        <w:rPr>
          <w:rFonts w:ascii="Times New Roman" w:hAnsi="Times New Roman" w:cs="Times New Roman"/>
          <w:color w:val="000000"/>
          <w:sz w:val="24"/>
          <w:szCs w:val="24"/>
        </w:rPr>
        <w:t>01., 06/</w:t>
      </w:r>
      <w:r w:rsidR="00E20D8D">
        <w:rPr>
          <w:rFonts w:ascii="Times New Roman" w:hAnsi="Times New Roman" w:cs="Times New Roman"/>
          <w:color w:val="000000"/>
          <w:sz w:val="24"/>
          <w:szCs w:val="24"/>
        </w:rPr>
        <w:t>20</w:t>
      </w:r>
      <w:r w:rsidR="005D6B64" w:rsidRPr="005D6B64">
        <w:rPr>
          <w:rFonts w:ascii="Times New Roman" w:hAnsi="Times New Roman" w:cs="Times New Roman"/>
          <w:color w:val="000000"/>
          <w:sz w:val="24"/>
          <w:szCs w:val="24"/>
        </w:rPr>
        <w:t>04., 02/</w:t>
      </w:r>
      <w:r w:rsidR="00E20D8D">
        <w:rPr>
          <w:rFonts w:ascii="Times New Roman" w:hAnsi="Times New Roman" w:cs="Times New Roman"/>
          <w:color w:val="000000"/>
          <w:sz w:val="24"/>
          <w:szCs w:val="24"/>
        </w:rPr>
        <w:t>20</w:t>
      </w:r>
      <w:r w:rsidR="005D6B64" w:rsidRPr="005D6B64">
        <w:rPr>
          <w:rFonts w:ascii="Times New Roman" w:hAnsi="Times New Roman" w:cs="Times New Roman"/>
          <w:color w:val="000000"/>
          <w:sz w:val="24"/>
          <w:szCs w:val="24"/>
        </w:rPr>
        <w:t>05., 17/</w:t>
      </w:r>
      <w:r w:rsidR="00E20D8D">
        <w:rPr>
          <w:rFonts w:ascii="Times New Roman" w:hAnsi="Times New Roman" w:cs="Times New Roman"/>
          <w:color w:val="000000"/>
          <w:sz w:val="24"/>
          <w:szCs w:val="24"/>
        </w:rPr>
        <w:t>20</w:t>
      </w:r>
      <w:r w:rsidR="005D6B64" w:rsidRPr="005D6B64">
        <w:rPr>
          <w:rFonts w:ascii="Times New Roman" w:hAnsi="Times New Roman" w:cs="Times New Roman"/>
          <w:color w:val="000000"/>
          <w:sz w:val="24"/>
          <w:szCs w:val="24"/>
        </w:rPr>
        <w:t>06., 03/</w:t>
      </w:r>
      <w:r w:rsidR="00E20D8D">
        <w:rPr>
          <w:rFonts w:ascii="Times New Roman" w:hAnsi="Times New Roman" w:cs="Times New Roman"/>
          <w:color w:val="000000"/>
          <w:sz w:val="24"/>
          <w:szCs w:val="24"/>
        </w:rPr>
        <w:t>20</w:t>
      </w:r>
      <w:r w:rsidR="005D6B64" w:rsidRPr="005D6B64">
        <w:rPr>
          <w:rFonts w:ascii="Times New Roman" w:hAnsi="Times New Roman" w:cs="Times New Roman"/>
          <w:color w:val="000000"/>
          <w:sz w:val="24"/>
          <w:szCs w:val="24"/>
        </w:rPr>
        <w:t>10., 15/</w:t>
      </w:r>
      <w:r w:rsidR="00E20D8D">
        <w:rPr>
          <w:rFonts w:ascii="Times New Roman" w:hAnsi="Times New Roman" w:cs="Times New Roman"/>
          <w:color w:val="000000"/>
          <w:sz w:val="24"/>
          <w:szCs w:val="24"/>
        </w:rPr>
        <w:t>20</w:t>
      </w:r>
      <w:r w:rsidR="005D6B64" w:rsidRPr="005D6B64">
        <w:rPr>
          <w:rFonts w:ascii="Times New Roman" w:hAnsi="Times New Roman" w:cs="Times New Roman"/>
          <w:color w:val="000000"/>
          <w:sz w:val="24"/>
          <w:szCs w:val="24"/>
        </w:rPr>
        <w:t>14., 14/</w:t>
      </w:r>
      <w:r w:rsidR="00E20D8D">
        <w:rPr>
          <w:rFonts w:ascii="Times New Roman" w:hAnsi="Times New Roman" w:cs="Times New Roman"/>
          <w:color w:val="000000"/>
          <w:sz w:val="24"/>
          <w:szCs w:val="24"/>
        </w:rPr>
        <w:t>20</w:t>
      </w:r>
      <w:r w:rsidR="005D6B64" w:rsidRPr="005D6B64">
        <w:rPr>
          <w:rFonts w:ascii="Times New Roman" w:hAnsi="Times New Roman" w:cs="Times New Roman"/>
          <w:color w:val="000000"/>
          <w:sz w:val="24"/>
          <w:szCs w:val="24"/>
        </w:rPr>
        <w:t>15., 05/</w:t>
      </w:r>
      <w:r w:rsidR="00E20D8D">
        <w:rPr>
          <w:rFonts w:ascii="Times New Roman" w:hAnsi="Times New Roman" w:cs="Times New Roman"/>
          <w:color w:val="000000"/>
          <w:sz w:val="24"/>
          <w:szCs w:val="24"/>
        </w:rPr>
        <w:t>20</w:t>
      </w:r>
      <w:r w:rsidR="005D6B64" w:rsidRPr="005D6B64">
        <w:rPr>
          <w:rFonts w:ascii="Times New Roman" w:hAnsi="Times New Roman" w:cs="Times New Roman"/>
          <w:color w:val="000000"/>
          <w:sz w:val="24"/>
          <w:szCs w:val="24"/>
        </w:rPr>
        <w:t>23., 06/</w:t>
      </w:r>
      <w:r w:rsidR="00E20D8D">
        <w:rPr>
          <w:rFonts w:ascii="Times New Roman" w:hAnsi="Times New Roman" w:cs="Times New Roman"/>
          <w:color w:val="000000"/>
          <w:sz w:val="24"/>
          <w:szCs w:val="24"/>
        </w:rPr>
        <w:t>20</w:t>
      </w:r>
      <w:r w:rsidR="005D6B64" w:rsidRPr="005D6B64">
        <w:rPr>
          <w:rFonts w:ascii="Times New Roman" w:hAnsi="Times New Roman" w:cs="Times New Roman"/>
          <w:color w:val="000000"/>
          <w:sz w:val="24"/>
          <w:szCs w:val="24"/>
        </w:rPr>
        <w:t>23.</w:t>
      </w:r>
    </w:p>
    <w:p w14:paraId="196D3BEE" w14:textId="5C0C0C56" w:rsidR="007F529A" w:rsidRPr="00B650D6" w:rsidRDefault="00465CDB" w:rsidP="007F529A">
      <w:pPr>
        <w:pStyle w:val="t-9-8-bez-uvl"/>
        <w:spacing w:before="0" w:beforeAutospacing="0" w:after="225" w:afterAutospacing="0"/>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2.</w:t>
      </w:r>
      <w:r w:rsidR="007F529A" w:rsidRPr="00B650D6">
        <w:rPr>
          <w:rFonts w:ascii="Times New Roman" w:hAnsi="Times New Roman" w:cs="Times New Roman"/>
          <w:color w:val="000000"/>
          <w:sz w:val="24"/>
          <w:szCs w:val="24"/>
        </w:rPr>
        <w:t>. Prostorni plan uređenja Općine Tkon</w:t>
      </w:r>
      <w:r w:rsidR="005D6B64">
        <w:rPr>
          <w:rFonts w:ascii="Times New Roman" w:hAnsi="Times New Roman" w:cs="Times New Roman"/>
          <w:color w:val="000000"/>
          <w:sz w:val="24"/>
          <w:szCs w:val="24"/>
        </w:rPr>
        <w:t xml:space="preserve"> </w:t>
      </w:r>
      <w:r w:rsidR="005D6B64" w:rsidRPr="005D6B64">
        <w:rPr>
          <w:rFonts w:ascii="Times New Roman" w:hAnsi="Times New Roman" w:cs="Times New Roman"/>
          <w:color w:val="000000"/>
          <w:sz w:val="24"/>
          <w:szCs w:val="24"/>
        </w:rPr>
        <w:t>„Službeni glasnik Zadarske županije“, broj: 06/2006., 09/2006., 07/2010., 11/2010., 23/2015. i 10/2016. i „Službeni glasnik Općine Tkon“, broj: 12/2020. i 02/2023.)</w:t>
      </w:r>
    </w:p>
    <w:p w14:paraId="0EA0CE24" w14:textId="67E1C4EA" w:rsidR="007F529A" w:rsidRPr="00B650D6" w:rsidRDefault="00465CDB" w:rsidP="007F529A">
      <w:pPr>
        <w:pStyle w:val="t-9-8-bez-uvl"/>
        <w:spacing w:before="0" w:beforeAutospacing="0" w:after="225" w:afterAutospacing="0"/>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3</w:t>
      </w:r>
      <w:r w:rsidR="007F529A" w:rsidRPr="00B650D6">
        <w:rPr>
          <w:rFonts w:ascii="Times New Roman" w:hAnsi="Times New Roman" w:cs="Times New Roman"/>
          <w:color w:val="000000"/>
          <w:sz w:val="24"/>
          <w:szCs w:val="24"/>
        </w:rPr>
        <w:t xml:space="preserve">. </w:t>
      </w:r>
      <w:r w:rsidR="00F277B8">
        <w:rPr>
          <w:rFonts w:ascii="Times New Roman" w:hAnsi="Times New Roman" w:cs="Times New Roman"/>
          <w:color w:val="000000"/>
          <w:sz w:val="24"/>
          <w:szCs w:val="24"/>
        </w:rPr>
        <w:t>Provedbeni program Općine Tkon za razdoblje 2021. – 2024.</w:t>
      </w:r>
      <w:r w:rsidR="005D6B64">
        <w:rPr>
          <w:rFonts w:ascii="Times New Roman" w:hAnsi="Times New Roman" w:cs="Times New Roman"/>
          <w:color w:val="000000"/>
          <w:sz w:val="24"/>
          <w:szCs w:val="24"/>
        </w:rPr>
        <w:t>,</w:t>
      </w:r>
      <w:r w:rsidR="00E20D8D">
        <w:rPr>
          <w:rFonts w:ascii="Times New Roman" w:hAnsi="Times New Roman" w:cs="Times New Roman"/>
          <w:color w:val="000000"/>
          <w:sz w:val="24"/>
          <w:szCs w:val="24"/>
        </w:rPr>
        <w:t xml:space="preserve"> Općina Tkon, </w:t>
      </w:r>
      <w:r w:rsidR="005D6B64">
        <w:rPr>
          <w:rFonts w:ascii="Times New Roman" w:hAnsi="Times New Roman" w:cs="Times New Roman"/>
          <w:color w:val="000000"/>
          <w:sz w:val="24"/>
          <w:szCs w:val="24"/>
        </w:rPr>
        <w:t>prosinac 2021.</w:t>
      </w:r>
    </w:p>
    <w:p w14:paraId="4A10E2CA" w14:textId="7E9B1583" w:rsidR="007F529A" w:rsidRPr="00B650D6" w:rsidRDefault="00465CDB" w:rsidP="007F529A">
      <w:pPr>
        <w:pStyle w:val="t-9-8-bez-uvl"/>
        <w:spacing w:before="0" w:beforeAutospacing="0" w:after="225" w:afterAutospacing="0"/>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4</w:t>
      </w:r>
      <w:r w:rsidR="007F529A" w:rsidRPr="00B650D6">
        <w:rPr>
          <w:rFonts w:ascii="Times New Roman" w:hAnsi="Times New Roman" w:cs="Times New Roman"/>
          <w:color w:val="000000"/>
          <w:sz w:val="24"/>
          <w:szCs w:val="24"/>
        </w:rPr>
        <w:t>. Strategija razvoja Općine Tkon za razdoblje 2017.-2020.</w:t>
      </w:r>
      <w:r w:rsidR="00E20D8D">
        <w:rPr>
          <w:rFonts w:ascii="Times New Roman" w:hAnsi="Times New Roman" w:cs="Times New Roman"/>
          <w:color w:val="000000"/>
          <w:sz w:val="24"/>
          <w:szCs w:val="24"/>
        </w:rPr>
        <w:t>, Ekonomski fakultet u Splitu, studeni 2017.</w:t>
      </w:r>
    </w:p>
    <w:p w14:paraId="06F6912A" w14:textId="22194071" w:rsidR="00465CDB" w:rsidRDefault="00465CDB" w:rsidP="007F529A">
      <w:pPr>
        <w:pStyle w:val="t-9-8-bez-uvl"/>
        <w:spacing w:before="0" w:beforeAutospacing="0" w:after="225" w:afterAutospacing="0"/>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 xml:space="preserve">5. </w:t>
      </w:r>
      <w:r w:rsidR="00F277B8" w:rsidRPr="00465CDB">
        <w:rPr>
          <w:rFonts w:ascii="Times New Roman" w:hAnsi="Times New Roman" w:cs="Times New Roman"/>
          <w:color w:val="000000"/>
          <w:sz w:val="24"/>
          <w:szCs w:val="24"/>
        </w:rPr>
        <w:t>Akcijski plan gradnje i/ili rekonstrukcije vanjske rasvjete Općine Tkon</w:t>
      </w:r>
      <w:r w:rsidR="00133990">
        <w:rPr>
          <w:rFonts w:ascii="Times New Roman" w:hAnsi="Times New Roman" w:cs="Times New Roman"/>
          <w:color w:val="000000"/>
          <w:sz w:val="24"/>
          <w:szCs w:val="24"/>
        </w:rPr>
        <w:t>, TESLA d.o.o.</w:t>
      </w:r>
      <w:r w:rsidR="00915260">
        <w:rPr>
          <w:rFonts w:ascii="Times New Roman" w:hAnsi="Times New Roman" w:cs="Times New Roman"/>
          <w:color w:val="000000"/>
          <w:sz w:val="24"/>
          <w:szCs w:val="24"/>
        </w:rPr>
        <w:t>, Klenovnik, travanj 2024.</w:t>
      </w:r>
    </w:p>
    <w:p w14:paraId="42EE6986" w14:textId="386E1D3A" w:rsidR="00133990" w:rsidRDefault="00465CDB" w:rsidP="00133990">
      <w:pPr>
        <w:pStyle w:val="t-9-8-bez-uvl"/>
        <w:spacing w:before="0" w:beforeAutospacing="0" w:after="225" w:afterAutospacing="0"/>
        <w:jc w:val="both"/>
        <w:textAlignment w:val="baseline"/>
        <w:rPr>
          <w:rFonts w:ascii="Times New Roman" w:hAnsi="Times New Roman" w:cs="Times New Roman"/>
          <w:sz w:val="24"/>
          <w:szCs w:val="24"/>
        </w:rPr>
      </w:pPr>
      <w:r>
        <w:rPr>
          <w:rFonts w:ascii="Times New Roman" w:hAnsi="Times New Roman" w:cs="Times New Roman"/>
          <w:color w:val="000000"/>
          <w:sz w:val="24"/>
          <w:szCs w:val="24"/>
        </w:rPr>
        <w:t>6.</w:t>
      </w:r>
      <w:r w:rsidR="007F529A" w:rsidRPr="00B650D6">
        <w:rPr>
          <w:rFonts w:ascii="Times New Roman" w:hAnsi="Times New Roman" w:cs="Times New Roman"/>
          <w:color w:val="000000"/>
          <w:sz w:val="24"/>
          <w:szCs w:val="24"/>
        </w:rPr>
        <w:t xml:space="preserve"> </w:t>
      </w:r>
      <w:r w:rsidR="00133990">
        <w:rPr>
          <w:rFonts w:ascii="Times New Roman" w:hAnsi="Times New Roman" w:cs="Times New Roman"/>
          <w:color w:val="000000"/>
          <w:sz w:val="24"/>
          <w:szCs w:val="24"/>
        </w:rPr>
        <w:t xml:space="preserve">Procjena rizika od velikih nesreća za Općinu Tkon, </w:t>
      </w:r>
      <w:r w:rsidR="00133990" w:rsidRPr="00895802">
        <w:rPr>
          <w:rFonts w:ascii="Times New Roman" w:hAnsi="Times New Roman" w:cs="Times New Roman"/>
          <w:sz w:val="24"/>
          <w:szCs w:val="24"/>
        </w:rPr>
        <w:t>Regist</w:t>
      </w:r>
      <w:r w:rsidR="00133990">
        <w:rPr>
          <w:rFonts w:ascii="Times New Roman" w:hAnsi="Times New Roman" w:cs="Times New Roman"/>
          <w:sz w:val="24"/>
          <w:szCs w:val="24"/>
        </w:rPr>
        <w:t xml:space="preserve">ar </w:t>
      </w:r>
      <w:r w:rsidR="00133990" w:rsidRPr="00895802">
        <w:rPr>
          <w:rFonts w:ascii="Times New Roman" w:hAnsi="Times New Roman" w:cs="Times New Roman"/>
          <w:sz w:val="24"/>
          <w:szCs w:val="24"/>
        </w:rPr>
        <w:t>prirodnih nepogoda na području Općine Tkon</w:t>
      </w:r>
      <w:r w:rsidR="00133990">
        <w:rPr>
          <w:rFonts w:ascii="Times New Roman" w:hAnsi="Times New Roman" w:cs="Times New Roman"/>
          <w:sz w:val="24"/>
          <w:szCs w:val="24"/>
        </w:rPr>
        <w:t xml:space="preserve">, ALFA ATEST d.o.o., </w:t>
      </w:r>
      <w:r w:rsidR="00915260">
        <w:rPr>
          <w:rFonts w:ascii="Times New Roman" w:hAnsi="Times New Roman" w:cs="Times New Roman"/>
          <w:sz w:val="24"/>
          <w:szCs w:val="24"/>
        </w:rPr>
        <w:t xml:space="preserve">Split, </w:t>
      </w:r>
      <w:r w:rsidR="00133990">
        <w:rPr>
          <w:rFonts w:ascii="Times New Roman" w:hAnsi="Times New Roman" w:cs="Times New Roman"/>
          <w:sz w:val="24"/>
          <w:szCs w:val="24"/>
        </w:rPr>
        <w:t>travanj 2022. godine</w:t>
      </w:r>
    </w:p>
    <w:p w14:paraId="169BA4D0" w14:textId="0CEDCA4E" w:rsidR="00915260" w:rsidRDefault="00915260" w:rsidP="00133990">
      <w:pPr>
        <w:pStyle w:val="t-9-8-bez-uvl"/>
        <w:spacing w:before="0" w:beforeAutospacing="0" w:after="225" w:afterAutospacing="0"/>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sidRPr="00915260">
        <w:rPr>
          <w:rFonts w:ascii="Times New Roman" w:hAnsi="Times New Roman" w:cs="Times New Roman"/>
          <w:color w:val="000000"/>
          <w:sz w:val="24"/>
          <w:szCs w:val="24"/>
        </w:rPr>
        <w:t xml:space="preserve">Izvješće o stanju u prostoru, za razdoblje od 2017. – 2021., </w:t>
      </w:r>
      <w:r>
        <w:rPr>
          <w:rFonts w:ascii="Times New Roman" w:hAnsi="Times New Roman" w:cs="Times New Roman"/>
          <w:color w:val="000000"/>
          <w:sz w:val="24"/>
          <w:szCs w:val="24"/>
        </w:rPr>
        <w:t>objavljeno u</w:t>
      </w:r>
      <w:r w:rsidRPr="00915260">
        <w:rPr>
          <w:rFonts w:ascii="Times New Roman" w:hAnsi="Times New Roman" w:cs="Times New Roman"/>
          <w:color w:val="000000"/>
          <w:sz w:val="24"/>
          <w:szCs w:val="24"/>
        </w:rPr>
        <w:t xml:space="preserve"> „Služben</w:t>
      </w:r>
      <w:r>
        <w:rPr>
          <w:rFonts w:ascii="Times New Roman" w:hAnsi="Times New Roman" w:cs="Times New Roman"/>
          <w:color w:val="000000"/>
          <w:sz w:val="24"/>
          <w:szCs w:val="24"/>
        </w:rPr>
        <w:t>i</w:t>
      </w:r>
      <w:r w:rsidRPr="00915260">
        <w:rPr>
          <w:rFonts w:ascii="Times New Roman" w:hAnsi="Times New Roman" w:cs="Times New Roman"/>
          <w:color w:val="000000"/>
          <w:sz w:val="24"/>
          <w:szCs w:val="24"/>
        </w:rPr>
        <w:t xml:space="preserve"> glasnik Općine Tkon“, broj: 2/2021.</w:t>
      </w:r>
    </w:p>
    <w:p w14:paraId="72801B22" w14:textId="7F935B82" w:rsidR="00915260" w:rsidRPr="00B650D6" w:rsidRDefault="00915260" w:rsidP="00915260">
      <w:pPr>
        <w:pStyle w:val="t-9-8-bez-uvl"/>
        <w:spacing w:before="0" w:beforeAutospacing="0" w:after="225" w:afterAutospacing="0"/>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8</w:t>
      </w:r>
      <w:r w:rsidR="007F529A" w:rsidRPr="00B650D6">
        <w:rPr>
          <w:rFonts w:ascii="Times New Roman" w:hAnsi="Times New Roman" w:cs="Times New Roman"/>
          <w:color w:val="000000"/>
          <w:sz w:val="24"/>
          <w:szCs w:val="24"/>
        </w:rPr>
        <w:t xml:space="preserve">. </w:t>
      </w:r>
      <w:r w:rsidRPr="00B650D6">
        <w:rPr>
          <w:rFonts w:ascii="Times New Roman" w:hAnsi="Times New Roman" w:cs="Times New Roman"/>
          <w:color w:val="000000"/>
          <w:sz w:val="24"/>
          <w:szCs w:val="24"/>
        </w:rPr>
        <w:t>Ministarstvo kulture, Registar kulturnih dobara</w:t>
      </w:r>
      <w:r>
        <w:rPr>
          <w:rFonts w:ascii="Times New Roman" w:hAnsi="Times New Roman" w:cs="Times New Roman"/>
          <w:color w:val="000000"/>
          <w:sz w:val="24"/>
          <w:szCs w:val="24"/>
        </w:rPr>
        <w:t>, Dopis od 22.08.2025.</w:t>
      </w:r>
    </w:p>
    <w:p w14:paraId="441DA48A" w14:textId="2003B725" w:rsidR="007F529A" w:rsidRPr="00B650D6" w:rsidRDefault="00915260" w:rsidP="007F529A">
      <w:pPr>
        <w:pStyle w:val="t-9-8-bez-uvl"/>
        <w:spacing w:before="0" w:beforeAutospacing="0" w:after="225" w:afterAutospacing="0"/>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9</w:t>
      </w:r>
      <w:r w:rsidR="007F529A" w:rsidRPr="00B650D6">
        <w:rPr>
          <w:rFonts w:ascii="Times New Roman" w:hAnsi="Times New Roman" w:cs="Times New Roman"/>
          <w:color w:val="000000"/>
          <w:sz w:val="24"/>
          <w:szCs w:val="24"/>
        </w:rPr>
        <w:t>. Komunalac d.o.o., Biograd na Moru</w:t>
      </w:r>
      <w:r>
        <w:rPr>
          <w:rFonts w:ascii="Times New Roman" w:hAnsi="Times New Roman" w:cs="Times New Roman"/>
          <w:color w:val="000000"/>
          <w:sz w:val="24"/>
          <w:szCs w:val="24"/>
        </w:rPr>
        <w:t>, Dopis od 26.08.2025.</w:t>
      </w:r>
    </w:p>
    <w:p w14:paraId="403E1DB2" w14:textId="071F0B23" w:rsidR="007F529A" w:rsidRDefault="00915260" w:rsidP="007F529A">
      <w:pPr>
        <w:pStyle w:val="t-9-8-bez-uvl"/>
        <w:spacing w:before="0" w:beforeAutospacing="0" w:after="225" w:afterAutospacing="0"/>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10</w:t>
      </w:r>
      <w:r w:rsidR="007F529A" w:rsidRPr="00B650D6">
        <w:rPr>
          <w:rFonts w:ascii="Times New Roman" w:hAnsi="Times New Roman" w:cs="Times New Roman"/>
          <w:color w:val="000000"/>
          <w:sz w:val="24"/>
          <w:szCs w:val="24"/>
        </w:rPr>
        <w:t xml:space="preserve">. </w:t>
      </w:r>
      <w:r>
        <w:rPr>
          <w:rFonts w:ascii="Times New Roman" w:hAnsi="Times New Roman" w:cs="Times New Roman"/>
          <w:color w:val="000000"/>
          <w:sz w:val="24"/>
          <w:szCs w:val="24"/>
        </w:rPr>
        <w:t>HEP d.o.o., Elektra Zadar, Dopis od 25.08.2025.</w:t>
      </w:r>
    </w:p>
    <w:p w14:paraId="0E373B72" w14:textId="1B315E3F" w:rsidR="00E20D8D" w:rsidRPr="00B650D6" w:rsidRDefault="00E20D8D" w:rsidP="007F529A">
      <w:pPr>
        <w:pStyle w:val="t-9-8-bez-uvl"/>
        <w:spacing w:before="0" w:beforeAutospacing="0" w:after="225" w:afterAutospacing="0"/>
        <w:jc w:val="both"/>
        <w:textAlignment w:val="baseline"/>
        <w:rPr>
          <w:rFonts w:ascii="Times New Roman" w:hAnsi="Times New Roman" w:cs="Times New Roman"/>
          <w:color w:val="000000"/>
          <w:sz w:val="24"/>
          <w:szCs w:val="24"/>
        </w:rPr>
      </w:pPr>
      <w:r w:rsidRPr="00E20D8D">
        <w:rPr>
          <w:rFonts w:ascii="Times New Roman" w:hAnsi="Times New Roman" w:cs="Times New Roman"/>
          <w:color w:val="000000"/>
          <w:sz w:val="24"/>
          <w:szCs w:val="24"/>
        </w:rPr>
        <w:t>1</w:t>
      </w:r>
      <w:r>
        <w:rPr>
          <w:rFonts w:ascii="Times New Roman" w:hAnsi="Times New Roman" w:cs="Times New Roman"/>
          <w:color w:val="000000"/>
          <w:sz w:val="24"/>
          <w:szCs w:val="24"/>
        </w:rPr>
        <w:t>1</w:t>
      </w:r>
      <w:r w:rsidRPr="00E20D8D">
        <w:rPr>
          <w:rFonts w:ascii="Times New Roman" w:hAnsi="Times New Roman" w:cs="Times New Roman"/>
          <w:color w:val="000000"/>
          <w:sz w:val="24"/>
          <w:szCs w:val="24"/>
        </w:rPr>
        <w:t xml:space="preserve">. </w:t>
      </w:r>
      <w:r>
        <w:rPr>
          <w:rFonts w:ascii="Times New Roman" w:hAnsi="Times New Roman" w:cs="Times New Roman"/>
          <w:color w:val="000000"/>
          <w:sz w:val="24"/>
          <w:szCs w:val="24"/>
        </w:rPr>
        <w:t>Ministarstvo poljoprivrede, šumarstva i ribarstva, Dopis od 18.07.2025.</w:t>
      </w:r>
    </w:p>
    <w:p w14:paraId="16846801" w14:textId="41866D7F" w:rsidR="00F277B8" w:rsidRDefault="007F529A" w:rsidP="00F277B8">
      <w:pPr>
        <w:pStyle w:val="t-9-8-bez-uvl"/>
        <w:spacing w:before="0" w:beforeAutospacing="0" w:after="225" w:afterAutospacing="0"/>
        <w:jc w:val="both"/>
        <w:textAlignment w:val="baseline"/>
        <w:rPr>
          <w:rFonts w:ascii="Times New Roman" w:hAnsi="Times New Roman" w:cs="Times New Roman"/>
          <w:color w:val="000000"/>
          <w:sz w:val="24"/>
          <w:szCs w:val="24"/>
        </w:rPr>
      </w:pPr>
      <w:r w:rsidRPr="00B650D6">
        <w:rPr>
          <w:rFonts w:ascii="Times New Roman" w:hAnsi="Times New Roman" w:cs="Times New Roman"/>
          <w:color w:val="000000"/>
          <w:sz w:val="24"/>
          <w:szCs w:val="24"/>
        </w:rPr>
        <w:t>1</w:t>
      </w:r>
      <w:r w:rsidR="00E20D8D">
        <w:rPr>
          <w:rFonts w:ascii="Times New Roman" w:hAnsi="Times New Roman" w:cs="Times New Roman"/>
          <w:color w:val="000000"/>
          <w:sz w:val="24"/>
          <w:szCs w:val="24"/>
        </w:rPr>
        <w:t>2</w:t>
      </w:r>
      <w:r w:rsidRPr="00B650D6">
        <w:rPr>
          <w:rFonts w:ascii="Times New Roman" w:hAnsi="Times New Roman" w:cs="Times New Roman"/>
          <w:color w:val="000000"/>
          <w:sz w:val="24"/>
          <w:szCs w:val="24"/>
        </w:rPr>
        <w:t>.</w:t>
      </w:r>
      <w:r w:rsidR="00F277B8" w:rsidRPr="00F277B8">
        <w:rPr>
          <w:rFonts w:ascii="Times New Roman" w:hAnsi="Times New Roman" w:cs="Times New Roman"/>
          <w:color w:val="000000"/>
          <w:sz w:val="24"/>
          <w:szCs w:val="24"/>
        </w:rPr>
        <w:t xml:space="preserve"> </w:t>
      </w:r>
      <w:r w:rsidR="00F277B8" w:rsidRPr="00B650D6">
        <w:rPr>
          <w:rFonts w:ascii="Times New Roman" w:hAnsi="Times New Roman" w:cs="Times New Roman"/>
          <w:color w:val="000000"/>
          <w:sz w:val="24"/>
          <w:szCs w:val="24"/>
        </w:rPr>
        <w:t>Državni zavod za statistiku</w:t>
      </w:r>
      <w:r w:rsidR="00E20D8D">
        <w:rPr>
          <w:rFonts w:ascii="Times New Roman" w:hAnsi="Times New Roman" w:cs="Times New Roman"/>
          <w:color w:val="000000"/>
          <w:sz w:val="24"/>
          <w:szCs w:val="24"/>
        </w:rPr>
        <w:t xml:space="preserve">, popis stanovništva 2021., </w:t>
      </w:r>
      <w:r w:rsidR="00E20D8D" w:rsidRPr="00E20D8D">
        <w:rPr>
          <w:rFonts w:ascii="Times New Roman" w:hAnsi="Times New Roman" w:cs="Times New Roman"/>
          <w:color w:val="000000"/>
          <w:sz w:val="24"/>
          <w:szCs w:val="24"/>
        </w:rPr>
        <w:t>https://dzs.gov.hr/naslovna-blokovi/u-fokusu/popis-2021/88</w:t>
      </w:r>
    </w:p>
    <w:p w14:paraId="0D2FFFDC" w14:textId="406C8415" w:rsidR="00915260" w:rsidRPr="00E20D8D" w:rsidRDefault="00915260" w:rsidP="00915260">
      <w:pPr>
        <w:pStyle w:val="Tijeloteksta"/>
        <w:rPr>
          <w:rFonts w:ascii="Times New Roman" w:hAnsi="Times New Roman" w:cs="Times New Roman"/>
          <w:sz w:val="24"/>
          <w:szCs w:val="24"/>
        </w:rPr>
      </w:pPr>
      <w:r>
        <w:rPr>
          <w:rFonts w:ascii="Times New Roman" w:hAnsi="Times New Roman" w:cs="Times New Roman"/>
          <w:color w:val="000000"/>
          <w:sz w:val="24"/>
          <w:szCs w:val="24"/>
        </w:rPr>
        <w:t>1</w:t>
      </w:r>
      <w:r w:rsidR="00E20D8D">
        <w:rPr>
          <w:rFonts w:ascii="Times New Roman" w:hAnsi="Times New Roman" w:cs="Times New Roman"/>
          <w:color w:val="000000"/>
          <w:sz w:val="24"/>
          <w:szCs w:val="24"/>
        </w:rPr>
        <w:t>3</w:t>
      </w:r>
      <w:r>
        <w:rPr>
          <w:rFonts w:ascii="Times New Roman" w:hAnsi="Times New Roman" w:cs="Times New Roman"/>
          <w:color w:val="000000"/>
          <w:sz w:val="24"/>
          <w:szCs w:val="24"/>
        </w:rPr>
        <w:t>. Ministarstvo turizma,</w:t>
      </w:r>
      <w:r w:rsidRPr="00915260">
        <w:rPr>
          <w:rFonts w:ascii="Times New Roman" w:hAnsi="Times New Roman" w:cs="Times New Roman"/>
        </w:rPr>
        <w:t xml:space="preserve"> </w:t>
      </w:r>
      <w:r w:rsidRPr="00E20D8D">
        <w:rPr>
          <w:rFonts w:ascii="Times New Roman" w:hAnsi="Times New Roman" w:cs="Times New Roman"/>
          <w:sz w:val="24"/>
          <w:szCs w:val="24"/>
        </w:rPr>
        <w:t xml:space="preserve">http://www.iztzg.hr/hr/itr/ </w:t>
      </w:r>
    </w:p>
    <w:p w14:paraId="353E9AEF" w14:textId="77777777" w:rsidR="00561946" w:rsidRDefault="00561946" w:rsidP="007F529A">
      <w:pPr>
        <w:pStyle w:val="t-9-8-bez-uvl"/>
        <w:spacing w:before="0" w:beforeAutospacing="0" w:after="225" w:afterAutospacing="0"/>
        <w:jc w:val="both"/>
        <w:textAlignment w:val="baseline"/>
        <w:rPr>
          <w:rFonts w:ascii="Times New Roman" w:hAnsi="Times New Roman" w:cs="Times New Roman"/>
          <w:color w:val="000000"/>
          <w:sz w:val="24"/>
          <w:szCs w:val="24"/>
        </w:rPr>
      </w:pPr>
    </w:p>
    <w:p w14:paraId="1F4DE9ED" w14:textId="77777777" w:rsidR="00561946" w:rsidRDefault="00561946" w:rsidP="007F529A">
      <w:pPr>
        <w:pStyle w:val="t-9-8-bez-uvl"/>
        <w:spacing w:before="0" w:beforeAutospacing="0" w:after="225" w:afterAutospacing="0"/>
        <w:jc w:val="both"/>
        <w:textAlignment w:val="baseline"/>
        <w:rPr>
          <w:rFonts w:ascii="Times New Roman" w:hAnsi="Times New Roman" w:cs="Times New Roman"/>
          <w:color w:val="000000"/>
          <w:sz w:val="24"/>
          <w:szCs w:val="24"/>
        </w:rPr>
      </w:pPr>
    </w:p>
    <w:p w14:paraId="16044DEE" w14:textId="77777777" w:rsidR="00561946" w:rsidRDefault="00561946" w:rsidP="007F529A">
      <w:pPr>
        <w:pStyle w:val="t-9-8-bez-uvl"/>
        <w:spacing w:before="0" w:beforeAutospacing="0" w:after="225" w:afterAutospacing="0"/>
        <w:jc w:val="both"/>
        <w:textAlignment w:val="baseline"/>
        <w:rPr>
          <w:rFonts w:ascii="Times New Roman" w:hAnsi="Times New Roman" w:cs="Times New Roman"/>
          <w:color w:val="000000"/>
          <w:sz w:val="24"/>
          <w:szCs w:val="24"/>
        </w:rPr>
      </w:pPr>
    </w:p>
    <w:p w14:paraId="116876C5" w14:textId="77777777" w:rsidR="00561946" w:rsidRDefault="00561946" w:rsidP="007F529A">
      <w:pPr>
        <w:pStyle w:val="t-9-8-bez-uvl"/>
        <w:spacing w:before="0" w:beforeAutospacing="0" w:after="225" w:afterAutospacing="0"/>
        <w:jc w:val="both"/>
        <w:textAlignment w:val="baseline"/>
        <w:rPr>
          <w:rFonts w:ascii="Times New Roman" w:hAnsi="Times New Roman" w:cs="Times New Roman"/>
          <w:color w:val="000000"/>
          <w:sz w:val="24"/>
          <w:szCs w:val="24"/>
        </w:rPr>
      </w:pPr>
    </w:p>
    <w:p w14:paraId="1325E55A" w14:textId="77777777" w:rsidR="00561946" w:rsidRDefault="00561946" w:rsidP="007F529A">
      <w:pPr>
        <w:pStyle w:val="t-9-8-bez-uvl"/>
        <w:spacing w:before="0" w:beforeAutospacing="0" w:after="225" w:afterAutospacing="0"/>
        <w:jc w:val="both"/>
        <w:textAlignment w:val="baseline"/>
        <w:rPr>
          <w:rFonts w:ascii="Times New Roman" w:hAnsi="Times New Roman" w:cs="Times New Roman"/>
          <w:color w:val="000000"/>
          <w:sz w:val="24"/>
          <w:szCs w:val="24"/>
        </w:rPr>
      </w:pPr>
    </w:p>
    <w:p w14:paraId="23548421" w14:textId="4EBF7A82" w:rsidR="007F529A" w:rsidRPr="0094762A" w:rsidRDefault="0094762A" w:rsidP="0094762A">
      <w:pPr>
        <w:pStyle w:val="t-9-8-bez-uvl"/>
        <w:shd w:val="clear" w:color="auto" w:fill="E2DFCC" w:themeFill="background2"/>
        <w:spacing w:before="0" w:beforeAutospacing="0" w:after="225" w:afterAutospacing="0"/>
        <w:jc w:val="both"/>
        <w:textAlignment w:val="baseline"/>
        <w:rPr>
          <w:rFonts w:ascii="Times New Roman" w:hAnsi="Times New Roman" w:cs="Times New Roman"/>
          <w:b/>
          <w:bCs/>
          <w:color w:val="000000"/>
          <w:sz w:val="24"/>
          <w:szCs w:val="24"/>
        </w:rPr>
      </w:pPr>
      <w:r w:rsidRPr="0094762A">
        <w:rPr>
          <w:rFonts w:ascii="Times New Roman" w:hAnsi="Times New Roman" w:cs="Times New Roman"/>
          <w:b/>
          <w:bCs/>
          <w:color w:val="000000"/>
          <w:sz w:val="24"/>
          <w:szCs w:val="24"/>
        </w:rPr>
        <w:lastRenderedPageBreak/>
        <w:t xml:space="preserve">V.2. </w:t>
      </w:r>
      <w:r w:rsidR="007F529A" w:rsidRPr="0094762A">
        <w:rPr>
          <w:rFonts w:ascii="Times New Roman" w:hAnsi="Times New Roman" w:cs="Times New Roman"/>
          <w:b/>
          <w:bCs/>
          <w:color w:val="000000"/>
          <w:sz w:val="24"/>
          <w:szCs w:val="24"/>
        </w:rPr>
        <w:t>Popis kratica</w:t>
      </w:r>
    </w:p>
    <w:p w14:paraId="7C5DAD77" w14:textId="77777777" w:rsidR="007F529A" w:rsidRPr="00B650D6" w:rsidRDefault="007F529A" w:rsidP="007F529A">
      <w:pPr>
        <w:pStyle w:val="t-9-8-bez-uvl"/>
        <w:spacing w:before="0" w:beforeAutospacing="0" w:after="225" w:afterAutospacing="0"/>
        <w:jc w:val="both"/>
        <w:textAlignment w:val="baseline"/>
        <w:rPr>
          <w:rFonts w:ascii="Times New Roman" w:hAnsi="Times New Roman" w:cs="Times New Roman"/>
          <w:color w:val="000000"/>
          <w:sz w:val="24"/>
          <w:szCs w:val="24"/>
        </w:rPr>
      </w:pPr>
      <w:r w:rsidRPr="00B650D6">
        <w:rPr>
          <w:rFonts w:ascii="Times New Roman" w:hAnsi="Times New Roman" w:cs="Times New Roman"/>
          <w:color w:val="000000"/>
          <w:sz w:val="24"/>
          <w:szCs w:val="24"/>
        </w:rPr>
        <w:t>DZS – Državni zavod za  statistiku</w:t>
      </w:r>
    </w:p>
    <w:p w14:paraId="30D4B960" w14:textId="77777777" w:rsidR="007F529A" w:rsidRPr="00B650D6" w:rsidRDefault="007F529A" w:rsidP="007F529A">
      <w:pPr>
        <w:pStyle w:val="t-9-8-bez-uvl"/>
        <w:spacing w:before="0" w:beforeAutospacing="0" w:after="225" w:afterAutospacing="0"/>
        <w:jc w:val="both"/>
        <w:textAlignment w:val="baseline"/>
        <w:rPr>
          <w:rFonts w:ascii="Times New Roman" w:hAnsi="Times New Roman" w:cs="Times New Roman"/>
          <w:color w:val="000000"/>
          <w:sz w:val="24"/>
          <w:szCs w:val="24"/>
        </w:rPr>
      </w:pPr>
      <w:r w:rsidRPr="00B650D6">
        <w:rPr>
          <w:rFonts w:ascii="Times New Roman" w:hAnsi="Times New Roman" w:cs="Times New Roman"/>
          <w:color w:val="000000"/>
          <w:sz w:val="24"/>
          <w:szCs w:val="24"/>
        </w:rPr>
        <w:t>HAKOM – Hrvatska agencija za poštu i elektroničke komunikacije</w:t>
      </w:r>
    </w:p>
    <w:p w14:paraId="6BD85730" w14:textId="77777777" w:rsidR="007F529A" w:rsidRPr="00B650D6" w:rsidRDefault="007F529A" w:rsidP="007F529A">
      <w:pPr>
        <w:pStyle w:val="t-9-8-bez-uvl"/>
        <w:spacing w:before="0" w:beforeAutospacing="0" w:after="225" w:afterAutospacing="0"/>
        <w:jc w:val="both"/>
        <w:textAlignment w:val="baseline"/>
        <w:rPr>
          <w:rFonts w:ascii="Times New Roman" w:hAnsi="Times New Roman" w:cs="Times New Roman"/>
          <w:color w:val="000000"/>
          <w:sz w:val="24"/>
          <w:szCs w:val="24"/>
        </w:rPr>
      </w:pPr>
      <w:r w:rsidRPr="00B650D6">
        <w:rPr>
          <w:rFonts w:ascii="Times New Roman" w:hAnsi="Times New Roman" w:cs="Times New Roman"/>
          <w:color w:val="000000"/>
          <w:sz w:val="24"/>
          <w:szCs w:val="24"/>
        </w:rPr>
        <w:t>HC – Hrvatske ceste</w:t>
      </w:r>
    </w:p>
    <w:p w14:paraId="6595B8EF" w14:textId="77777777" w:rsidR="007F529A" w:rsidRPr="00B650D6" w:rsidRDefault="007F529A" w:rsidP="007F529A">
      <w:pPr>
        <w:pStyle w:val="t-9-8-bez-uvl"/>
        <w:spacing w:before="0" w:beforeAutospacing="0" w:after="225" w:afterAutospacing="0"/>
        <w:jc w:val="both"/>
        <w:textAlignment w:val="baseline"/>
        <w:rPr>
          <w:rFonts w:ascii="Times New Roman" w:hAnsi="Times New Roman" w:cs="Times New Roman"/>
          <w:color w:val="000000"/>
          <w:sz w:val="24"/>
          <w:szCs w:val="24"/>
        </w:rPr>
      </w:pPr>
      <w:r w:rsidRPr="00B650D6">
        <w:rPr>
          <w:rFonts w:ascii="Times New Roman" w:hAnsi="Times New Roman" w:cs="Times New Roman"/>
          <w:color w:val="000000"/>
          <w:sz w:val="24"/>
          <w:szCs w:val="24"/>
        </w:rPr>
        <w:t>HEP – Hrvatska elektroprivreda</w:t>
      </w:r>
    </w:p>
    <w:p w14:paraId="3BE48343" w14:textId="77777777" w:rsidR="007F529A" w:rsidRPr="00B650D6" w:rsidRDefault="007F529A" w:rsidP="007F529A">
      <w:pPr>
        <w:pStyle w:val="t-9-8-bez-uvl"/>
        <w:spacing w:before="0" w:beforeAutospacing="0" w:after="225" w:afterAutospacing="0"/>
        <w:jc w:val="both"/>
        <w:textAlignment w:val="baseline"/>
        <w:rPr>
          <w:rFonts w:ascii="Times New Roman" w:hAnsi="Times New Roman" w:cs="Times New Roman"/>
          <w:color w:val="000000"/>
          <w:sz w:val="24"/>
          <w:szCs w:val="24"/>
        </w:rPr>
      </w:pPr>
      <w:r w:rsidRPr="00B650D6">
        <w:rPr>
          <w:rFonts w:ascii="Times New Roman" w:hAnsi="Times New Roman" w:cs="Times New Roman"/>
          <w:color w:val="000000"/>
          <w:sz w:val="24"/>
          <w:szCs w:val="24"/>
        </w:rPr>
        <w:t>HRV. Vode – Hrvatske vode</w:t>
      </w:r>
    </w:p>
    <w:p w14:paraId="488C8465" w14:textId="77777777" w:rsidR="007F529A" w:rsidRPr="00B650D6" w:rsidRDefault="007F529A" w:rsidP="007F529A">
      <w:pPr>
        <w:pStyle w:val="t-9-8-bez-uvl"/>
        <w:spacing w:before="0" w:beforeAutospacing="0" w:after="225" w:afterAutospacing="0"/>
        <w:jc w:val="both"/>
        <w:textAlignment w:val="baseline"/>
        <w:rPr>
          <w:rFonts w:ascii="Times New Roman" w:hAnsi="Times New Roman" w:cs="Times New Roman"/>
          <w:color w:val="000000"/>
          <w:sz w:val="24"/>
          <w:szCs w:val="24"/>
        </w:rPr>
      </w:pPr>
      <w:r w:rsidRPr="00B650D6">
        <w:rPr>
          <w:rFonts w:ascii="Times New Roman" w:hAnsi="Times New Roman" w:cs="Times New Roman"/>
          <w:color w:val="000000"/>
          <w:sz w:val="24"/>
          <w:szCs w:val="24"/>
        </w:rPr>
        <w:t>HŽ – Hrvatske željeznice</w:t>
      </w:r>
    </w:p>
    <w:p w14:paraId="51BFF57A" w14:textId="77777777" w:rsidR="007F529A" w:rsidRPr="00B650D6" w:rsidRDefault="007F529A" w:rsidP="007F529A">
      <w:pPr>
        <w:pStyle w:val="t-9-8-bez-uvl"/>
        <w:spacing w:before="0" w:beforeAutospacing="0" w:after="225" w:afterAutospacing="0"/>
        <w:jc w:val="both"/>
        <w:textAlignment w:val="baseline"/>
        <w:rPr>
          <w:rFonts w:ascii="Times New Roman" w:hAnsi="Times New Roman" w:cs="Times New Roman"/>
          <w:color w:val="000000"/>
          <w:sz w:val="24"/>
          <w:szCs w:val="24"/>
        </w:rPr>
      </w:pPr>
      <w:r w:rsidRPr="00B650D6">
        <w:rPr>
          <w:rFonts w:ascii="Times New Roman" w:hAnsi="Times New Roman" w:cs="Times New Roman"/>
          <w:color w:val="000000"/>
          <w:sz w:val="24"/>
          <w:szCs w:val="24"/>
        </w:rPr>
        <w:t>INA – Industrija nafte</w:t>
      </w:r>
    </w:p>
    <w:p w14:paraId="4C391A8B" w14:textId="77777777" w:rsidR="007F529A" w:rsidRPr="00B650D6" w:rsidRDefault="007F529A" w:rsidP="007F529A">
      <w:pPr>
        <w:pStyle w:val="t-9-8-bez-uvl"/>
        <w:spacing w:before="0" w:beforeAutospacing="0" w:after="225" w:afterAutospacing="0"/>
        <w:jc w:val="both"/>
        <w:textAlignment w:val="baseline"/>
        <w:rPr>
          <w:rFonts w:ascii="Times New Roman" w:hAnsi="Times New Roman" w:cs="Times New Roman"/>
          <w:color w:val="000000"/>
          <w:sz w:val="24"/>
          <w:szCs w:val="24"/>
        </w:rPr>
      </w:pPr>
      <w:r w:rsidRPr="00B650D6">
        <w:rPr>
          <w:rFonts w:ascii="Times New Roman" w:hAnsi="Times New Roman" w:cs="Times New Roman"/>
          <w:color w:val="000000"/>
          <w:sz w:val="24"/>
          <w:szCs w:val="24"/>
        </w:rPr>
        <w:t>JANAF – Jadranski naftovod</w:t>
      </w:r>
    </w:p>
    <w:p w14:paraId="45BC1C70" w14:textId="77777777" w:rsidR="007F529A" w:rsidRPr="00B650D6" w:rsidRDefault="007F529A" w:rsidP="007F529A">
      <w:pPr>
        <w:pStyle w:val="t-9-8-bez-uvl"/>
        <w:spacing w:before="0" w:beforeAutospacing="0" w:after="225" w:afterAutospacing="0"/>
        <w:jc w:val="both"/>
        <w:textAlignment w:val="baseline"/>
        <w:rPr>
          <w:rFonts w:ascii="Times New Roman" w:hAnsi="Times New Roman" w:cs="Times New Roman"/>
          <w:color w:val="000000"/>
          <w:sz w:val="24"/>
          <w:szCs w:val="24"/>
        </w:rPr>
      </w:pPr>
      <w:proofErr w:type="spellStart"/>
      <w:r w:rsidRPr="00B650D6">
        <w:rPr>
          <w:rFonts w:ascii="Times New Roman" w:hAnsi="Times New Roman" w:cs="Times New Roman"/>
          <w:color w:val="000000"/>
          <w:sz w:val="24"/>
          <w:szCs w:val="24"/>
        </w:rPr>
        <w:t>Lok.distr</w:t>
      </w:r>
      <w:proofErr w:type="spellEnd"/>
      <w:r w:rsidRPr="00B650D6">
        <w:rPr>
          <w:rFonts w:ascii="Times New Roman" w:hAnsi="Times New Roman" w:cs="Times New Roman"/>
          <w:color w:val="000000"/>
          <w:sz w:val="24"/>
          <w:szCs w:val="24"/>
        </w:rPr>
        <w:t>. – lokalni distributeri</w:t>
      </w:r>
    </w:p>
    <w:p w14:paraId="2F7EC2BD" w14:textId="416DBDFE" w:rsidR="007F529A" w:rsidRPr="00B650D6" w:rsidRDefault="007F529A" w:rsidP="007F529A">
      <w:pPr>
        <w:pStyle w:val="t-9-8-bez-uvl"/>
        <w:spacing w:before="0" w:beforeAutospacing="0" w:after="225" w:afterAutospacing="0"/>
        <w:jc w:val="both"/>
        <w:textAlignment w:val="baseline"/>
        <w:rPr>
          <w:rFonts w:ascii="Times New Roman" w:hAnsi="Times New Roman" w:cs="Times New Roman"/>
          <w:color w:val="000000"/>
          <w:sz w:val="24"/>
          <w:szCs w:val="24"/>
        </w:rPr>
      </w:pPr>
      <w:r w:rsidRPr="00B650D6">
        <w:rPr>
          <w:rFonts w:ascii="Times New Roman" w:hAnsi="Times New Roman" w:cs="Times New Roman"/>
          <w:color w:val="000000"/>
          <w:sz w:val="24"/>
          <w:szCs w:val="24"/>
        </w:rPr>
        <w:t>MK – Ministarstvo kulture</w:t>
      </w:r>
      <w:r w:rsidR="00221B30">
        <w:rPr>
          <w:rFonts w:ascii="Times New Roman" w:hAnsi="Times New Roman" w:cs="Times New Roman"/>
          <w:color w:val="000000"/>
          <w:sz w:val="24"/>
          <w:szCs w:val="24"/>
        </w:rPr>
        <w:t xml:space="preserve"> i medija Republike Hrvatske</w:t>
      </w:r>
    </w:p>
    <w:p w14:paraId="2D018FB9" w14:textId="0DBBD97F" w:rsidR="007F529A" w:rsidRPr="00B650D6" w:rsidRDefault="007F529A" w:rsidP="007F529A">
      <w:pPr>
        <w:pStyle w:val="t-9-8-bez-uvl"/>
        <w:spacing w:before="0" w:beforeAutospacing="0" w:after="225" w:afterAutospacing="0"/>
        <w:jc w:val="both"/>
        <w:textAlignment w:val="baseline"/>
        <w:rPr>
          <w:rFonts w:ascii="Times New Roman" w:hAnsi="Times New Roman" w:cs="Times New Roman"/>
          <w:color w:val="000000"/>
          <w:sz w:val="24"/>
          <w:szCs w:val="24"/>
        </w:rPr>
      </w:pPr>
      <w:r w:rsidRPr="00B650D6">
        <w:rPr>
          <w:rFonts w:ascii="Times New Roman" w:hAnsi="Times New Roman" w:cs="Times New Roman"/>
          <w:color w:val="000000"/>
          <w:sz w:val="24"/>
          <w:szCs w:val="24"/>
        </w:rPr>
        <w:t>M</w:t>
      </w:r>
      <w:r w:rsidR="00221B30">
        <w:rPr>
          <w:rFonts w:ascii="Times New Roman" w:hAnsi="Times New Roman" w:cs="Times New Roman"/>
          <w:color w:val="000000"/>
          <w:sz w:val="24"/>
          <w:szCs w:val="24"/>
        </w:rPr>
        <w:t>MPI</w:t>
      </w:r>
      <w:r w:rsidRPr="00B650D6">
        <w:rPr>
          <w:rFonts w:ascii="Times New Roman" w:hAnsi="Times New Roman" w:cs="Times New Roman"/>
          <w:color w:val="000000"/>
          <w:sz w:val="24"/>
          <w:szCs w:val="24"/>
        </w:rPr>
        <w:t xml:space="preserve"> – Ministarstvo </w:t>
      </w:r>
      <w:r w:rsidR="00221B30">
        <w:rPr>
          <w:rFonts w:ascii="Times New Roman" w:hAnsi="Times New Roman" w:cs="Times New Roman"/>
          <w:color w:val="000000"/>
          <w:sz w:val="24"/>
          <w:szCs w:val="24"/>
        </w:rPr>
        <w:t>mora, prometa i infrastrukture</w:t>
      </w:r>
    </w:p>
    <w:p w14:paraId="2FF3757D" w14:textId="77777777" w:rsidR="007F529A" w:rsidRPr="00B650D6" w:rsidRDefault="007F529A" w:rsidP="007F529A">
      <w:pPr>
        <w:pStyle w:val="t-9-8-bez-uvl"/>
        <w:spacing w:before="0" w:beforeAutospacing="0" w:after="225" w:afterAutospacing="0"/>
        <w:jc w:val="both"/>
        <w:textAlignment w:val="baseline"/>
        <w:rPr>
          <w:rFonts w:ascii="Times New Roman" w:hAnsi="Times New Roman" w:cs="Times New Roman"/>
          <w:color w:val="000000"/>
          <w:sz w:val="24"/>
          <w:szCs w:val="24"/>
        </w:rPr>
      </w:pPr>
      <w:r w:rsidRPr="00B650D6">
        <w:rPr>
          <w:rFonts w:ascii="Times New Roman" w:hAnsi="Times New Roman" w:cs="Times New Roman"/>
          <w:color w:val="000000"/>
          <w:sz w:val="24"/>
          <w:szCs w:val="24"/>
        </w:rPr>
        <w:t>MRRFEU – Ministarstvo regionalnoga razvoja i fondova Europske unije</w:t>
      </w:r>
    </w:p>
    <w:p w14:paraId="29EF089D" w14:textId="444A18F6" w:rsidR="007F529A" w:rsidRPr="00B650D6" w:rsidRDefault="007F529A" w:rsidP="007F529A">
      <w:pPr>
        <w:pStyle w:val="t-9-8-bez-uvl"/>
        <w:spacing w:before="0" w:beforeAutospacing="0" w:after="225" w:afterAutospacing="0"/>
        <w:jc w:val="both"/>
        <w:textAlignment w:val="baseline"/>
        <w:rPr>
          <w:rFonts w:ascii="Times New Roman" w:hAnsi="Times New Roman" w:cs="Times New Roman"/>
          <w:color w:val="000000"/>
          <w:sz w:val="24"/>
          <w:szCs w:val="24"/>
        </w:rPr>
      </w:pPr>
      <w:r w:rsidRPr="00B650D6">
        <w:rPr>
          <w:rFonts w:ascii="Times New Roman" w:hAnsi="Times New Roman" w:cs="Times New Roman"/>
          <w:color w:val="000000"/>
          <w:sz w:val="24"/>
          <w:szCs w:val="24"/>
        </w:rPr>
        <w:t>MZO</w:t>
      </w:r>
      <w:r w:rsidR="00221B30">
        <w:rPr>
          <w:rFonts w:ascii="Times New Roman" w:hAnsi="Times New Roman" w:cs="Times New Roman"/>
          <w:color w:val="000000"/>
          <w:sz w:val="24"/>
          <w:szCs w:val="24"/>
        </w:rPr>
        <w:t>ZT</w:t>
      </w:r>
      <w:r w:rsidRPr="00B650D6">
        <w:rPr>
          <w:rFonts w:ascii="Times New Roman" w:hAnsi="Times New Roman" w:cs="Times New Roman"/>
          <w:color w:val="000000"/>
          <w:sz w:val="24"/>
          <w:szCs w:val="24"/>
        </w:rPr>
        <w:t xml:space="preserve"> – Ministarstvo zaštite okoliša i </w:t>
      </w:r>
      <w:r w:rsidR="00221B30">
        <w:rPr>
          <w:rFonts w:ascii="Times New Roman" w:hAnsi="Times New Roman" w:cs="Times New Roman"/>
          <w:color w:val="000000"/>
          <w:sz w:val="24"/>
          <w:szCs w:val="24"/>
        </w:rPr>
        <w:t>zelene tranzicije</w:t>
      </w:r>
    </w:p>
    <w:p w14:paraId="522A3E75" w14:textId="77777777" w:rsidR="007F529A" w:rsidRPr="00B650D6" w:rsidRDefault="007F529A" w:rsidP="007F529A">
      <w:pPr>
        <w:pStyle w:val="t-9-8-bez-uvl"/>
        <w:spacing w:before="0" w:beforeAutospacing="0" w:after="225" w:afterAutospacing="0"/>
        <w:jc w:val="both"/>
        <w:textAlignment w:val="baseline"/>
        <w:rPr>
          <w:rFonts w:ascii="Times New Roman" w:hAnsi="Times New Roman" w:cs="Times New Roman"/>
          <w:color w:val="000000"/>
          <w:sz w:val="24"/>
          <w:szCs w:val="24"/>
        </w:rPr>
      </w:pPr>
      <w:r w:rsidRPr="00B650D6">
        <w:rPr>
          <w:rFonts w:ascii="Times New Roman" w:hAnsi="Times New Roman" w:cs="Times New Roman"/>
          <w:color w:val="000000"/>
          <w:sz w:val="24"/>
          <w:szCs w:val="24"/>
        </w:rPr>
        <w:t xml:space="preserve">PLINACRO – operater plinskog transportnog sustava </w:t>
      </w:r>
    </w:p>
    <w:p w14:paraId="39AAFD06" w14:textId="77777777" w:rsidR="007F529A" w:rsidRDefault="007F529A" w:rsidP="007F529A">
      <w:pPr>
        <w:pStyle w:val="t-9-8-bez-uvl"/>
        <w:spacing w:before="0" w:beforeAutospacing="0" w:after="225" w:afterAutospacing="0"/>
        <w:jc w:val="both"/>
        <w:textAlignment w:val="baseline"/>
        <w:rPr>
          <w:rFonts w:ascii="Times New Roman" w:hAnsi="Times New Roman" w:cs="Times New Roman"/>
          <w:color w:val="000000"/>
          <w:sz w:val="24"/>
          <w:szCs w:val="24"/>
        </w:rPr>
      </w:pPr>
      <w:r w:rsidRPr="00B650D6">
        <w:rPr>
          <w:rFonts w:ascii="Times New Roman" w:hAnsi="Times New Roman" w:cs="Times New Roman"/>
          <w:color w:val="000000"/>
          <w:sz w:val="24"/>
          <w:szCs w:val="24"/>
        </w:rPr>
        <w:t>UO – Upravni odjel</w:t>
      </w:r>
    </w:p>
    <w:p w14:paraId="749A1DC8" w14:textId="2AE9D63F" w:rsidR="00221B30" w:rsidRPr="00B650D6" w:rsidRDefault="00221B30" w:rsidP="007F529A">
      <w:pPr>
        <w:pStyle w:val="t-9-8-bez-uvl"/>
        <w:spacing w:before="0" w:beforeAutospacing="0" w:after="225" w:afterAutospacing="0"/>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JUO – Jedinstveni upravni odjel</w:t>
      </w:r>
    </w:p>
    <w:p w14:paraId="2AD6FD5C" w14:textId="77777777" w:rsidR="007F529A" w:rsidRPr="00B650D6" w:rsidRDefault="007F529A" w:rsidP="007F529A">
      <w:pPr>
        <w:pStyle w:val="t-9-8-bez-uvl"/>
        <w:spacing w:before="0" w:beforeAutospacing="0" w:after="225" w:afterAutospacing="0"/>
        <w:jc w:val="both"/>
        <w:textAlignment w:val="baseline"/>
        <w:rPr>
          <w:rFonts w:ascii="Times New Roman" w:hAnsi="Times New Roman" w:cs="Times New Roman"/>
          <w:color w:val="000000"/>
          <w:sz w:val="24"/>
          <w:szCs w:val="24"/>
        </w:rPr>
      </w:pPr>
      <w:r w:rsidRPr="00B650D6">
        <w:rPr>
          <w:rFonts w:ascii="Times New Roman" w:hAnsi="Times New Roman" w:cs="Times New Roman"/>
          <w:color w:val="000000"/>
          <w:sz w:val="24"/>
          <w:szCs w:val="24"/>
        </w:rPr>
        <w:t>PPU – Prostorni plan uređenja</w:t>
      </w:r>
    </w:p>
    <w:p w14:paraId="14C27842" w14:textId="77777777" w:rsidR="007F529A" w:rsidRPr="00B650D6" w:rsidRDefault="007F529A" w:rsidP="007F529A">
      <w:pPr>
        <w:pStyle w:val="t-9-8-bez-uvl"/>
        <w:spacing w:before="0" w:beforeAutospacing="0" w:after="225" w:afterAutospacing="0"/>
        <w:jc w:val="both"/>
        <w:textAlignment w:val="baseline"/>
        <w:rPr>
          <w:rFonts w:ascii="Times New Roman" w:hAnsi="Times New Roman" w:cs="Times New Roman"/>
          <w:color w:val="000000"/>
          <w:sz w:val="24"/>
          <w:szCs w:val="24"/>
        </w:rPr>
      </w:pPr>
      <w:r w:rsidRPr="00B650D6">
        <w:rPr>
          <w:rFonts w:ascii="Times New Roman" w:hAnsi="Times New Roman" w:cs="Times New Roman"/>
          <w:color w:val="000000"/>
          <w:sz w:val="24"/>
          <w:szCs w:val="24"/>
        </w:rPr>
        <w:t>UPU – Urbanistički plan uređenja</w:t>
      </w:r>
    </w:p>
    <w:p w14:paraId="038C3A8C" w14:textId="77777777" w:rsidR="007F529A" w:rsidRPr="00B650D6" w:rsidRDefault="007F529A" w:rsidP="007F529A">
      <w:pPr>
        <w:pStyle w:val="t-9-8-bez-uvl"/>
        <w:spacing w:before="0" w:beforeAutospacing="0" w:after="225" w:afterAutospacing="0"/>
        <w:jc w:val="both"/>
        <w:textAlignment w:val="baseline"/>
        <w:rPr>
          <w:rFonts w:ascii="Times New Roman" w:hAnsi="Times New Roman" w:cs="Times New Roman"/>
          <w:color w:val="000000"/>
          <w:sz w:val="24"/>
          <w:szCs w:val="24"/>
        </w:rPr>
      </w:pPr>
      <w:r w:rsidRPr="00B650D6">
        <w:rPr>
          <w:rFonts w:ascii="Times New Roman" w:hAnsi="Times New Roman" w:cs="Times New Roman"/>
          <w:color w:val="000000"/>
          <w:sz w:val="24"/>
          <w:szCs w:val="24"/>
        </w:rPr>
        <w:t>n.p. – podatak nije dostupan</w:t>
      </w:r>
    </w:p>
    <w:p w14:paraId="3E77F44D" w14:textId="77777777" w:rsidR="006116FA" w:rsidRDefault="006116FA"/>
    <w:sectPr w:rsidR="006116FA" w:rsidSect="00D377F7">
      <w:headerReference w:type="default" r:id="rId12"/>
      <w:footerReference w:type="default" r:id="rId1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20821E" w14:textId="77777777" w:rsidR="002E0EDA" w:rsidRDefault="002E0EDA" w:rsidP="00D931B9">
      <w:r>
        <w:separator/>
      </w:r>
    </w:p>
  </w:endnote>
  <w:endnote w:type="continuationSeparator" w:id="0">
    <w:p w14:paraId="10D14018" w14:textId="77777777" w:rsidR="002E0EDA" w:rsidRDefault="002E0EDA" w:rsidP="00D93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1"/>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EE"/>
    <w:family w:val="swiss"/>
    <w:pitch w:val="variable"/>
    <w:sig w:usb0="00000007" w:usb1="00000000" w:usb2="00000000" w:usb3="00000000" w:csb0="00000003" w:csb1="00000000"/>
  </w:font>
  <w:font w:name="Impact">
    <w:panose1 w:val="020B080603090205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Minion Pr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1615972"/>
      <w:docPartObj>
        <w:docPartGallery w:val="Page Numbers (Bottom of Page)"/>
        <w:docPartUnique/>
      </w:docPartObj>
    </w:sdtPr>
    <w:sdtContent>
      <w:p w14:paraId="7ADED57A" w14:textId="0920F630" w:rsidR="00D377F7" w:rsidRDefault="00D377F7">
        <w:pPr>
          <w:pStyle w:val="Podnoje"/>
          <w:jc w:val="right"/>
        </w:pPr>
        <w:r>
          <w:fldChar w:fldCharType="begin"/>
        </w:r>
        <w:r>
          <w:instrText>PAGE   \* MERGEFORMAT</w:instrText>
        </w:r>
        <w:r>
          <w:fldChar w:fldCharType="separate"/>
        </w:r>
        <w:r>
          <w:t>2</w:t>
        </w:r>
        <w:r>
          <w:fldChar w:fldCharType="end"/>
        </w:r>
      </w:p>
    </w:sdtContent>
  </w:sdt>
  <w:p w14:paraId="21E281E6" w14:textId="2CD1776A" w:rsidR="00D931B9" w:rsidRDefault="00D931B9" w:rsidP="00D931B9">
    <w:pPr>
      <w:pStyle w:val="Podnoje"/>
      <w:tabs>
        <w:tab w:val="clear" w:pos="4536"/>
        <w:tab w:val="clear" w:pos="9072"/>
        <w:tab w:val="left" w:pos="89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01DFD2" w14:textId="77777777" w:rsidR="002E0EDA" w:rsidRDefault="002E0EDA" w:rsidP="00D931B9">
      <w:r>
        <w:separator/>
      </w:r>
    </w:p>
  </w:footnote>
  <w:footnote w:type="continuationSeparator" w:id="0">
    <w:p w14:paraId="44D40951" w14:textId="77777777" w:rsidR="002E0EDA" w:rsidRDefault="002E0EDA" w:rsidP="00D931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3F0D5" w14:textId="309AC11B" w:rsidR="00983EDD" w:rsidRPr="00983EDD" w:rsidRDefault="00983EDD" w:rsidP="00983EDD">
    <w:pPr>
      <w:pStyle w:val="Zaglavlje"/>
      <w:jc w:val="right"/>
      <w:rPr>
        <w:rFonts w:ascii="Times New Roman" w:hAnsi="Times New Roman" w:cs="Times New Roman"/>
        <w:sz w:val="16"/>
        <w:szCs w:val="16"/>
      </w:rPr>
    </w:pPr>
    <w:r w:rsidRPr="00983EDD">
      <w:rPr>
        <w:rFonts w:ascii="Times New Roman" w:hAnsi="Times New Roman" w:cs="Times New Roman"/>
        <w:sz w:val="16"/>
        <w:szCs w:val="16"/>
      </w:rPr>
      <w:t>IZVJEŠĆE O STANJU U PROSTORU OPĆINE TKON 2021.-2024.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start w:val="1"/>
      <w:numFmt w:val="decimal"/>
      <w:lvlText w:val="%1."/>
      <w:lvlJc w:val="left"/>
      <w:pPr>
        <w:ind w:left="720" w:hanging="360"/>
      </w:pPr>
      <w:rPr>
        <w:rFonts w:hint="default"/>
      </w:rPr>
    </w:lvl>
  </w:abstractNum>
  <w:abstractNum w:abstractNumId="1"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11"/>
    <w:multiLevelType w:val="singleLevel"/>
    <w:tmpl w:val="00000011"/>
    <w:name w:val="WW8Num17"/>
    <w:lvl w:ilvl="0">
      <w:numFmt w:val="bullet"/>
      <w:lvlText w:val="•"/>
      <w:lvlJc w:val="left"/>
      <w:pPr>
        <w:tabs>
          <w:tab w:val="num" w:pos="273"/>
        </w:tabs>
        <w:ind w:left="0" w:firstLine="0"/>
      </w:pPr>
      <w:rPr>
        <w:rFonts w:ascii="Arial" w:hAnsi="Arial" w:cs="Arial" w:hint="default"/>
        <w:spacing w:val="1"/>
        <w:sz w:val="20"/>
      </w:rPr>
    </w:lvl>
  </w:abstractNum>
  <w:abstractNum w:abstractNumId="3" w15:restartNumberingAfterBreak="0">
    <w:nsid w:val="00000016"/>
    <w:multiLevelType w:val="singleLevel"/>
    <w:tmpl w:val="00000016"/>
    <w:name w:val="WW8Num22"/>
    <w:lvl w:ilvl="0">
      <w:numFmt w:val="bullet"/>
      <w:lvlText w:val="•"/>
      <w:lvlJc w:val="left"/>
      <w:pPr>
        <w:tabs>
          <w:tab w:val="num" w:pos="355"/>
        </w:tabs>
        <w:ind w:left="0" w:firstLine="0"/>
      </w:pPr>
      <w:rPr>
        <w:rFonts w:ascii="Arial" w:hAnsi="Arial" w:cs="Arial" w:hint="default"/>
        <w:sz w:val="20"/>
      </w:rPr>
    </w:lvl>
  </w:abstractNum>
  <w:abstractNum w:abstractNumId="4" w15:restartNumberingAfterBreak="0">
    <w:nsid w:val="05570D34"/>
    <w:multiLevelType w:val="multilevel"/>
    <w:tmpl w:val="60A888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99D0EE7"/>
    <w:multiLevelType w:val="multilevel"/>
    <w:tmpl w:val="E990D9E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6" w15:restartNumberingAfterBreak="0">
    <w:nsid w:val="0A4F2383"/>
    <w:multiLevelType w:val="hybridMultilevel"/>
    <w:tmpl w:val="3AD20106"/>
    <w:lvl w:ilvl="0" w:tplc="A05A341C">
      <w:start w:val="4"/>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C0C508D"/>
    <w:multiLevelType w:val="hybridMultilevel"/>
    <w:tmpl w:val="D0A011E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0C6B1028"/>
    <w:multiLevelType w:val="hybridMultilevel"/>
    <w:tmpl w:val="21F4E87A"/>
    <w:lvl w:ilvl="0" w:tplc="00000011">
      <w:numFmt w:val="bullet"/>
      <w:lvlText w:val="•"/>
      <w:lvlJc w:val="left"/>
      <w:pPr>
        <w:ind w:left="720" w:hanging="360"/>
      </w:pPr>
      <w:rPr>
        <w:rFonts w:ascii="Arial" w:hAnsi="Arial" w:cs="Arial" w:hint="default"/>
        <w:spacing w:val="1"/>
        <w:sz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1BC7C55"/>
    <w:multiLevelType w:val="multilevel"/>
    <w:tmpl w:val="4D60B29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4EB38EA"/>
    <w:multiLevelType w:val="hybridMultilevel"/>
    <w:tmpl w:val="9556A196"/>
    <w:lvl w:ilvl="0" w:tplc="00000011">
      <w:numFmt w:val="bullet"/>
      <w:lvlText w:val="•"/>
      <w:lvlJc w:val="left"/>
      <w:pPr>
        <w:ind w:left="720" w:hanging="360"/>
      </w:pPr>
      <w:rPr>
        <w:rFonts w:ascii="Arial" w:hAnsi="Arial" w:cs="Arial" w:hint="default"/>
        <w:spacing w:val="1"/>
        <w:sz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73C00A9"/>
    <w:multiLevelType w:val="hybridMultilevel"/>
    <w:tmpl w:val="5D4A568E"/>
    <w:lvl w:ilvl="0" w:tplc="041A0017">
      <w:start w:val="1"/>
      <w:numFmt w:val="lowerLetter"/>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18E24762"/>
    <w:multiLevelType w:val="hybridMultilevel"/>
    <w:tmpl w:val="706C6AB2"/>
    <w:lvl w:ilvl="0" w:tplc="56EE4878">
      <w:numFmt w:val="bullet"/>
      <w:lvlText w:val="•"/>
      <w:lvlJc w:val="left"/>
      <w:pPr>
        <w:ind w:left="1065" w:hanging="705"/>
      </w:pPr>
      <w:rPr>
        <w:rFonts w:ascii="Times New Roman" w:eastAsiaTheme="minorEastAsia"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E96247D"/>
    <w:multiLevelType w:val="hybridMultilevel"/>
    <w:tmpl w:val="DE80962A"/>
    <w:lvl w:ilvl="0" w:tplc="BA468D64">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FF77E43"/>
    <w:multiLevelType w:val="multilevel"/>
    <w:tmpl w:val="4FA618F6"/>
    <w:lvl w:ilvl="0">
      <w:start w:val="4"/>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1CD5E0C"/>
    <w:multiLevelType w:val="hybridMultilevel"/>
    <w:tmpl w:val="3FD6822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23BC1858"/>
    <w:multiLevelType w:val="hybridMultilevel"/>
    <w:tmpl w:val="CC4C203C"/>
    <w:lvl w:ilvl="0" w:tplc="8F2C19F2">
      <w:start w:val="1"/>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26776EE4"/>
    <w:multiLevelType w:val="hybridMultilevel"/>
    <w:tmpl w:val="146CF38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27E10D5F"/>
    <w:multiLevelType w:val="hybridMultilevel"/>
    <w:tmpl w:val="70585628"/>
    <w:lvl w:ilvl="0" w:tplc="00000011">
      <w:numFmt w:val="bullet"/>
      <w:lvlText w:val="•"/>
      <w:lvlJc w:val="left"/>
      <w:pPr>
        <w:ind w:left="780" w:hanging="360"/>
      </w:pPr>
      <w:rPr>
        <w:rFonts w:ascii="Arial" w:hAnsi="Arial" w:cs="Arial" w:hint="default"/>
        <w:spacing w:val="1"/>
        <w:sz w:val="20"/>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19" w15:restartNumberingAfterBreak="0">
    <w:nsid w:val="304F0F26"/>
    <w:multiLevelType w:val="multilevel"/>
    <w:tmpl w:val="C428E98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35E3103B"/>
    <w:multiLevelType w:val="hybridMultilevel"/>
    <w:tmpl w:val="6E1496B2"/>
    <w:lvl w:ilvl="0" w:tplc="C6AEA97C">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395E0A53"/>
    <w:multiLevelType w:val="hybridMultilevel"/>
    <w:tmpl w:val="1876D4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3F7B12A0"/>
    <w:multiLevelType w:val="hybridMultilevel"/>
    <w:tmpl w:val="8B1C28FC"/>
    <w:lvl w:ilvl="0" w:tplc="A05A341C">
      <w:start w:val="4"/>
      <w:numFmt w:val="bullet"/>
      <w:lvlText w:val="-"/>
      <w:lvlJc w:val="left"/>
      <w:pPr>
        <w:tabs>
          <w:tab w:val="num" w:pos="739"/>
        </w:tabs>
        <w:ind w:left="739" w:hanging="360"/>
      </w:pPr>
      <w:rPr>
        <w:rFonts w:ascii="Arial" w:eastAsia="Times New Roman" w:hAnsi="Arial" w:cs="Arial" w:hint="default"/>
      </w:rPr>
    </w:lvl>
    <w:lvl w:ilvl="1" w:tplc="041A0003" w:tentative="1">
      <w:start w:val="1"/>
      <w:numFmt w:val="bullet"/>
      <w:lvlText w:val="o"/>
      <w:lvlJc w:val="left"/>
      <w:pPr>
        <w:tabs>
          <w:tab w:val="num" w:pos="1459"/>
        </w:tabs>
        <w:ind w:left="1459" w:hanging="360"/>
      </w:pPr>
      <w:rPr>
        <w:rFonts w:ascii="Courier New" w:hAnsi="Courier New" w:cs="Courier New" w:hint="default"/>
      </w:rPr>
    </w:lvl>
    <w:lvl w:ilvl="2" w:tplc="041A0005" w:tentative="1">
      <w:start w:val="1"/>
      <w:numFmt w:val="bullet"/>
      <w:lvlText w:val=""/>
      <w:lvlJc w:val="left"/>
      <w:pPr>
        <w:tabs>
          <w:tab w:val="num" w:pos="2179"/>
        </w:tabs>
        <w:ind w:left="2179" w:hanging="360"/>
      </w:pPr>
      <w:rPr>
        <w:rFonts w:ascii="Wingdings" w:hAnsi="Wingdings" w:hint="default"/>
      </w:rPr>
    </w:lvl>
    <w:lvl w:ilvl="3" w:tplc="041A0001" w:tentative="1">
      <w:start w:val="1"/>
      <w:numFmt w:val="bullet"/>
      <w:lvlText w:val=""/>
      <w:lvlJc w:val="left"/>
      <w:pPr>
        <w:tabs>
          <w:tab w:val="num" w:pos="2899"/>
        </w:tabs>
        <w:ind w:left="2899" w:hanging="360"/>
      </w:pPr>
      <w:rPr>
        <w:rFonts w:ascii="Symbol" w:hAnsi="Symbol" w:hint="default"/>
      </w:rPr>
    </w:lvl>
    <w:lvl w:ilvl="4" w:tplc="041A0003" w:tentative="1">
      <w:start w:val="1"/>
      <w:numFmt w:val="bullet"/>
      <w:lvlText w:val="o"/>
      <w:lvlJc w:val="left"/>
      <w:pPr>
        <w:tabs>
          <w:tab w:val="num" w:pos="3619"/>
        </w:tabs>
        <w:ind w:left="3619" w:hanging="360"/>
      </w:pPr>
      <w:rPr>
        <w:rFonts w:ascii="Courier New" w:hAnsi="Courier New" w:cs="Courier New" w:hint="default"/>
      </w:rPr>
    </w:lvl>
    <w:lvl w:ilvl="5" w:tplc="041A0005" w:tentative="1">
      <w:start w:val="1"/>
      <w:numFmt w:val="bullet"/>
      <w:lvlText w:val=""/>
      <w:lvlJc w:val="left"/>
      <w:pPr>
        <w:tabs>
          <w:tab w:val="num" w:pos="4339"/>
        </w:tabs>
        <w:ind w:left="4339" w:hanging="360"/>
      </w:pPr>
      <w:rPr>
        <w:rFonts w:ascii="Wingdings" w:hAnsi="Wingdings" w:hint="default"/>
      </w:rPr>
    </w:lvl>
    <w:lvl w:ilvl="6" w:tplc="041A0001" w:tentative="1">
      <w:start w:val="1"/>
      <w:numFmt w:val="bullet"/>
      <w:lvlText w:val=""/>
      <w:lvlJc w:val="left"/>
      <w:pPr>
        <w:tabs>
          <w:tab w:val="num" w:pos="5059"/>
        </w:tabs>
        <w:ind w:left="5059" w:hanging="360"/>
      </w:pPr>
      <w:rPr>
        <w:rFonts w:ascii="Symbol" w:hAnsi="Symbol" w:hint="default"/>
      </w:rPr>
    </w:lvl>
    <w:lvl w:ilvl="7" w:tplc="041A0003" w:tentative="1">
      <w:start w:val="1"/>
      <w:numFmt w:val="bullet"/>
      <w:lvlText w:val="o"/>
      <w:lvlJc w:val="left"/>
      <w:pPr>
        <w:tabs>
          <w:tab w:val="num" w:pos="5779"/>
        </w:tabs>
        <w:ind w:left="5779" w:hanging="360"/>
      </w:pPr>
      <w:rPr>
        <w:rFonts w:ascii="Courier New" w:hAnsi="Courier New" w:cs="Courier New" w:hint="default"/>
      </w:rPr>
    </w:lvl>
    <w:lvl w:ilvl="8" w:tplc="041A0005" w:tentative="1">
      <w:start w:val="1"/>
      <w:numFmt w:val="bullet"/>
      <w:lvlText w:val=""/>
      <w:lvlJc w:val="left"/>
      <w:pPr>
        <w:tabs>
          <w:tab w:val="num" w:pos="6499"/>
        </w:tabs>
        <w:ind w:left="6499" w:hanging="360"/>
      </w:pPr>
      <w:rPr>
        <w:rFonts w:ascii="Wingdings" w:hAnsi="Wingdings" w:hint="default"/>
      </w:rPr>
    </w:lvl>
  </w:abstractNum>
  <w:abstractNum w:abstractNumId="23" w15:restartNumberingAfterBreak="0">
    <w:nsid w:val="44E13723"/>
    <w:multiLevelType w:val="hybridMultilevel"/>
    <w:tmpl w:val="54A6BF4C"/>
    <w:lvl w:ilvl="0" w:tplc="4B90549C">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48F051A6"/>
    <w:multiLevelType w:val="hybridMultilevel"/>
    <w:tmpl w:val="72268F30"/>
    <w:lvl w:ilvl="0" w:tplc="F47CBF7C">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55805F6B"/>
    <w:multiLevelType w:val="multilevel"/>
    <w:tmpl w:val="B1AC82D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lowerLetter"/>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572F7B5E"/>
    <w:multiLevelType w:val="hybridMultilevel"/>
    <w:tmpl w:val="57DE7370"/>
    <w:lvl w:ilvl="0" w:tplc="409ADBF8">
      <w:start w:val="2"/>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5D4E3856"/>
    <w:multiLevelType w:val="hybridMultilevel"/>
    <w:tmpl w:val="BEE862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5FB27FDB"/>
    <w:multiLevelType w:val="hybridMultilevel"/>
    <w:tmpl w:val="B9B4E1E8"/>
    <w:lvl w:ilvl="0" w:tplc="3F68E9E0">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60491E13"/>
    <w:multiLevelType w:val="hybridMultilevel"/>
    <w:tmpl w:val="47D658D4"/>
    <w:lvl w:ilvl="0" w:tplc="00000011">
      <w:numFmt w:val="bullet"/>
      <w:lvlText w:val="•"/>
      <w:lvlJc w:val="left"/>
      <w:pPr>
        <w:ind w:left="720" w:hanging="360"/>
      </w:pPr>
      <w:rPr>
        <w:rFonts w:ascii="Arial" w:hAnsi="Arial" w:cs="Arial" w:hint="default"/>
        <w:spacing w:val="1"/>
        <w:sz w:val="2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634D59D6"/>
    <w:multiLevelType w:val="hybridMultilevel"/>
    <w:tmpl w:val="988487DA"/>
    <w:lvl w:ilvl="0" w:tplc="93D00D40">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6B8B7A78"/>
    <w:multiLevelType w:val="hybridMultilevel"/>
    <w:tmpl w:val="EDF8FA00"/>
    <w:lvl w:ilvl="0" w:tplc="96ACE266">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6B9A466D"/>
    <w:multiLevelType w:val="multilevel"/>
    <w:tmpl w:val="04208C16"/>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BB6656B"/>
    <w:multiLevelType w:val="hybridMultilevel"/>
    <w:tmpl w:val="DF86BD4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6E811A57"/>
    <w:multiLevelType w:val="hybridMultilevel"/>
    <w:tmpl w:val="52FADAF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6E8E10BB"/>
    <w:multiLevelType w:val="hybridMultilevel"/>
    <w:tmpl w:val="52FADA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0AE0571"/>
    <w:multiLevelType w:val="hybridMultilevel"/>
    <w:tmpl w:val="F06288B4"/>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76FE30AE"/>
    <w:multiLevelType w:val="multilevel"/>
    <w:tmpl w:val="8AC2C6A8"/>
    <w:lvl w:ilvl="0">
      <w:start w:val="4"/>
      <w:numFmt w:val="decimal"/>
      <w:lvlText w:val="%1."/>
      <w:lvlJc w:val="left"/>
      <w:pPr>
        <w:ind w:left="390" w:hanging="39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7DD2D00"/>
    <w:multiLevelType w:val="hybridMultilevel"/>
    <w:tmpl w:val="7292E6EA"/>
    <w:lvl w:ilvl="0" w:tplc="9EE66836">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7F635C64"/>
    <w:multiLevelType w:val="hybridMultilevel"/>
    <w:tmpl w:val="5802D488"/>
    <w:lvl w:ilvl="0" w:tplc="00000011">
      <w:numFmt w:val="bullet"/>
      <w:lvlText w:val="•"/>
      <w:lvlJc w:val="left"/>
      <w:pPr>
        <w:ind w:left="780" w:hanging="360"/>
      </w:pPr>
      <w:rPr>
        <w:rFonts w:ascii="Arial" w:hAnsi="Arial" w:cs="Arial" w:hint="default"/>
        <w:spacing w:val="1"/>
        <w:sz w:val="20"/>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num w:numId="1" w16cid:durableId="2004384638">
    <w:abstractNumId w:val="26"/>
  </w:num>
  <w:num w:numId="2" w16cid:durableId="157963155">
    <w:abstractNumId w:val="0"/>
  </w:num>
  <w:num w:numId="3" w16cid:durableId="1936404166">
    <w:abstractNumId w:val="22"/>
  </w:num>
  <w:num w:numId="4" w16cid:durableId="1967153966">
    <w:abstractNumId w:val="2"/>
  </w:num>
  <w:num w:numId="5" w16cid:durableId="327252077">
    <w:abstractNumId w:val="14"/>
  </w:num>
  <w:num w:numId="6" w16cid:durableId="471944302">
    <w:abstractNumId w:val="37"/>
  </w:num>
  <w:num w:numId="7" w16cid:durableId="2046634570">
    <w:abstractNumId w:val="34"/>
  </w:num>
  <w:num w:numId="8" w16cid:durableId="1158883112">
    <w:abstractNumId w:val="3"/>
  </w:num>
  <w:num w:numId="9" w16cid:durableId="303508841">
    <w:abstractNumId w:val="5"/>
  </w:num>
  <w:num w:numId="10" w16cid:durableId="312680829">
    <w:abstractNumId w:val="31"/>
  </w:num>
  <w:num w:numId="11" w16cid:durableId="401877140">
    <w:abstractNumId w:val="1"/>
  </w:num>
  <w:num w:numId="12" w16cid:durableId="528181838">
    <w:abstractNumId w:val="18"/>
  </w:num>
  <w:num w:numId="13" w16cid:durableId="1608855577">
    <w:abstractNumId w:val="39"/>
  </w:num>
  <w:num w:numId="14" w16cid:durableId="1371492954">
    <w:abstractNumId w:val="10"/>
  </w:num>
  <w:num w:numId="15" w16cid:durableId="929194457">
    <w:abstractNumId w:val="13"/>
  </w:num>
  <w:num w:numId="16" w16cid:durableId="1864055076">
    <w:abstractNumId w:val="20"/>
  </w:num>
  <w:num w:numId="17" w16cid:durableId="1255364702">
    <w:abstractNumId w:val="28"/>
  </w:num>
  <w:num w:numId="18" w16cid:durableId="1116364296">
    <w:abstractNumId w:val="29"/>
  </w:num>
  <w:num w:numId="19" w16cid:durableId="1370489448">
    <w:abstractNumId w:val="8"/>
  </w:num>
  <w:num w:numId="20" w16cid:durableId="2081634616">
    <w:abstractNumId w:val="16"/>
  </w:num>
  <w:num w:numId="21" w16cid:durableId="218127998">
    <w:abstractNumId w:val="30"/>
  </w:num>
  <w:num w:numId="22" w16cid:durableId="1332106378">
    <w:abstractNumId w:val="33"/>
  </w:num>
  <w:num w:numId="23" w16cid:durableId="194273506">
    <w:abstractNumId w:val="21"/>
  </w:num>
  <w:num w:numId="24" w16cid:durableId="1491209790">
    <w:abstractNumId w:val="17"/>
  </w:num>
  <w:num w:numId="25" w16cid:durableId="913978110">
    <w:abstractNumId w:val="7"/>
  </w:num>
  <w:num w:numId="26" w16cid:durableId="644699190">
    <w:abstractNumId w:val="27"/>
  </w:num>
  <w:num w:numId="27" w16cid:durableId="1164785277">
    <w:abstractNumId w:val="23"/>
  </w:num>
  <w:num w:numId="28" w16cid:durableId="1103889371">
    <w:abstractNumId w:val="15"/>
  </w:num>
  <w:num w:numId="29" w16cid:durableId="624123741">
    <w:abstractNumId w:val="19"/>
  </w:num>
  <w:num w:numId="30" w16cid:durableId="1369910241">
    <w:abstractNumId w:val="4"/>
  </w:num>
  <w:num w:numId="31" w16cid:durableId="229730686">
    <w:abstractNumId w:val="38"/>
  </w:num>
  <w:num w:numId="32" w16cid:durableId="2089691431">
    <w:abstractNumId w:val="24"/>
  </w:num>
  <w:num w:numId="33" w16cid:durableId="2003193925">
    <w:abstractNumId w:val="35"/>
  </w:num>
  <w:num w:numId="34" w16cid:durableId="112793374">
    <w:abstractNumId w:val="9"/>
  </w:num>
  <w:num w:numId="35" w16cid:durableId="1263143572">
    <w:abstractNumId w:val="32"/>
  </w:num>
  <w:num w:numId="36" w16cid:durableId="989286050">
    <w:abstractNumId w:val="25"/>
  </w:num>
  <w:num w:numId="37" w16cid:durableId="1048802522">
    <w:abstractNumId w:val="11"/>
  </w:num>
  <w:num w:numId="38" w16cid:durableId="761102147">
    <w:abstractNumId w:val="36"/>
  </w:num>
  <w:num w:numId="39" w16cid:durableId="1090158373">
    <w:abstractNumId w:val="6"/>
  </w:num>
  <w:num w:numId="40" w16cid:durableId="28358030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29A"/>
    <w:rsid w:val="00000048"/>
    <w:rsid w:val="00001529"/>
    <w:rsid w:val="00010A1D"/>
    <w:rsid w:val="00012DF1"/>
    <w:rsid w:val="00017CAC"/>
    <w:rsid w:val="00024590"/>
    <w:rsid w:val="00026B85"/>
    <w:rsid w:val="00035726"/>
    <w:rsid w:val="0003736D"/>
    <w:rsid w:val="00042204"/>
    <w:rsid w:val="00042A9F"/>
    <w:rsid w:val="0005223D"/>
    <w:rsid w:val="000534A9"/>
    <w:rsid w:val="00054331"/>
    <w:rsid w:val="0005442D"/>
    <w:rsid w:val="0005710E"/>
    <w:rsid w:val="00061C92"/>
    <w:rsid w:val="000624F4"/>
    <w:rsid w:val="000720F2"/>
    <w:rsid w:val="00073EA2"/>
    <w:rsid w:val="0007546D"/>
    <w:rsid w:val="00075918"/>
    <w:rsid w:val="00093A7C"/>
    <w:rsid w:val="000A0F04"/>
    <w:rsid w:val="000A101D"/>
    <w:rsid w:val="000A1E7F"/>
    <w:rsid w:val="000A2BF9"/>
    <w:rsid w:val="000A7B6D"/>
    <w:rsid w:val="000B53B5"/>
    <w:rsid w:val="000D1C29"/>
    <w:rsid w:val="000D1F4A"/>
    <w:rsid w:val="000E3E3B"/>
    <w:rsid w:val="000E713B"/>
    <w:rsid w:val="000F1BF8"/>
    <w:rsid w:val="000F4CDF"/>
    <w:rsid w:val="00103819"/>
    <w:rsid w:val="00112662"/>
    <w:rsid w:val="00112A59"/>
    <w:rsid w:val="00125DB2"/>
    <w:rsid w:val="00132FD6"/>
    <w:rsid w:val="00133990"/>
    <w:rsid w:val="0015232E"/>
    <w:rsid w:val="00155901"/>
    <w:rsid w:val="00157811"/>
    <w:rsid w:val="001607D2"/>
    <w:rsid w:val="001609F8"/>
    <w:rsid w:val="00161F1E"/>
    <w:rsid w:val="00163925"/>
    <w:rsid w:val="00176CAC"/>
    <w:rsid w:val="00182106"/>
    <w:rsid w:val="00186161"/>
    <w:rsid w:val="00187F03"/>
    <w:rsid w:val="00191B61"/>
    <w:rsid w:val="001A56C4"/>
    <w:rsid w:val="001A5E7A"/>
    <w:rsid w:val="001B1C45"/>
    <w:rsid w:val="001B3919"/>
    <w:rsid w:val="001B3F09"/>
    <w:rsid w:val="001B5B67"/>
    <w:rsid w:val="001B5EE0"/>
    <w:rsid w:val="001C34D5"/>
    <w:rsid w:val="001E724F"/>
    <w:rsid w:val="002078F3"/>
    <w:rsid w:val="00214115"/>
    <w:rsid w:val="002204A7"/>
    <w:rsid w:val="00221B30"/>
    <w:rsid w:val="002224B1"/>
    <w:rsid w:val="00222687"/>
    <w:rsid w:val="00230704"/>
    <w:rsid w:val="00242516"/>
    <w:rsid w:val="0024287B"/>
    <w:rsid w:val="002443A1"/>
    <w:rsid w:val="00262D2C"/>
    <w:rsid w:val="002704C7"/>
    <w:rsid w:val="0027293D"/>
    <w:rsid w:val="002962DC"/>
    <w:rsid w:val="002A5DA6"/>
    <w:rsid w:val="002C2242"/>
    <w:rsid w:val="002C5879"/>
    <w:rsid w:val="002D2B63"/>
    <w:rsid w:val="002D5225"/>
    <w:rsid w:val="002E0EDA"/>
    <w:rsid w:val="002E3D97"/>
    <w:rsid w:val="002F010E"/>
    <w:rsid w:val="002F0384"/>
    <w:rsid w:val="003001A5"/>
    <w:rsid w:val="003229B2"/>
    <w:rsid w:val="0033631F"/>
    <w:rsid w:val="00337FF5"/>
    <w:rsid w:val="00356273"/>
    <w:rsid w:val="00356D69"/>
    <w:rsid w:val="00357F50"/>
    <w:rsid w:val="003648A8"/>
    <w:rsid w:val="0037685C"/>
    <w:rsid w:val="003856FD"/>
    <w:rsid w:val="00390A53"/>
    <w:rsid w:val="003913FB"/>
    <w:rsid w:val="003952E2"/>
    <w:rsid w:val="003A69E4"/>
    <w:rsid w:val="003A73F2"/>
    <w:rsid w:val="003B5106"/>
    <w:rsid w:val="003B6BBF"/>
    <w:rsid w:val="003D6721"/>
    <w:rsid w:val="00403CC3"/>
    <w:rsid w:val="00406E5F"/>
    <w:rsid w:val="00412E63"/>
    <w:rsid w:val="0041401D"/>
    <w:rsid w:val="00423527"/>
    <w:rsid w:val="00425A48"/>
    <w:rsid w:val="00434A08"/>
    <w:rsid w:val="004446F2"/>
    <w:rsid w:val="00456455"/>
    <w:rsid w:val="0046132F"/>
    <w:rsid w:val="00463163"/>
    <w:rsid w:val="00465CDB"/>
    <w:rsid w:val="00477007"/>
    <w:rsid w:val="004775A4"/>
    <w:rsid w:val="00480499"/>
    <w:rsid w:val="00490D29"/>
    <w:rsid w:val="00493265"/>
    <w:rsid w:val="004A2AA5"/>
    <w:rsid w:val="004A2F93"/>
    <w:rsid w:val="004B0309"/>
    <w:rsid w:val="004B4E9B"/>
    <w:rsid w:val="004C2FAE"/>
    <w:rsid w:val="004C4AB6"/>
    <w:rsid w:val="004D6A1F"/>
    <w:rsid w:val="004E49B7"/>
    <w:rsid w:val="004F7BBE"/>
    <w:rsid w:val="00524C48"/>
    <w:rsid w:val="00527687"/>
    <w:rsid w:val="00527F32"/>
    <w:rsid w:val="00530450"/>
    <w:rsid w:val="00537B0F"/>
    <w:rsid w:val="0054048D"/>
    <w:rsid w:val="00540A8D"/>
    <w:rsid w:val="00542A98"/>
    <w:rsid w:val="00552411"/>
    <w:rsid w:val="00553D2A"/>
    <w:rsid w:val="005578E7"/>
    <w:rsid w:val="00561946"/>
    <w:rsid w:val="00577E6E"/>
    <w:rsid w:val="005875AF"/>
    <w:rsid w:val="005A14DA"/>
    <w:rsid w:val="005A291B"/>
    <w:rsid w:val="005A706F"/>
    <w:rsid w:val="005B6CCF"/>
    <w:rsid w:val="005C61B8"/>
    <w:rsid w:val="005C7536"/>
    <w:rsid w:val="005D00B3"/>
    <w:rsid w:val="005D6B64"/>
    <w:rsid w:val="005D6CF5"/>
    <w:rsid w:val="005F490D"/>
    <w:rsid w:val="00606D89"/>
    <w:rsid w:val="006116FA"/>
    <w:rsid w:val="00614C3C"/>
    <w:rsid w:val="006214BD"/>
    <w:rsid w:val="00624CD0"/>
    <w:rsid w:val="00642F02"/>
    <w:rsid w:val="0064557D"/>
    <w:rsid w:val="006462E4"/>
    <w:rsid w:val="006508EB"/>
    <w:rsid w:val="0065517C"/>
    <w:rsid w:val="006552DA"/>
    <w:rsid w:val="00682E4B"/>
    <w:rsid w:val="00685DCC"/>
    <w:rsid w:val="00697731"/>
    <w:rsid w:val="006A6BCA"/>
    <w:rsid w:val="006A6F73"/>
    <w:rsid w:val="006B6A13"/>
    <w:rsid w:val="006C7F29"/>
    <w:rsid w:val="006F50FE"/>
    <w:rsid w:val="006F6881"/>
    <w:rsid w:val="00701964"/>
    <w:rsid w:val="00711C04"/>
    <w:rsid w:val="00713366"/>
    <w:rsid w:val="00724EB3"/>
    <w:rsid w:val="007346C7"/>
    <w:rsid w:val="007442D0"/>
    <w:rsid w:val="00747ECB"/>
    <w:rsid w:val="00751C8E"/>
    <w:rsid w:val="00753F54"/>
    <w:rsid w:val="007777F4"/>
    <w:rsid w:val="00791ABA"/>
    <w:rsid w:val="007A6CC5"/>
    <w:rsid w:val="007C2491"/>
    <w:rsid w:val="007C3BC0"/>
    <w:rsid w:val="007C4391"/>
    <w:rsid w:val="007C5339"/>
    <w:rsid w:val="007C6D8A"/>
    <w:rsid w:val="007D4856"/>
    <w:rsid w:val="007E346C"/>
    <w:rsid w:val="007E6733"/>
    <w:rsid w:val="007F529A"/>
    <w:rsid w:val="007F6DC0"/>
    <w:rsid w:val="00810450"/>
    <w:rsid w:val="008219A9"/>
    <w:rsid w:val="00822ACB"/>
    <w:rsid w:val="00822F86"/>
    <w:rsid w:val="0082340F"/>
    <w:rsid w:val="008257DD"/>
    <w:rsid w:val="00832CF9"/>
    <w:rsid w:val="0083342B"/>
    <w:rsid w:val="00835072"/>
    <w:rsid w:val="00850BA1"/>
    <w:rsid w:val="00851C26"/>
    <w:rsid w:val="00856EEB"/>
    <w:rsid w:val="00862625"/>
    <w:rsid w:val="00862648"/>
    <w:rsid w:val="00871B39"/>
    <w:rsid w:val="00877243"/>
    <w:rsid w:val="0088557A"/>
    <w:rsid w:val="008906EC"/>
    <w:rsid w:val="0089276B"/>
    <w:rsid w:val="00895802"/>
    <w:rsid w:val="008B4883"/>
    <w:rsid w:val="008C6674"/>
    <w:rsid w:val="008D4182"/>
    <w:rsid w:val="008E0654"/>
    <w:rsid w:val="008E33F4"/>
    <w:rsid w:val="008F386C"/>
    <w:rsid w:val="008F5B10"/>
    <w:rsid w:val="00905A91"/>
    <w:rsid w:val="00915260"/>
    <w:rsid w:val="0092562E"/>
    <w:rsid w:val="00931304"/>
    <w:rsid w:val="009331D4"/>
    <w:rsid w:val="0094664D"/>
    <w:rsid w:val="0094762A"/>
    <w:rsid w:val="00974174"/>
    <w:rsid w:val="00983EDD"/>
    <w:rsid w:val="00991CA3"/>
    <w:rsid w:val="00994579"/>
    <w:rsid w:val="009B0D74"/>
    <w:rsid w:val="009B3A74"/>
    <w:rsid w:val="009C006F"/>
    <w:rsid w:val="009C7008"/>
    <w:rsid w:val="00A011CA"/>
    <w:rsid w:val="00A02750"/>
    <w:rsid w:val="00A06ADE"/>
    <w:rsid w:val="00A25AFC"/>
    <w:rsid w:val="00A36B2E"/>
    <w:rsid w:val="00A649B4"/>
    <w:rsid w:val="00A64BAC"/>
    <w:rsid w:val="00A67D21"/>
    <w:rsid w:val="00A8666F"/>
    <w:rsid w:val="00A879DC"/>
    <w:rsid w:val="00A9637E"/>
    <w:rsid w:val="00AA32ED"/>
    <w:rsid w:val="00AA4440"/>
    <w:rsid w:val="00AA7C54"/>
    <w:rsid w:val="00AB488A"/>
    <w:rsid w:val="00AD578C"/>
    <w:rsid w:val="00AE0C45"/>
    <w:rsid w:val="00AE2D6E"/>
    <w:rsid w:val="00AE3D4F"/>
    <w:rsid w:val="00B0341F"/>
    <w:rsid w:val="00B075B3"/>
    <w:rsid w:val="00B13D00"/>
    <w:rsid w:val="00B14E30"/>
    <w:rsid w:val="00B15296"/>
    <w:rsid w:val="00B457CF"/>
    <w:rsid w:val="00B529ED"/>
    <w:rsid w:val="00B61486"/>
    <w:rsid w:val="00B64DF1"/>
    <w:rsid w:val="00B650D6"/>
    <w:rsid w:val="00B77444"/>
    <w:rsid w:val="00B77F5F"/>
    <w:rsid w:val="00B81C08"/>
    <w:rsid w:val="00B82114"/>
    <w:rsid w:val="00B94A24"/>
    <w:rsid w:val="00B951E6"/>
    <w:rsid w:val="00B95515"/>
    <w:rsid w:val="00B972DF"/>
    <w:rsid w:val="00BA17C4"/>
    <w:rsid w:val="00BA50AC"/>
    <w:rsid w:val="00BB4F0E"/>
    <w:rsid w:val="00BB6BED"/>
    <w:rsid w:val="00BD3D7E"/>
    <w:rsid w:val="00BD5518"/>
    <w:rsid w:val="00BE10B6"/>
    <w:rsid w:val="00BE1736"/>
    <w:rsid w:val="00BF7912"/>
    <w:rsid w:val="00C07A22"/>
    <w:rsid w:val="00C13E2E"/>
    <w:rsid w:val="00C213AD"/>
    <w:rsid w:val="00C23A22"/>
    <w:rsid w:val="00C32930"/>
    <w:rsid w:val="00C32B1F"/>
    <w:rsid w:val="00C435E6"/>
    <w:rsid w:val="00C525AE"/>
    <w:rsid w:val="00C53648"/>
    <w:rsid w:val="00C54394"/>
    <w:rsid w:val="00C56DC2"/>
    <w:rsid w:val="00C65918"/>
    <w:rsid w:val="00C72D1B"/>
    <w:rsid w:val="00C96073"/>
    <w:rsid w:val="00CB2BCA"/>
    <w:rsid w:val="00CC783D"/>
    <w:rsid w:val="00CD6491"/>
    <w:rsid w:val="00CD6EA9"/>
    <w:rsid w:val="00D10F6B"/>
    <w:rsid w:val="00D12771"/>
    <w:rsid w:val="00D14BD0"/>
    <w:rsid w:val="00D26CBC"/>
    <w:rsid w:val="00D377F7"/>
    <w:rsid w:val="00D76730"/>
    <w:rsid w:val="00D80397"/>
    <w:rsid w:val="00D931B9"/>
    <w:rsid w:val="00DA2034"/>
    <w:rsid w:val="00DB0626"/>
    <w:rsid w:val="00DD7554"/>
    <w:rsid w:val="00DF72DB"/>
    <w:rsid w:val="00E0058D"/>
    <w:rsid w:val="00E01F31"/>
    <w:rsid w:val="00E10233"/>
    <w:rsid w:val="00E124CA"/>
    <w:rsid w:val="00E1490F"/>
    <w:rsid w:val="00E17309"/>
    <w:rsid w:val="00E20D8D"/>
    <w:rsid w:val="00E23B8D"/>
    <w:rsid w:val="00E2549D"/>
    <w:rsid w:val="00E32B2E"/>
    <w:rsid w:val="00E45FA9"/>
    <w:rsid w:val="00E5070A"/>
    <w:rsid w:val="00E55460"/>
    <w:rsid w:val="00E86287"/>
    <w:rsid w:val="00EA2885"/>
    <w:rsid w:val="00EA424A"/>
    <w:rsid w:val="00EA444B"/>
    <w:rsid w:val="00EB52F5"/>
    <w:rsid w:val="00EE27EC"/>
    <w:rsid w:val="00EE318C"/>
    <w:rsid w:val="00EF01B2"/>
    <w:rsid w:val="00EF0F4B"/>
    <w:rsid w:val="00F02E70"/>
    <w:rsid w:val="00F071F1"/>
    <w:rsid w:val="00F227E2"/>
    <w:rsid w:val="00F277B8"/>
    <w:rsid w:val="00F306C6"/>
    <w:rsid w:val="00F42BA0"/>
    <w:rsid w:val="00F654D8"/>
    <w:rsid w:val="00F80E97"/>
    <w:rsid w:val="00F940D7"/>
    <w:rsid w:val="00F94967"/>
    <w:rsid w:val="00F95B72"/>
    <w:rsid w:val="00FA2F14"/>
    <w:rsid w:val="00FB0587"/>
    <w:rsid w:val="00FB4581"/>
    <w:rsid w:val="00FB601C"/>
    <w:rsid w:val="00FC528B"/>
    <w:rsid w:val="00FC575F"/>
    <w:rsid w:val="00FC66B8"/>
    <w:rsid w:val="00FD2B95"/>
    <w:rsid w:val="00FD3E07"/>
    <w:rsid w:val="00FD4450"/>
    <w:rsid w:val="00FE2CB1"/>
    <w:rsid w:val="00FF41FC"/>
    <w:rsid w:val="00FF620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4E0F76"/>
  <w15:chartTrackingRefBased/>
  <w15:docId w15:val="{B5265E98-AF59-46A5-A9E5-73D459138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hr-HR"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72DB"/>
  </w:style>
  <w:style w:type="paragraph" w:styleId="Naslov1">
    <w:name w:val="heading 1"/>
    <w:basedOn w:val="Normal"/>
    <w:next w:val="Normal"/>
    <w:link w:val="Naslov1Char"/>
    <w:uiPriority w:val="9"/>
    <w:qFormat/>
    <w:rsid w:val="00527F32"/>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spacing w:after="0"/>
      <w:outlineLvl w:val="0"/>
    </w:pPr>
    <w:rPr>
      <w:caps/>
      <w:color w:val="FFFFFF" w:themeColor="background1"/>
      <w:spacing w:val="15"/>
      <w:sz w:val="22"/>
      <w:szCs w:val="22"/>
    </w:rPr>
  </w:style>
  <w:style w:type="paragraph" w:styleId="Naslov2">
    <w:name w:val="heading 2"/>
    <w:basedOn w:val="Normal"/>
    <w:next w:val="Normal"/>
    <w:link w:val="Naslov2Char"/>
    <w:uiPriority w:val="9"/>
    <w:semiHidden/>
    <w:unhideWhenUsed/>
    <w:qFormat/>
    <w:rsid w:val="00527F32"/>
    <w:pPr>
      <w:pBdr>
        <w:top w:val="single" w:sz="24" w:space="0" w:color="EAF4D7" w:themeColor="accent1" w:themeTint="33"/>
        <w:left w:val="single" w:sz="24" w:space="0" w:color="EAF4D7" w:themeColor="accent1" w:themeTint="33"/>
        <w:bottom w:val="single" w:sz="24" w:space="0" w:color="EAF4D7" w:themeColor="accent1" w:themeTint="33"/>
        <w:right w:val="single" w:sz="24" w:space="0" w:color="EAF4D7" w:themeColor="accent1" w:themeTint="33"/>
      </w:pBdr>
      <w:shd w:val="clear" w:color="auto" w:fill="EAF4D7" w:themeFill="accent1" w:themeFillTint="33"/>
      <w:spacing w:after="0"/>
      <w:outlineLvl w:val="1"/>
    </w:pPr>
    <w:rPr>
      <w:caps/>
      <w:spacing w:val="15"/>
    </w:rPr>
  </w:style>
  <w:style w:type="paragraph" w:styleId="Naslov3">
    <w:name w:val="heading 3"/>
    <w:basedOn w:val="Normal"/>
    <w:next w:val="Normal"/>
    <w:link w:val="Naslov3Char"/>
    <w:uiPriority w:val="9"/>
    <w:semiHidden/>
    <w:unhideWhenUsed/>
    <w:qFormat/>
    <w:rsid w:val="00527F32"/>
    <w:pPr>
      <w:pBdr>
        <w:top w:val="single" w:sz="6" w:space="2" w:color="99CB38" w:themeColor="accent1"/>
      </w:pBdr>
      <w:spacing w:before="300" w:after="0"/>
      <w:outlineLvl w:val="2"/>
    </w:pPr>
    <w:rPr>
      <w:caps/>
      <w:color w:val="4C661A" w:themeColor="accent1" w:themeShade="7F"/>
      <w:spacing w:val="15"/>
    </w:rPr>
  </w:style>
  <w:style w:type="paragraph" w:styleId="Naslov4">
    <w:name w:val="heading 4"/>
    <w:basedOn w:val="Normal"/>
    <w:next w:val="Normal"/>
    <w:link w:val="Naslov4Char"/>
    <w:uiPriority w:val="9"/>
    <w:semiHidden/>
    <w:unhideWhenUsed/>
    <w:qFormat/>
    <w:rsid w:val="00527F32"/>
    <w:pPr>
      <w:pBdr>
        <w:top w:val="dotted" w:sz="6" w:space="2" w:color="99CB38" w:themeColor="accent1"/>
      </w:pBdr>
      <w:spacing w:before="200" w:after="0"/>
      <w:outlineLvl w:val="3"/>
    </w:pPr>
    <w:rPr>
      <w:caps/>
      <w:color w:val="729928" w:themeColor="accent1" w:themeShade="BF"/>
      <w:spacing w:val="10"/>
    </w:rPr>
  </w:style>
  <w:style w:type="paragraph" w:styleId="Naslov5">
    <w:name w:val="heading 5"/>
    <w:basedOn w:val="Normal"/>
    <w:next w:val="Normal"/>
    <w:link w:val="Naslov5Char"/>
    <w:uiPriority w:val="9"/>
    <w:semiHidden/>
    <w:unhideWhenUsed/>
    <w:qFormat/>
    <w:rsid w:val="00527F32"/>
    <w:pPr>
      <w:pBdr>
        <w:bottom w:val="single" w:sz="6" w:space="1" w:color="99CB38" w:themeColor="accent1"/>
      </w:pBdr>
      <w:spacing w:before="200" w:after="0"/>
      <w:outlineLvl w:val="4"/>
    </w:pPr>
    <w:rPr>
      <w:caps/>
      <w:color w:val="729928" w:themeColor="accent1" w:themeShade="BF"/>
      <w:spacing w:val="10"/>
    </w:rPr>
  </w:style>
  <w:style w:type="paragraph" w:styleId="Naslov6">
    <w:name w:val="heading 6"/>
    <w:basedOn w:val="Normal"/>
    <w:next w:val="Normal"/>
    <w:link w:val="Naslov6Char"/>
    <w:uiPriority w:val="9"/>
    <w:semiHidden/>
    <w:unhideWhenUsed/>
    <w:qFormat/>
    <w:rsid w:val="00527F32"/>
    <w:pPr>
      <w:pBdr>
        <w:bottom w:val="dotted" w:sz="6" w:space="1" w:color="99CB38" w:themeColor="accent1"/>
      </w:pBdr>
      <w:spacing w:before="200" w:after="0"/>
      <w:outlineLvl w:val="5"/>
    </w:pPr>
    <w:rPr>
      <w:caps/>
      <w:color w:val="729928" w:themeColor="accent1" w:themeShade="BF"/>
      <w:spacing w:val="10"/>
    </w:rPr>
  </w:style>
  <w:style w:type="paragraph" w:styleId="Naslov7">
    <w:name w:val="heading 7"/>
    <w:basedOn w:val="Normal"/>
    <w:next w:val="Normal"/>
    <w:link w:val="Naslov7Char"/>
    <w:uiPriority w:val="9"/>
    <w:semiHidden/>
    <w:unhideWhenUsed/>
    <w:qFormat/>
    <w:rsid w:val="00527F32"/>
    <w:pPr>
      <w:spacing w:before="200" w:after="0"/>
      <w:outlineLvl w:val="6"/>
    </w:pPr>
    <w:rPr>
      <w:caps/>
      <w:color w:val="729928" w:themeColor="accent1" w:themeShade="BF"/>
      <w:spacing w:val="10"/>
    </w:rPr>
  </w:style>
  <w:style w:type="paragraph" w:styleId="Naslov8">
    <w:name w:val="heading 8"/>
    <w:basedOn w:val="Normal"/>
    <w:next w:val="Normal"/>
    <w:link w:val="Naslov8Char"/>
    <w:uiPriority w:val="9"/>
    <w:semiHidden/>
    <w:unhideWhenUsed/>
    <w:qFormat/>
    <w:rsid w:val="00527F32"/>
    <w:pPr>
      <w:spacing w:before="200" w:after="0"/>
      <w:outlineLvl w:val="7"/>
    </w:pPr>
    <w:rPr>
      <w:caps/>
      <w:spacing w:val="10"/>
      <w:sz w:val="18"/>
      <w:szCs w:val="18"/>
    </w:rPr>
  </w:style>
  <w:style w:type="paragraph" w:styleId="Naslov9">
    <w:name w:val="heading 9"/>
    <w:basedOn w:val="Normal"/>
    <w:next w:val="Normal"/>
    <w:link w:val="Naslov9Char"/>
    <w:uiPriority w:val="9"/>
    <w:semiHidden/>
    <w:unhideWhenUsed/>
    <w:qFormat/>
    <w:rsid w:val="00527F32"/>
    <w:pPr>
      <w:spacing w:before="200" w:after="0"/>
      <w:outlineLvl w:val="8"/>
    </w:pPr>
    <w:rPr>
      <w:i/>
      <w:iCs/>
      <w:caps/>
      <w:spacing w:val="10"/>
      <w:sz w:val="18"/>
      <w:szCs w:val="1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527F32"/>
    <w:rPr>
      <w:caps/>
      <w:color w:val="FFFFFF" w:themeColor="background1"/>
      <w:spacing w:val="15"/>
      <w:sz w:val="22"/>
      <w:szCs w:val="22"/>
      <w:shd w:val="clear" w:color="auto" w:fill="99CB38" w:themeFill="accent1"/>
    </w:rPr>
  </w:style>
  <w:style w:type="character" w:customStyle="1" w:styleId="Naslov2Char">
    <w:name w:val="Naslov 2 Char"/>
    <w:basedOn w:val="Zadanifontodlomka"/>
    <w:link w:val="Naslov2"/>
    <w:uiPriority w:val="9"/>
    <w:semiHidden/>
    <w:rsid w:val="00527F32"/>
    <w:rPr>
      <w:caps/>
      <w:spacing w:val="15"/>
      <w:shd w:val="clear" w:color="auto" w:fill="EAF4D7" w:themeFill="accent1" w:themeFillTint="33"/>
    </w:rPr>
  </w:style>
  <w:style w:type="character" w:customStyle="1" w:styleId="Naslov3Char">
    <w:name w:val="Naslov 3 Char"/>
    <w:basedOn w:val="Zadanifontodlomka"/>
    <w:link w:val="Naslov3"/>
    <w:uiPriority w:val="9"/>
    <w:semiHidden/>
    <w:rsid w:val="00527F32"/>
    <w:rPr>
      <w:caps/>
      <w:color w:val="4C661A" w:themeColor="accent1" w:themeShade="7F"/>
      <w:spacing w:val="15"/>
    </w:rPr>
  </w:style>
  <w:style w:type="character" w:customStyle="1" w:styleId="Naslov4Char">
    <w:name w:val="Naslov 4 Char"/>
    <w:basedOn w:val="Zadanifontodlomka"/>
    <w:link w:val="Naslov4"/>
    <w:uiPriority w:val="9"/>
    <w:semiHidden/>
    <w:rsid w:val="00527F32"/>
    <w:rPr>
      <w:caps/>
      <w:color w:val="729928" w:themeColor="accent1" w:themeShade="BF"/>
      <w:spacing w:val="10"/>
    </w:rPr>
  </w:style>
  <w:style w:type="character" w:customStyle="1" w:styleId="Naslov5Char">
    <w:name w:val="Naslov 5 Char"/>
    <w:basedOn w:val="Zadanifontodlomka"/>
    <w:link w:val="Naslov5"/>
    <w:uiPriority w:val="9"/>
    <w:semiHidden/>
    <w:rsid w:val="00527F32"/>
    <w:rPr>
      <w:caps/>
      <w:color w:val="729928" w:themeColor="accent1" w:themeShade="BF"/>
      <w:spacing w:val="10"/>
    </w:rPr>
  </w:style>
  <w:style w:type="character" w:customStyle="1" w:styleId="Naslov6Char">
    <w:name w:val="Naslov 6 Char"/>
    <w:basedOn w:val="Zadanifontodlomka"/>
    <w:link w:val="Naslov6"/>
    <w:uiPriority w:val="9"/>
    <w:semiHidden/>
    <w:rsid w:val="00527F32"/>
    <w:rPr>
      <w:caps/>
      <w:color w:val="729928" w:themeColor="accent1" w:themeShade="BF"/>
      <w:spacing w:val="10"/>
    </w:rPr>
  </w:style>
  <w:style w:type="character" w:customStyle="1" w:styleId="Naslov7Char">
    <w:name w:val="Naslov 7 Char"/>
    <w:basedOn w:val="Zadanifontodlomka"/>
    <w:link w:val="Naslov7"/>
    <w:uiPriority w:val="9"/>
    <w:semiHidden/>
    <w:rsid w:val="00527F32"/>
    <w:rPr>
      <w:caps/>
      <w:color w:val="729928" w:themeColor="accent1" w:themeShade="BF"/>
      <w:spacing w:val="10"/>
    </w:rPr>
  </w:style>
  <w:style w:type="character" w:customStyle="1" w:styleId="Naslov8Char">
    <w:name w:val="Naslov 8 Char"/>
    <w:basedOn w:val="Zadanifontodlomka"/>
    <w:link w:val="Naslov8"/>
    <w:uiPriority w:val="9"/>
    <w:semiHidden/>
    <w:rsid w:val="00527F32"/>
    <w:rPr>
      <w:caps/>
      <w:spacing w:val="10"/>
      <w:sz w:val="18"/>
      <w:szCs w:val="18"/>
    </w:rPr>
  </w:style>
  <w:style w:type="character" w:customStyle="1" w:styleId="Naslov9Char">
    <w:name w:val="Naslov 9 Char"/>
    <w:basedOn w:val="Zadanifontodlomka"/>
    <w:link w:val="Naslov9"/>
    <w:uiPriority w:val="9"/>
    <w:semiHidden/>
    <w:rsid w:val="00527F32"/>
    <w:rPr>
      <w:i/>
      <w:iCs/>
      <w:caps/>
      <w:spacing w:val="10"/>
      <w:sz w:val="18"/>
      <w:szCs w:val="18"/>
    </w:rPr>
  </w:style>
  <w:style w:type="paragraph" w:styleId="Naslov">
    <w:name w:val="Title"/>
    <w:basedOn w:val="Normal"/>
    <w:next w:val="Normal"/>
    <w:link w:val="NaslovChar"/>
    <w:uiPriority w:val="10"/>
    <w:qFormat/>
    <w:rsid w:val="00527F32"/>
    <w:pPr>
      <w:spacing w:before="0" w:after="0"/>
    </w:pPr>
    <w:rPr>
      <w:rFonts w:asciiTheme="majorHAnsi" w:eastAsiaTheme="majorEastAsia" w:hAnsiTheme="majorHAnsi" w:cstheme="majorBidi"/>
      <w:caps/>
      <w:color w:val="99CB38" w:themeColor="accent1"/>
      <w:spacing w:val="10"/>
      <w:sz w:val="52"/>
      <w:szCs w:val="52"/>
    </w:rPr>
  </w:style>
  <w:style w:type="character" w:customStyle="1" w:styleId="NaslovChar">
    <w:name w:val="Naslov Char"/>
    <w:basedOn w:val="Zadanifontodlomka"/>
    <w:link w:val="Naslov"/>
    <w:uiPriority w:val="10"/>
    <w:rsid w:val="00527F32"/>
    <w:rPr>
      <w:rFonts w:asciiTheme="majorHAnsi" w:eastAsiaTheme="majorEastAsia" w:hAnsiTheme="majorHAnsi" w:cstheme="majorBidi"/>
      <w:caps/>
      <w:color w:val="99CB38" w:themeColor="accent1"/>
      <w:spacing w:val="10"/>
      <w:sz w:val="52"/>
      <w:szCs w:val="52"/>
    </w:rPr>
  </w:style>
  <w:style w:type="paragraph" w:styleId="Podnaslov">
    <w:name w:val="Subtitle"/>
    <w:basedOn w:val="Normal"/>
    <w:next w:val="Normal"/>
    <w:link w:val="PodnaslovChar"/>
    <w:uiPriority w:val="11"/>
    <w:qFormat/>
    <w:rsid w:val="00527F32"/>
    <w:pPr>
      <w:spacing w:before="0" w:after="500" w:line="240" w:lineRule="auto"/>
    </w:pPr>
    <w:rPr>
      <w:caps/>
      <w:color w:val="595959" w:themeColor="text1" w:themeTint="A6"/>
      <w:spacing w:val="10"/>
      <w:sz w:val="21"/>
      <w:szCs w:val="21"/>
    </w:rPr>
  </w:style>
  <w:style w:type="character" w:customStyle="1" w:styleId="PodnaslovChar">
    <w:name w:val="Podnaslov Char"/>
    <w:basedOn w:val="Zadanifontodlomka"/>
    <w:link w:val="Podnaslov"/>
    <w:uiPriority w:val="11"/>
    <w:rsid w:val="00527F32"/>
    <w:rPr>
      <w:caps/>
      <w:color w:val="595959" w:themeColor="text1" w:themeTint="A6"/>
      <w:spacing w:val="10"/>
      <w:sz w:val="21"/>
      <w:szCs w:val="21"/>
    </w:rPr>
  </w:style>
  <w:style w:type="paragraph" w:styleId="Citat">
    <w:name w:val="Quote"/>
    <w:basedOn w:val="Normal"/>
    <w:next w:val="Normal"/>
    <w:link w:val="CitatChar"/>
    <w:uiPriority w:val="29"/>
    <w:qFormat/>
    <w:rsid w:val="00527F32"/>
    <w:rPr>
      <w:i/>
      <w:iCs/>
      <w:sz w:val="24"/>
      <w:szCs w:val="24"/>
    </w:rPr>
  </w:style>
  <w:style w:type="character" w:customStyle="1" w:styleId="CitatChar">
    <w:name w:val="Citat Char"/>
    <w:basedOn w:val="Zadanifontodlomka"/>
    <w:link w:val="Citat"/>
    <w:uiPriority w:val="29"/>
    <w:rsid w:val="00527F32"/>
    <w:rPr>
      <w:i/>
      <w:iCs/>
      <w:sz w:val="24"/>
      <w:szCs w:val="24"/>
    </w:rPr>
  </w:style>
  <w:style w:type="paragraph" w:styleId="Odlomakpopisa">
    <w:name w:val="List Paragraph"/>
    <w:basedOn w:val="Normal"/>
    <w:uiPriority w:val="34"/>
    <w:qFormat/>
    <w:rsid w:val="007F529A"/>
    <w:pPr>
      <w:ind w:left="720"/>
      <w:contextualSpacing/>
    </w:pPr>
  </w:style>
  <w:style w:type="character" w:styleId="Jakoisticanje">
    <w:name w:val="Intense Emphasis"/>
    <w:uiPriority w:val="21"/>
    <w:qFormat/>
    <w:rsid w:val="00527F32"/>
    <w:rPr>
      <w:b/>
      <w:bCs/>
      <w:caps/>
      <w:color w:val="4C661A" w:themeColor="accent1" w:themeShade="7F"/>
      <w:spacing w:val="10"/>
    </w:rPr>
  </w:style>
  <w:style w:type="paragraph" w:styleId="Naglaencitat">
    <w:name w:val="Intense Quote"/>
    <w:basedOn w:val="Normal"/>
    <w:next w:val="Normal"/>
    <w:link w:val="NaglaencitatChar"/>
    <w:uiPriority w:val="30"/>
    <w:qFormat/>
    <w:rsid w:val="00527F32"/>
    <w:pPr>
      <w:spacing w:before="240" w:after="240" w:line="240" w:lineRule="auto"/>
      <w:ind w:left="1080" w:right="1080"/>
      <w:jc w:val="center"/>
    </w:pPr>
    <w:rPr>
      <w:color w:val="99CB38" w:themeColor="accent1"/>
      <w:sz w:val="24"/>
      <w:szCs w:val="24"/>
    </w:rPr>
  </w:style>
  <w:style w:type="character" w:customStyle="1" w:styleId="NaglaencitatChar">
    <w:name w:val="Naglašen citat Char"/>
    <w:basedOn w:val="Zadanifontodlomka"/>
    <w:link w:val="Naglaencitat"/>
    <w:uiPriority w:val="30"/>
    <w:rsid w:val="00527F32"/>
    <w:rPr>
      <w:color w:val="99CB38" w:themeColor="accent1"/>
      <w:sz w:val="24"/>
      <w:szCs w:val="24"/>
    </w:rPr>
  </w:style>
  <w:style w:type="character" w:styleId="Istaknutareferenca">
    <w:name w:val="Intense Reference"/>
    <w:uiPriority w:val="32"/>
    <w:qFormat/>
    <w:rsid w:val="00527F32"/>
    <w:rPr>
      <w:b/>
      <w:bCs/>
      <w:i/>
      <w:iCs/>
      <w:caps/>
      <w:color w:val="99CB38" w:themeColor="accent1"/>
    </w:rPr>
  </w:style>
  <w:style w:type="paragraph" w:styleId="Tijeloteksta">
    <w:name w:val="Body Text"/>
    <w:basedOn w:val="Normal"/>
    <w:link w:val="TijelotekstaChar"/>
    <w:semiHidden/>
    <w:rsid w:val="007F529A"/>
    <w:pPr>
      <w:jc w:val="both"/>
    </w:pPr>
    <w:rPr>
      <w:rFonts w:ascii="Arial" w:hAnsi="Arial" w:cs="Arial"/>
    </w:rPr>
  </w:style>
  <w:style w:type="character" w:customStyle="1" w:styleId="TijelotekstaChar">
    <w:name w:val="Tijelo teksta Char"/>
    <w:basedOn w:val="Zadanifontodlomka"/>
    <w:link w:val="Tijeloteksta"/>
    <w:semiHidden/>
    <w:rsid w:val="007F529A"/>
    <w:rPr>
      <w:rFonts w:ascii="Arial" w:eastAsia="Times New Roman" w:hAnsi="Arial" w:cs="Arial"/>
      <w:kern w:val="0"/>
      <w:sz w:val="24"/>
      <w:szCs w:val="24"/>
      <w:lang w:eastAsia="hr-HR"/>
      <w14:ligatures w14:val="none"/>
    </w:rPr>
  </w:style>
  <w:style w:type="paragraph" w:customStyle="1" w:styleId="t-9-8-bez-uvl">
    <w:name w:val="t-9-8-bez-uvl"/>
    <w:basedOn w:val="Normal"/>
    <w:rsid w:val="007F529A"/>
    <w:pPr>
      <w:spacing w:beforeAutospacing="1" w:after="100" w:afterAutospacing="1"/>
    </w:pPr>
  </w:style>
  <w:style w:type="paragraph" w:styleId="Bezproreda">
    <w:name w:val="No Spacing"/>
    <w:uiPriority w:val="1"/>
    <w:qFormat/>
    <w:rsid w:val="00527F32"/>
    <w:pPr>
      <w:spacing w:after="0" w:line="240" w:lineRule="auto"/>
    </w:pPr>
  </w:style>
  <w:style w:type="table" w:styleId="Reetkatablice">
    <w:name w:val="Table Grid"/>
    <w:basedOn w:val="Obinatablica"/>
    <w:uiPriority w:val="39"/>
    <w:rsid w:val="007F529A"/>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fusnote">
    <w:name w:val="footnote text"/>
    <w:aliases w:val="Footnotes,Footnotes Char,Footnote Text Char Char,Footnotes Char Char Char, Footnote Char,Footnotes Char Char,Footnote Char"/>
    <w:basedOn w:val="Normal"/>
    <w:link w:val="TekstfusnoteChar"/>
    <w:autoRedefine/>
    <w:uiPriority w:val="99"/>
    <w:unhideWhenUsed/>
    <w:rsid w:val="007F529A"/>
    <w:pPr>
      <w:jc w:val="both"/>
    </w:pPr>
    <w:rPr>
      <w:rFonts w:ascii="Tahoma" w:eastAsia="Calibri" w:hAnsi="Tahoma"/>
      <w:sz w:val="18"/>
    </w:rPr>
  </w:style>
  <w:style w:type="character" w:customStyle="1" w:styleId="TekstfusnoteChar">
    <w:name w:val="Tekst fusnote Char"/>
    <w:aliases w:val="Footnotes Char1,Footnotes Char Char1,Footnote Text Char Char Char,Footnotes Char Char Char Char, Footnote Char Char,Footnotes Char Char Char1,Footnote Char Char"/>
    <w:basedOn w:val="Zadanifontodlomka"/>
    <w:link w:val="Tekstfusnote"/>
    <w:uiPriority w:val="99"/>
    <w:rsid w:val="007F529A"/>
    <w:rPr>
      <w:rFonts w:ascii="Tahoma" w:eastAsia="Calibri" w:hAnsi="Tahoma" w:cs="Times New Roman"/>
      <w:kern w:val="0"/>
      <w:sz w:val="18"/>
      <w:szCs w:val="20"/>
      <w14:ligatures w14:val="none"/>
    </w:rPr>
  </w:style>
  <w:style w:type="character" w:styleId="Referencafusnote">
    <w:name w:val="footnote reference"/>
    <w:uiPriority w:val="99"/>
    <w:unhideWhenUsed/>
    <w:rsid w:val="007F529A"/>
    <w:rPr>
      <w:vertAlign w:val="superscript"/>
    </w:rPr>
  </w:style>
  <w:style w:type="paragraph" w:styleId="Opisslike">
    <w:name w:val="caption"/>
    <w:basedOn w:val="Normal"/>
    <w:next w:val="Normal"/>
    <w:uiPriority w:val="35"/>
    <w:unhideWhenUsed/>
    <w:qFormat/>
    <w:rsid w:val="00527F32"/>
    <w:rPr>
      <w:b/>
      <w:bCs/>
      <w:color w:val="729928" w:themeColor="accent1" w:themeShade="BF"/>
      <w:sz w:val="16"/>
      <w:szCs w:val="16"/>
    </w:rPr>
  </w:style>
  <w:style w:type="paragraph" w:customStyle="1" w:styleId="Izvor">
    <w:name w:val="Izvor"/>
    <w:basedOn w:val="Normal"/>
    <w:next w:val="Normal"/>
    <w:autoRedefine/>
    <w:rsid w:val="007F529A"/>
    <w:pPr>
      <w:spacing w:after="360"/>
    </w:pPr>
    <w:rPr>
      <w:rFonts w:ascii="Tahoma" w:eastAsia="Calibri" w:hAnsi="Tahoma" w:cs="Tahoma"/>
      <w:sz w:val="16"/>
      <w:szCs w:val="16"/>
    </w:rPr>
  </w:style>
  <w:style w:type="paragraph" w:customStyle="1" w:styleId="t-12-9-sred">
    <w:name w:val="t-12-9-sred"/>
    <w:basedOn w:val="Normal"/>
    <w:rsid w:val="007F529A"/>
    <w:pPr>
      <w:spacing w:beforeAutospacing="1" w:after="100" w:afterAutospacing="1"/>
    </w:pPr>
  </w:style>
  <w:style w:type="paragraph" w:customStyle="1" w:styleId="t-10-9-sred">
    <w:name w:val="t-10-9-sred"/>
    <w:basedOn w:val="Normal"/>
    <w:rsid w:val="007F529A"/>
    <w:pPr>
      <w:spacing w:beforeAutospacing="1" w:after="100" w:afterAutospacing="1"/>
    </w:pPr>
  </w:style>
  <w:style w:type="paragraph" w:styleId="Zaglavlje">
    <w:name w:val="header"/>
    <w:basedOn w:val="Normal"/>
    <w:link w:val="ZaglavljeChar"/>
    <w:uiPriority w:val="99"/>
    <w:unhideWhenUsed/>
    <w:rsid w:val="007F529A"/>
    <w:pPr>
      <w:tabs>
        <w:tab w:val="center" w:pos="4536"/>
        <w:tab w:val="right" w:pos="9072"/>
      </w:tabs>
    </w:pPr>
  </w:style>
  <w:style w:type="character" w:customStyle="1" w:styleId="ZaglavljeChar">
    <w:name w:val="Zaglavlje Char"/>
    <w:basedOn w:val="Zadanifontodlomka"/>
    <w:link w:val="Zaglavlje"/>
    <w:uiPriority w:val="99"/>
    <w:rsid w:val="007F529A"/>
    <w:rPr>
      <w:rFonts w:ascii="Times New Roman" w:eastAsia="Times New Roman" w:hAnsi="Times New Roman" w:cs="Times New Roman"/>
      <w:kern w:val="0"/>
      <w:sz w:val="24"/>
      <w:szCs w:val="24"/>
      <w:lang w:val="en-GB" w:eastAsia="hr-HR"/>
      <w14:ligatures w14:val="none"/>
    </w:rPr>
  </w:style>
  <w:style w:type="paragraph" w:styleId="Podnoje">
    <w:name w:val="footer"/>
    <w:basedOn w:val="Normal"/>
    <w:link w:val="PodnojeChar"/>
    <w:uiPriority w:val="99"/>
    <w:unhideWhenUsed/>
    <w:rsid w:val="007F529A"/>
    <w:pPr>
      <w:tabs>
        <w:tab w:val="center" w:pos="4536"/>
        <w:tab w:val="right" w:pos="9072"/>
      </w:tabs>
    </w:pPr>
  </w:style>
  <w:style w:type="character" w:customStyle="1" w:styleId="PodnojeChar">
    <w:name w:val="Podnožje Char"/>
    <w:basedOn w:val="Zadanifontodlomka"/>
    <w:link w:val="Podnoje"/>
    <w:uiPriority w:val="99"/>
    <w:rsid w:val="007F529A"/>
    <w:rPr>
      <w:rFonts w:ascii="Times New Roman" w:eastAsia="Times New Roman" w:hAnsi="Times New Roman" w:cs="Times New Roman"/>
      <w:kern w:val="0"/>
      <w:sz w:val="24"/>
      <w:szCs w:val="24"/>
      <w:lang w:val="en-GB" w:eastAsia="hr-HR"/>
      <w14:ligatures w14:val="none"/>
    </w:rPr>
  </w:style>
  <w:style w:type="character" w:styleId="Hiperveza">
    <w:name w:val="Hyperlink"/>
    <w:basedOn w:val="Zadanifontodlomka"/>
    <w:uiPriority w:val="99"/>
    <w:unhideWhenUsed/>
    <w:rsid w:val="00E5070A"/>
    <w:rPr>
      <w:color w:val="EE7B08" w:themeColor="hyperlink"/>
      <w:u w:val="single"/>
    </w:rPr>
  </w:style>
  <w:style w:type="character" w:styleId="Nerijeenospominjanje">
    <w:name w:val="Unresolved Mention"/>
    <w:basedOn w:val="Zadanifontodlomka"/>
    <w:uiPriority w:val="99"/>
    <w:semiHidden/>
    <w:unhideWhenUsed/>
    <w:rsid w:val="00E5070A"/>
    <w:rPr>
      <w:color w:val="605E5C"/>
      <w:shd w:val="clear" w:color="auto" w:fill="E1DFDD"/>
    </w:rPr>
  </w:style>
  <w:style w:type="character" w:styleId="Naglaeno">
    <w:name w:val="Strong"/>
    <w:uiPriority w:val="22"/>
    <w:qFormat/>
    <w:rsid w:val="00527F32"/>
    <w:rPr>
      <w:b/>
      <w:bCs/>
    </w:rPr>
  </w:style>
  <w:style w:type="character" w:styleId="Istaknuto">
    <w:name w:val="Emphasis"/>
    <w:uiPriority w:val="20"/>
    <w:qFormat/>
    <w:rsid w:val="00527F32"/>
    <w:rPr>
      <w:caps/>
      <w:color w:val="4C661A" w:themeColor="accent1" w:themeShade="7F"/>
      <w:spacing w:val="5"/>
    </w:rPr>
  </w:style>
  <w:style w:type="character" w:styleId="Neupadljivoisticanje">
    <w:name w:val="Subtle Emphasis"/>
    <w:uiPriority w:val="19"/>
    <w:qFormat/>
    <w:rsid w:val="00527F32"/>
    <w:rPr>
      <w:i/>
      <w:iCs/>
      <w:color w:val="4C661A" w:themeColor="accent1" w:themeShade="7F"/>
    </w:rPr>
  </w:style>
  <w:style w:type="character" w:styleId="Neupadljivareferenca">
    <w:name w:val="Subtle Reference"/>
    <w:uiPriority w:val="31"/>
    <w:qFormat/>
    <w:rsid w:val="00527F32"/>
    <w:rPr>
      <w:b/>
      <w:bCs/>
      <w:color w:val="99CB38" w:themeColor="accent1"/>
    </w:rPr>
  </w:style>
  <w:style w:type="character" w:styleId="Naslovknjige">
    <w:name w:val="Book Title"/>
    <w:uiPriority w:val="33"/>
    <w:qFormat/>
    <w:rsid w:val="00527F32"/>
    <w:rPr>
      <w:b/>
      <w:bCs/>
      <w:i/>
      <w:iCs/>
      <w:spacing w:val="0"/>
    </w:rPr>
  </w:style>
  <w:style w:type="paragraph" w:styleId="TOCNaslov">
    <w:name w:val="TOC Heading"/>
    <w:basedOn w:val="Naslov1"/>
    <w:next w:val="Normal"/>
    <w:uiPriority w:val="39"/>
    <w:semiHidden/>
    <w:unhideWhenUsed/>
    <w:qFormat/>
    <w:rsid w:val="00527F32"/>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6497270">
      <w:bodyDiv w:val="1"/>
      <w:marLeft w:val="0"/>
      <w:marRight w:val="0"/>
      <w:marTop w:val="0"/>
      <w:marBottom w:val="0"/>
      <w:divBdr>
        <w:top w:val="none" w:sz="0" w:space="0" w:color="auto"/>
        <w:left w:val="none" w:sz="0" w:space="0" w:color="auto"/>
        <w:bottom w:val="none" w:sz="0" w:space="0" w:color="auto"/>
        <w:right w:val="none" w:sz="0" w:space="0" w:color="auto"/>
      </w:divBdr>
    </w:div>
    <w:div w:id="1390765658">
      <w:bodyDiv w:val="1"/>
      <w:marLeft w:val="0"/>
      <w:marRight w:val="0"/>
      <w:marTop w:val="0"/>
      <w:marBottom w:val="0"/>
      <w:divBdr>
        <w:top w:val="none" w:sz="0" w:space="0" w:color="auto"/>
        <w:left w:val="none" w:sz="0" w:space="0" w:color="auto"/>
        <w:bottom w:val="none" w:sz="0" w:space="0" w:color="auto"/>
        <w:right w:val="none" w:sz="0" w:space="0" w:color="auto"/>
      </w:divBdr>
    </w:div>
    <w:div w:id="1881046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Značka">
  <a:themeElements>
    <a:clrScheme name="Zeleno-žuta">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Značka">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Značka">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docProps/app.xml><?xml version="1.0" encoding="utf-8"?>
<Properties xmlns="http://schemas.openxmlformats.org/officeDocument/2006/extended-properties" xmlns:vt="http://schemas.openxmlformats.org/officeDocument/2006/docPropsVTypes">
  <Template>Normal</Template>
  <TotalTime>3</TotalTime>
  <Pages>44</Pages>
  <Words>12803</Words>
  <Characters>72979</Characters>
  <Application>Microsoft Office Word</Application>
  <DocSecurity>0</DocSecurity>
  <Lines>608</Lines>
  <Paragraphs>171</Paragraphs>
  <ScaleCrop>false</ScaleCrop>
  <HeadingPairs>
    <vt:vector size="2" baseType="variant">
      <vt:variant>
        <vt:lpstr>Naslov</vt:lpstr>
      </vt:variant>
      <vt:variant>
        <vt:i4>1</vt:i4>
      </vt:variant>
    </vt:vector>
  </HeadingPairs>
  <TitlesOfParts>
    <vt:vector size="1" baseType="lpstr">
      <vt:lpstr>IZVJEŠĆE O STANJU U PROSTORU</vt:lpstr>
    </vt:vector>
  </TitlesOfParts>
  <Company/>
  <LinksUpToDate>false</LinksUpToDate>
  <CharactersWithSpaces>85611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IZVJEŠĆE O STANJU U PROSTORU</dc:title>
  <dc:subject/>
  <dc:creator>Margarita</dc:creator>
  <cp:keywords/>
  <dc:description/>
  <cp:lastModifiedBy>margaritalukacic@gmail.com</cp:lastModifiedBy>
  <cp:revision>2</cp:revision>
  <cp:lastPrinted>2025-11-07T07:22:00Z</cp:lastPrinted>
  <dcterms:created xsi:type="dcterms:W3CDTF">2026-04-15T12:14:00Z</dcterms:created>
  <dcterms:modified xsi:type="dcterms:W3CDTF">2026-04-15T12:14:00Z</dcterms:modified>
</cp:coreProperties>
</file>