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8F05" w14:textId="77777777" w:rsidR="007A7E45" w:rsidRPr="00FE4B89" w:rsidRDefault="007A7E45" w:rsidP="00FE4B89"/>
    <w:p w14:paraId="1155A0F7" w14:textId="77777777" w:rsidR="009107C3" w:rsidRDefault="009969DC">
      <w:pPr>
        <w:pStyle w:val="Naslov1"/>
      </w:pPr>
      <w:r>
        <w:t>OBRAZLOŽENJE OPĆEG DIJELA FINANCIJSKOG PLANA</w:t>
      </w:r>
    </w:p>
    <w:p w14:paraId="1D0CD7A9" w14:textId="77777777" w:rsidR="009107C3" w:rsidRDefault="009969DC">
      <w:pPr>
        <w:pStyle w:val="Naslov2"/>
      </w:pPr>
      <w:r>
        <w:t>22505 Državni inspektorat</w:t>
      </w:r>
    </w:p>
    <w:p w14:paraId="10BA1D27" w14:textId="77777777" w:rsidR="009107C3" w:rsidRDefault="009969DC">
      <w:r>
        <w:t xml:space="preserve">PRIHODI I PRIMICI  </w:t>
      </w:r>
    </w:p>
    <w:p w14:paraId="4EFD21D5" w14:textId="77777777" w:rsidR="009107C3" w:rsidRDefault="009969DC">
      <w:r>
        <w:t xml:space="preserve">Državni inspektorat planirao je prihode i primitke u ukupnom iznosu od 82.255.957 EUR-a za 2025. godinu, te 80.456.777 EUR-a za 2026. godinu i 79.342.911 EUR-a za 2027. godinu.  </w:t>
      </w:r>
    </w:p>
    <w:p w14:paraId="6007B8DA" w14:textId="77777777" w:rsidR="009107C3" w:rsidRDefault="009969DC">
      <w:r>
        <w:t xml:space="preserve">Prihodi iz izvora 11 planirani su u ukupnom iznosu od 72.368.377 EUR-a za 2025. godinu, 70.839.771 EUR za 2026. godinu, te 69.705.907 EUR-a za 2027. godinu.  </w:t>
      </w:r>
    </w:p>
    <w:p w14:paraId="234B602F" w14:textId="77777777" w:rsidR="009107C3" w:rsidRDefault="009969DC">
      <w:r>
        <w:t xml:space="preserve">Prihodi iz izvora 43 planirani su u ukupnom iznosu od 9.812.780 EUR-a za 2025. godinu, 9.593.779 EUR-a za 2026. godinu, te 9.613.777 EUR-a za 2027. godinu.  </w:t>
      </w:r>
    </w:p>
    <w:p w14:paraId="1DB5AE83" w14:textId="77777777" w:rsidR="009107C3" w:rsidRDefault="009969DC">
      <w:r>
        <w:t xml:space="preserve">Stupanjem na snagu Zakona o službenim kontrolama i drugim službenim aktivnostima koje se provode sukladno propisima o hrani, hrani za životinje, o zdravlju i dobrobiti životinja, zdravlju bilja i sredstvima za zaštitu bilja, „Narodne novine“, br. 52/21 Državni inspektora je preuzeo poslove i aktivnosti iz Ministarstva poljoprivrede.  </w:t>
      </w:r>
    </w:p>
    <w:p w14:paraId="5DF49D59" w14:textId="77777777" w:rsidR="009107C3" w:rsidRDefault="009969DC">
      <w:r>
        <w:t xml:space="preserve">Prihodi iz izvora 559 planirani su u ukupnom iznosu od 13.273 EUR-a za 2025. godinu, 13.273 EUR-a za 2026. godinu, te 13.273 EUR-a za 2027. godinu  </w:t>
      </w:r>
    </w:p>
    <w:p w14:paraId="0C453D4C" w14:textId="77777777" w:rsidR="009107C3" w:rsidRDefault="009969DC">
      <w:r>
        <w:t xml:space="preserve">Prihodi iz izvora 51 planirani su u ukupnom iznosu od 48.603 EUR-a za 2025. godinu, 9.954 EUR-a za 2026. godinu, te 9.954. EUR-a za 2027. godinu.  </w:t>
      </w:r>
    </w:p>
    <w:p w14:paraId="574D378B" w14:textId="77777777" w:rsidR="009107C3" w:rsidRDefault="009969DC">
      <w:r>
        <w:t xml:space="preserve">U 2025. godini planirani su prihodi iz izvora 52  u ukupnom iznosu od 12.924 EUR.   </w:t>
      </w:r>
    </w:p>
    <w:p w14:paraId="4858AC68" w14:textId="77777777" w:rsidR="009107C3" w:rsidRDefault="009969DC">
      <w:r>
        <w:t xml:space="preserve">  </w:t>
      </w:r>
    </w:p>
    <w:p w14:paraId="0CDAF49D" w14:textId="77777777" w:rsidR="009107C3" w:rsidRDefault="009969DC">
      <w:r>
        <w:t xml:space="preserve">RASHODI I IZDACI  </w:t>
      </w:r>
    </w:p>
    <w:p w14:paraId="46E6F4EA" w14:textId="77777777" w:rsidR="009107C3" w:rsidRDefault="009969DC">
      <w:r>
        <w:t xml:space="preserve">Državni inspektorat je planirao rashode u ukupnom iznosu od 82.255.957 EUR-a za 2025. godinu, te 80.456.777 EUR-a za 2026. godinu i 79.342.911 EUR-a za 2027. godinu.  </w:t>
      </w:r>
    </w:p>
    <w:p w14:paraId="254E9298" w14:textId="77777777" w:rsidR="009107C3" w:rsidRDefault="009969DC">
      <w:r>
        <w:t xml:space="preserve">Državni inspektorat je planirao rashode za zaposlene, materijalne rashode vezane za tekuće aktivnosti institucije, financijske rashode, materijalne rashode za obnovu voznog parka i opremanja, materijalne rashode za informatizaciju, te rashode za nabavu proizvedene materijalne imovine.  </w:t>
      </w:r>
    </w:p>
    <w:p w14:paraId="525AA609" w14:textId="77777777" w:rsidR="009107C3" w:rsidRDefault="009969DC">
      <w:r>
        <w:t xml:space="preserve">  </w:t>
      </w:r>
    </w:p>
    <w:p w14:paraId="7AA098C8" w14:textId="77777777" w:rsidR="009107C3" w:rsidRDefault="009969DC">
      <w:r>
        <w:t xml:space="preserve">PRIJENOS SREDSTAVA IZ PRETHODNE I U SLJEDEĆU GODINU  </w:t>
      </w:r>
    </w:p>
    <w:p w14:paraId="7E1237F9" w14:textId="77777777" w:rsidR="009107C3" w:rsidRDefault="009969DC">
      <w:r>
        <w:t xml:space="preserve">Državni inspektorat na izvoru 51 ima iskazan donos i odnos u 2025. godini  u iznosu od 38.648,40 EUR-a po projektima  financiranima od strane Europske unije, a koje koordinira  PROSAFE organizacija (neprofitna organizacija koja koordinira zajedničkim aktivnostima država članica u nadzoru tržišta, a primarno je financirana od strane Europske unije) usmjerene na provedbu zajedničkih aktivnosti nadzora tržišta država članica u  području sigurnosti neprehrambenih proizvoda.  </w:t>
      </w:r>
    </w:p>
    <w:p w14:paraId="1BFA4D76" w14:textId="77777777" w:rsidR="009107C3" w:rsidRDefault="009969DC">
      <w:r>
        <w:t xml:space="preserve">Iskazan je donos i odnos u 2025. godini na izvoru 52 u ukupnom iznosu od 10.004 EUR-a po projektu Joint Action SHARP (Strengthened International Health Regulations and Preparedness in the EU) kojemu je cilj analiza međunarodnih zahtjeva prema državi i stanja ulaznih mjesta u zemlju, poboljšanje stanja i ostvarivanje dobre suradnje svih sektora u RH koji su uključeni u provedbu Međunarodnih zdravstvenih propisa.  </w:t>
      </w:r>
    </w:p>
    <w:p w14:paraId="6C7A6109" w14:textId="77777777" w:rsidR="009107C3" w:rsidRDefault="009969DC">
      <w:r>
        <w:t xml:space="preserve">Također, iskazan je donos i odnos u 2025. godini na izvoru 43 u iznosu od 1.855.939 EUR-a, a navedena sredstva prikupljaju se temeljem Zakona o službenim kontrolama i drugim službenim aktivnostima koje se provode sukladno propisima o hrani, hrani za životinje, o zdravlju i dobrobiti životinja, zdravlju bilja i sredstvima za zaštitu bilja (članak 62) i Pravilnika o pristojbama i naknadama za financiranje provedbe službenih kontrola i drugih službenih aktivnosti koji preuzimaju odredbe Uredbe (EU) br. 625/2017 (Uredba o službenim kontrolama) te se dalje temeljem navedenih zakonskih odredbi troše. </w:t>
      </w:r>
    </w:p>
    <w:p w14:paraId="2DE986D0" w14:textId="77777777" w:rsidR="009107C3" w:rsidRDefault="009969DC">
      <w:r>
        <w:t xml:space="preserve">  </w:t>
      </w:r>
    </w:p>
    <w:p w14:paraId="72E5ACCE" w14:textId="77777777" w:rsidR="009107C3" w:rsidRDefault="009969DC">
      <w:r>
        <w:t xml:space="preserve"> </w:t>
      </w:r>
    </w:p>
    <w:p w14:paraId="70235378" w14:textId="77777777" w:rsidR="009107C3" w:rsidRDefault="009969DC">
      <w:r>
        <w:t xml:space="preserve"> </w:t>
      </w:r>
    </w:p>
    <w:p w14:paraId="16460D85" w14:textId="77777777" w:rsidR="009107C3" w:rsidRDefault="009969DC">
      <w:r>
        <w:t xml:space="preserve"> </w:t>
      </w:r>
    </w:p>
    <w:p w14:paraId="18816296" w14:textId="77777777" w:rsidR="009107C3" w:rsidRDefault="009969DC">
      <w:r>
        <w:lastRenderedPageBreak/>
        <w:t xml:space="preserve">UKUPNE I DOSPJELE OBVEZE  </w:t>
      </w:r>
    </w:p>
    <w:p w14:paraId="36AFE1F8" w14:textId="77777777" w:rsidR="009107C3" w:rsidRDefault="009969DC">
      <w:r>
        <w:t xml:space="preserve">  </w:t>
      </w:r>
    </w:p>
    <w:p w14:paraId="147CB9E4" w14:textId="77777777" w:rsidR="009107C3" w:rsidRDefault="009969DC">
      <w:r>
        <w:t>Stanje ukupnih obveza na dan 31.12.2023. iznosi 4.785.857,83 EUR-a, a stanje dospjelih obveza iznosi 4.500,65 EUR-a. Stanje ukupnih obveza na dan 30.06.2024. iznosi 4.821.260,56 EUR, a stanje dospjelih obveza iznosi 173.584,60 EUR.</w:t>
      </w:r>
    </w:p>
    <w:sectPr w:rsidR="009107C3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B5A2" w14:textId="77777777" w:rsidR="006C478F" w:rsidRDefault="006C478F" w:rsidP="00F352E6">
      <w:r>
        <w:separator/>
      </w:r>
    </w:p>
  </w:endnote>
  <w:endnote w:type="continuationSeparator" w:id="0">
    <w:p w14:paraId="36E8A723" w14:textId="77777777" w:rsidR="006C478F" w:rsidRDefault="006C478F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B86E" w14:textId="77777777" w:rsidR="00000000" w:rsidRPr="00D769ED" w:rsidRDefault="00000000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461D" w14:textId="77777777" w:rsidR="006C478F" w:rsidRDefault="006C478F" w:rsidP="00F352E6">
      <w:r>
        <w:separator/>
      </w:r>
    </w:p>
  </w:footnote>
  <w:footnote w:type="continuationSeparator" w:id="0">
    <w:p w14:paraId="5E8AE2B3" w14:textId="77777777" w:rsidR="006C478F" w:rsidRDefault="006C478F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9B4A" w14:textId="77777777" w:rsidR="00000000" w:rsidRDefault="00000000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1C5F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6C478F"/>
    <w:rsid w:val="007665AA"/>
    <w:rsid w:val="007A7E45"/>
    <w:rsid w:val="007D1C46"/>
    <w:rsid w:val="007D395B"/>
    <w:rsid w:val="007D4430"/>
    <w:rsid w:val="00847495"/>
    <w:rsid w:val="008636E2"/>
    <w:rsid w:val="008A7E2A"/>
    <w:rsid w:val="008C7335"/>
    <w:rsid w:val="009107C3"/>
    <w:rsid w:val="009326F8"/>
    <w:rsid w:val="009359F2"/>
    <w:rsid w:val="0094382E"/>
    <w:rsid w:val="00951B1A"/>
    <w:rsid w:val="009969DC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15DFB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D30E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2D99-E1B7-4851-8CC6-FA4457C6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Josipa Veger</cp:lastModifiedBy>
  <cp:revision>2</cp:revision>
  <dcterms:created xsi:type="dcterms:W3CDTF">2025-04-01T08:10:00Z</dcterms:created>
  <dcterms:modified xsi:type="dcterms:W3CDTF">2025-04-01T08:10:00Z</dcterms:modified>
</cp:coreProperties>
</file>