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6334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50709</w:t>
      </w:r>
    </w:p>
    <w:p w14:paraId="09877512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</w:t>
      </w:r>
      <w:r w:rsidRPr="00792C99">
        <w:rPr>
          <w:rFonts w:ascii="Times New Roman" w:hAnsi="Times New Roman" w:cs="Times New Roman"/>
          <w:sz w:val="24"/>
          <w:szCs w:val="24"/>
        </w:rPr>
        <w:t>5068711</w:t>
      </w:r>
    </w:p>
    <w:p w14:paraId="2CA2E957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Pr="00792C99">
        <w:rPr>
          <w:rFonts w:ascii="Times New Roman" w:hAnsi="Times New Roman" w:cs="Times New Roman"/>
          <w:sz w:val="24"/>
          <w:szCs w:val="24"/>
        </w:rPr>
        <w:t>33706439962</w:t>
      </w:r>
    </w:p>
    <w:p w14:paraId="00DE721F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22505</w:t>
      </w:r>
      <w:r w:rsidRPr="0079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 INSPEKTORAT REPUBLIKE HRVATSKE</w:t>
      </w:r>
    </w:p>
    <w:p w14:paraId="70CCB59F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DRŽAVNI INSPEKTORAT REPUBLIKE HRVATSKE</w:t>
      </w:r>
    </w:p>
    <w:p w14:paraId="786094F6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Pošta i mjesto:</w:t>
      </w:r>
      <w:r w:rsidRPr="00792C99">
        <w:rPr>
          <w:rFonts w:ascii="Times New Roman" w:hAnsi="Times New Roman" w:cs="Times New Roman"/>
          <w:sz w:val="24"/>
          <w:szCs w:val="24"/>
        </w:rPr>
        <w:tab/>
        <w:t>10000 ZAGREB</w:t>
      </w:r>
    </w:p>
    <w:p w14:paraId="2C3FA505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Šubićeva 29, 10 000 Zagreb</w:t>
      </w:r>
    </w:p>
    <w:p w14:paraId="20AA69D7" w14:textId="77777777" w:rsidR="00792C99" w:rsidRPr="00C11C72" w:rsidRDefault="00792C99" w:rsidP="00792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</w:t>
      </w:r>
      <w:r w:rsidRPr="00C11C72">
        <w:rPr>
          <w:rFonts w:ascii="Times New Roman" w:hAnsi="Times New Roman" w:cs="Times New Roman"/>
          <w:b/>
          <w:sz w:val="24"/>
          <w:szCs w:val="24"/>
        </w:rPr>
        <w:t>i:</w:t>
      </w:r>
      <w:r w:rsidR="003106CB" w:rsidRPr="00C1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72" w:rsidRPr="00C11C72">
        <w:rPr>
          <w:rFonts w:ascii="Times New Roman" w:hAnsi="Times New Roman" w:cs="Times New Roman"/>
          <w:b/>
          <w:sz w:val="24"/>
          <w:szCs w:val="24"/>
        </w:rPr>
        <w:t>8411 Opće djelatnosti javne uprave</w:t>
      </w:r>
    </w:p>
    <w:p w14:paraId="44AB1959" w14:textId="77777777" w:rsidR="000D0122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Šifra grada/opć</w:t>
      </w:r>
      <w:r>
        <w:rPr>
          <w:rFonts w:ascii="Times New Roman" w:hAnsi="Times New Roman" w:cs="Times New Roman"/>
          <w:sz w:val="24"/>
          <w:szCs w:val="24"/>
        </w:rPr>
        <w:t xml:space="preserve">ine: </w:t>
      </w:r>
      <w:r w:rsidRPr="00792C99">
        <w:rPr>
          <w:rFonts w:ascii="Times New Roman" w:hAnsi="Times New Roman" w:cs="Times New Roman"/>
          <w:sz w:val="24"/>
          <w:szCs w:val="24"/>
        </w:rPr>
        <w:t>133 Županija: GRAD ZAGREB, grad/općina: GRAD ZAGREB</w:t>
      </w:r>
      <w:r w:rsidR="000D0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846AB" w14:textId="77777777" w:rsidR="00AF2C21" w:rsidRDefault="00AF2C21" w:rsidP="00792C99">
      <w:pPr>
        <w:rPr>
          <w:rFonts w:ascii="Times New Roman" w:hAnsi="Times New Roman" w:cs="Times New Roman"/>
          <w:sz w:val="24"/>
          <w:szCs w:val="24"/>
        </w:rPr>
      </w:pPr>
    </w:p>
    <w:p w14:paraId="39BBF812" w14:textId="77777777" w:rsidR="00AF2C21" w:rsidRDefault="002C57ED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13. Pravilnika o financijskom izvještavanju u proračunskom računovodstvu (</w:t>
      </w:r>
      <w:r w:rsidRPr="002C57ED">
        <w:rPr>
          <w:rFonts w:ascii="Times New Roman" w:hAnsi="Times New Roman" w:cs="Times New Roman"/>
          <w:sz w:val="24"/>
          <w:szCs w:val="24"/>
        </w:rPr>
        <w:t>„Narodne novine“, broj 03/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93/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135/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2/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17, 28/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17, 112/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43B26">
        <w:rPr>
          <w:rFonts w:ascii="Times New Roman" w:hAnsi="Times New Roman" w:cs="Times New Roman"/>
          <w:sz w:val="24"/>
          <w:szCs w:val="24"/>
        </w:rPr>
        <w:t>18,</w:t>
      </w:r>
      <w:r w:rsidRPr="002C57ED">
        <w:rPr>
          <w:rFonts w:ascii="Times New Roman" w:hAnsi="Times New Roman" w:cs="Times New Roman"/>
          <w:sz w:val="24"/>
          <w:szCs w:val="24"/>
        </w:rPr>
        <w:t xml:space="preserve"> 126/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19</w:t>
      </w:r>
      <w:r w:rsidR="00E43B26">
        <w:rPr>
          <w:rFonts w:ascii="Times New Roman" w:hAnsi="Times New Roman" w:cs="Times New Roman"/>
          <w:sz w:val="24"/>
          <w:szCs w:val="24"/>
        </w:rPr>
        <w:t xml:space="preserve"> i 145/2020</w:t>
      </w:r>
      <w:r>
        <w:rPr>
          <w:rFonts w:ascii="Times New Roman" w:hAnsi="Times New Roman" w:cs="Times New Roman"/>
          <w:sz w:val="24"/>
          <w:szCs w:val="24"/>
        </w:rPr>
        <w:t>) sastavljaju se</w:t>
      </w:r>
    </w:p>
    <w:p w14:paraId="7B289E61" w14:textId="77777777" w:rsidR="002C57ED" w:rsidRDefault="002C57ED" w:rsidP="00792C99">
      <w:pPr>
        <w:rPr>
          <w:rFonts w:ascii="Times New Roman" w:hAnsi="Times New Roman" w:cs="Times New Roman"/>
          <w:sz w:val="24"/>
          <w:szCs w:val="24"/>
        </w:rPr>
      </w:pPr>
    </w:p>
    <w:p w14:paraId="6050F941" w14:textId="77777777" w:rsidR="00B317F0" w:rsidRDefault="00930867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>BILJEŠKE UZ FINANCIJSKE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C72">
        <w:rPr>
          <w:rFonts w:ascii="Times New Roman" w:hAnsi="Times New Roman" w:cs="Times New Roman"/>
          <w:b/>
          <w:sz w:val="28"/>
          <w:szCs w:val="28"/>
        </w:rPr>
        <w:t xml:space="preserve">IZVJEŠTAJE 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</w:p>
    <w:p w14:paraId="1D7722EF" w14:textId="77777777" w:rsidR="00AF2C21" w:rsidRPr="00C11C72" w:rsidRDefault="00AF2C21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34D42">
        <w:rPr>
          <w:rFonts w:ascii="Times New Roman" w:hAnsi="Times New Roman" w:cs="Times New Roman"/>
          <w:b/>
          <w:sz w:val="28"/>
          <w:szCs w:val="28"/>
        </w:rPr>
        <w:t>1. SIJEČNJA DO 31. PROSINCA 2020</w:t>
      </w:r>
      <w:r w:rsidRPr="00C11C72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7E83E903" w14:textId="77777777" w:rsid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</w:p>
    <w:p w14:paraId="258F0F27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izmjenama i dopunama Zakona o ustrojstvu i djelokrugu ministarstava i drugih središnjih tijela državne uprave („Narodne novine“ br. 116/18), propisano je da od 1. travnja 2019. počinje s radom Državni inspektorat kao sr</w:t>
      </w:r>
      <w:r>
        <w:rPr>
          <w:rFonts w:ascii="Times New Roman" w:hAnsi="Times New Roman" w:cs="Times New Roman"/>
          <w:sz w:val="24"/>
          <w:szCs w:val="24"/>
        </w:rPr>
        <w:t xml:space="preserve">edišnje tijelo državne uprave. </w:t>
      </w:r>
    </w:p>
    <w:p w14:paraId="7C4516C4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Državnom inspektoratu („Narodne novine“ br. 115/18) koji je stupio na snagu 1. travnja 2019. uređeno je ustrojstvo Državnog inspektorata, upravljanje, uvjeti za obavljanje inspekcijskih poslova iz djelokruga Državnog inspektorata, dužnosti i ovlasti inspektora u svrhu zaštite javnog interesa i javnozdravstvenog interesa u provedbi pro</w:t>
      </w:r>
      <w:r>
        <w:rPr>
          <w:rFonts w:ascii="Times New Roman" w:hAnsi="Times New Roman" w:cs="Times New Roman"/>
          <w:sz w:val="24"/>
          <w:szCs w:val="24"/>
        </w:rPr>
        <w:t>pisa te prekršajna odgovornost.</w:t>
      </w:r>
    </w:p>
    <w:p w14:paraId="018767F9" w14:textId="77777777" w:rsidR="002C57ED" w:rsidRDefault="002C57ED" w:rsidP="00AF2C21">
      <w:pPr>
        <w:rPr>
          <w:rFonts w:ascii="Times New Roman" w:hAnsi="Times New Roman" w:cs="Times New Roman"/>
          <w:sz w:val="24"/>
          <w:szCs w:val="24"/>
        </w:rPr>
      </w:pPr>
    </w:p>
    <w:p w14:paraId="42AC7E38" w14:textId="77777777" w:rsidR="003106CB" w:rsidRPr="00A80390" w:rsidRDefault="002C57ED" w:rsidP="00AF2C21">
      <w:pPr>
        <w:rPr>
          <w:rFonts w:ascii="Times New Roman" w:hAnsi="Times New Roman" w:cs="Times New Roman"/>
          <w:b/>
          <w:sz w:val="28"/>
          <w:szCs w:val="28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B34D42">
        <w:rPr>
          <w:rFonts w:ascii="Times New Roman" w:hAnsi="Times New Roman" w:cs="Times New Roman"/>
          <w:b/>
          <w:sz w:val="28"/>
          <w:szCs w:val="28"/>
          <w:u w:val="single"/>
        </w:rPr>
        <w:t xml:space="preserve"> BILJEŠKE UZ OBRAZAC BIL ZA 2020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E72FE1D" w14:textId="77777777" w:rsidR="00F30796" w:rsidRDefault="003106CB" w:rsidP="009B630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1 – </w:t>
      </w:r>
      <w:r w:rsidR="00F30796">
        <w:rPr>
          <w:rFonts w:ascii="Times New Roman" w:hAnsi="Times New Roman" w:cs="Times New Roman"/>
          <w:b/>
          <w:sz w:val="24"/>
          <w:szCs w:val="24"/>
        </w:rPr>
        <w:t xml:space="preserve">Imovina </w:t>
      </w:r>
      <w:r w:rsidR="009B630C">
        <w:rPr>
          <w:rFonts w:ascii="Times New Roman" w:hAnsi="Times New Roman" w:cs="Times New Roman"/>
          <w:b/>
          <w:sz w:val="24"/>
          <w:szCs w:val="24"/>
        </w:rPr>
        <w:tab/>
      </w:r>
    </w:p>
    <w:p w14:paraId="4C8B86AF" w14:textId="77777777" w:rsidR="001E5D04" w:rsidRDefault="003106CB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B34D42">
        <w:rPr>
          <w:rFonts w:ascii="Times New Roman" w:hAnsi="Times New Roman" w:cs="Times New Roman"/>
          <w:sz w:val="24"/>
          <w:szCs w:val="24"/>
        </w:rPr>
        <w:t>žavni inspektorat u 2020</w:t>
      </w:r>
      <w:r w:rsidR="00366FC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bilježi imovinu u ukupnoj vrijednosti</w:t>
      </w:r>
      <w:r w:rsidR="00F30796">
        <w:rPr>
          <w:rFonts w:ascii="Times New Roman" w:hAnsi="Times New Roman" w:cs="Times New Roman"/>
          <w:sz w:val="24"/>
          <w:szCs w:val="24"/>
        </w:rPr>
        <w:t xml:space="preserve"> (financijska i nefinancijska)</w:t>
      </w:r>
      <w:r w:rsidR="00366FC4">
        <w:rPr>
          <w:rFonts w:ascii="Times New Roman" w:hAnsi="Times New Roman" w:cs="Times New Roman"/>
          <w:sz w:val="24"/>
          <w:szCs w:val="24"/>
        </w:rPr>
        <w:t xml:space="preserve"> od </w:t>
      </w:r>
      <w:r w:rsidR="00B34D42">
        <w:rPr>
          <w:rFonts w:ascii="Times New Roman" w:hAnsi="Times New Roman" w:cs="Times New Roman"/>
          <w:sz w:val="24"/>
          <w:szCs w:val="24"/>
        </w:rPr>
        <w:t>110.095.694,00</w:t>
      </w:r>
      <w:r w:rsidR="00366FC4">
        <w:rPr>
          <w:rFonts w:ascii="Times New Roman" w:hAnsi="Times New Roman" w:cs="Times New Roman"/>
          <w:sz w:val="24"/>
          <w:szCs w:val="24"/>
        </w:rPr>
        <w:t xml:space="preserve"> </w:t>
      </w:r>
      <w:r w:rsidR="00B34D42">
        <w:rPr>
          <w:rFonts w:ascii="Times New Roman" w:hAnsi="Times New Roman" w:cs="Times New Roman"/>
          <w:sz w:val="24"/>
          <w:szCs w:val="24"/>
        </w:rPr>
        <w:t xml:space="preserve"> kune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AD3FF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u odnosu na 2019. godinu je u iskazivanju otpisane vrijednosti imovine koju je Državni inspektorat preuzeo od drugih tij</w:t>
      </w:r>
      <w:r w:rsidR="0034279B">
        <w:rPr>
          <w:rFonts w:ascii="Times New Roman" w:hAnsi="Times New Roman" w:cs="Times New Roman"/>
          <w:sz w:val="24"/>
          <w:szCs w:val="24"/>
        </w:rPr>
        <w:t>ela državne uprave prilikom osnivanja.</w:t>
      </w:r>
    </w:p>
    <w:p w14:paraId="5D63B11B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</w:p>
    <w:p w14:paraId="548E3FFC" w14:textId="77777777" w:rsidR="001E5D04" w:rsidRPr="001E5D04" w:rsidRDefault="001E5D04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1E5D04">
        <w:rPr>
          <w:rFonts w:ascii="Times New Roman" w:hAnsi="Times New Roman" w:cs="Times New Roman"/>
          <w:b/>
          <w:sz w:val="24"/>
          <w:szCs w:val="24"/>
        </w:rPr>
        <w:lastRenderedPageBreak/>
        <w:t>AOP 002 – Nefinancijska imovina</w:t>
      </w:r>
      <w:r w:rsidR="003106CB" w:rsidRPr="001E5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3984F4" w14:textId="77777777" w:rsidR="00D123EA" w:rsidRDefault="00366FC4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 se sastoji od građevinskih objekata, postrojenja i opreme (najznačajnija stavka je uredska oprema i namještaj), prijevoznih sredstava, sitnog inventara i ulaganja u računalne programe</w:t>
      </w:r>
      <w:r w:rsidR="00D520C9">
        <w:rPr>
          <w:rFonts w:ascii="Times New Roman" w:hAnsi="Times New Roman" w:cs="Times New Roman"/>
          <w:sz w:val="24"/>
          <w:szCs w:val="24"/>
        </w:rPr>
        <w:t>. U 2020</w:t>
      </w:r>
      <w:r w:rsidR="003106CB">
        <w:rPr>
          <w:rFonts w:ascii="Times New Roman" w:hAnsi="Times New Roman" w:cs="Times New Roman"/>
          <w:sz w:val="24"/>
          <w:szCs w:val="24"/>
        </w:rPr>
        <w:t xml:space="preserve">. godini izvršena je nabava nove </w:t>
      </w:r>
      <w:r>
        <w:rPr>
          <w:rFonts w:ascii="Times New Roman" w:hAnsi="Times New Roman" w:cs="Times New Roman"/>
          <w:sz w:val="24"/>
          <w:szCs w:val="24"/>
        </w:rPr>
        <w:t xml:space="preserve">nefinancijske </w:t>
      </w:r>
      <w:r w:rsidR="003106C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movine u ukupnoj v</w:t>
      </w:r>
      <w:r w:rsidR="00F56528">
        <w:rPr>
          <w:rFonts w:ascii="Times New Roman" w:hAnsi="Times New Roman" w:cs="Times New Roman"/>
          <w:sz w:val="24"/>
          <w:szCs w:val="24"/>
        </w:rPr>
        <w:t>rijednosti od 1.658.376 kuna</w:t>
      </w:r>
      <w:r w:rsidR="00D520C9">
        <w:rPr>
          <w:rFonts w:ascii="Times New Roman" w:hAnsi="Times New Roman" w:cs="Times New Roman"/>
          <w:sz w:val="24"/>
          <w:szCs w:val="24"/>
        </w:rPr>
        <w:t>.</w:t>
      </w:r>
    </w:p>
    <w:p w14:paraId="69AE7FBF" w14:textId="77777777" w:rsidR="003505E9" w:rsidRDefault="003505E9" w:rsidP="00AF2C21">
      <w:pPr>
        <w:rPr>
          <w:rFonts w:ascii="Times New Roman" w:hAnsi="Times New Roman" w:cs="Times New Roman"/>
          <w:sz w:val="24"/>
          <w:szCs w:val="24"/>
        </w:rPr>
      </w:pPr>
    </w:p>
    <w:p w14:paraId="6667AD02" w14:textId="77777777" w:rsidR="00D123EA" w:rsidRDefault="00D123EA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D123EA">
        <w:rPr>
          <w:rFonts w:ascii="Times New Roman" w:hAnsi="Times New Roman" w:cs="Times New Roman"/>
          <w:b/>
          <w:sz w:val="24"/>
          <w:szCs w:val="24"/>
        </w:rPr>
        <w:t>AOP 063 – Financijska imovina</w:t>
      </w:r>
    </w:p>
    <w:p w14:paraId="326511C6" w14:textId="77777777" w:rsidR="00D123EA" w:rsidRPr="00D123EA" w:rsidRDefault="00D123EA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imovina sastoji se od </w:t>
      </w:r>
      <w:r w:rsidR="00FA66D0" w:rsidRPr="00FA66D0">
        <w:rPr>
          <w:rFonts w:ascii="Times New Roman" w:hAnsi="Times New Roman" w:cs="Times New Roman"/>
          <w:sz w:val="24"/>
          <w:szCs w:val="24"/>
        </w:rPr>
        <w:t xml:space="preserve">novca u banci i blagajni, </w:t>
      </w:r>
      <w:proofErr w:type="spellStart"/>
      <w:r w:rsidR="00FA66D0" w:rsidRPr="00FA66D0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="00FA66D0" w:rsidRPr="00FA66D0">
        <w:rPr>
          <w:rFonts w:ascii="Times New Roman" w:hAnsi="Times New Roman" w:cs="Times New Roman"/>
          <w:sz w:val="24"/>
          <w:szCs w:val="24"/>
        </w:rPr>
        <w:t xml:space="preserve"> pologa, potraživanja od z</w:t>
      </w:r>
      <w:r w:rsidR="00FA66D0">
        <w:rPr>
          <w:rFonts w:ascii="Times New Roman" w:hAnsi="Times New Roman" w:cs="Times New Roman"/>
          <w:sz w:val="24"/>
          <w:szCs w:val="24"/>
        </w:rPr>
        <w:t xml:space="preserve">aposlenih, ostalih potraživanja, </w:t>
      </w:r>
      <w:r w:rsidR="00FA66D0" w:rsidRPr="00FA66D0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FA66D0" w:rsidRPr="00FA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D0">
        <w:rPr>
          <w:rFonts w:ascii="Times New Roman" w:hAnsi="Times New Roman" w:cs="Times New Roman"/>
          <w:sz w:val="24"/>
          <w:szCs w:val="24"/>
        </w:rPr>
        <w:t>i rashoda bud</w:t>
      </w:r>
      <w:r w:rsidR="00F56528">
        <w:rPr>
          <w:rFonts w:ascii="Times New Roman" w:hAnsi="Times New Roman" w:cs="Times New Roman"/>
          <w:sz w:val="24"/>
          <w:szCs w:val="24"/>
        </w:rPr>
        <w:t>ućih razdoblja (plaća za 12/2020</w:t>
      </w:r>
      <w:r w:rsidR="00FA66D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Pr="00FA66D0">
        <w:rPr>
          <w:rFonts w:ascii="Times New Roman" w:hAnsi="Times New Roman" w:cs="Times New Roman"/>
          <w:sz w:val="24"/>
          <w:szCs w:val="24"/>
        </w:rPr>
        <w:t>od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F56528">
        <w:rPr>
          <w:rFonts w:ascii="Times New Roman" w:hAnsi="Times New Roman" w:cs="Times New Roman"/>
          <w:sz w:val="24"/>
          <w:szCs w:val="24"/>
        </w:rPr>
        <w:t>75.348.774,00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F56528">
        <w:rPr>
          <w:rFonts w:ascii="Times New Roman" w:hAnsi="Times New Roman" w:cs="Times New Roman"/>
          <w:sz w:val="24"/>
          <w:szCs w:val="24"/>
        </w:rPr>
        <w:t>kune</w:t>
      </w:r>
      <w:r w:rsidR="00FA66D0">
        <w:rPr>
          <w:rFonts w:ascii="Times New Roman" w:hAnsi="Times New Roman" w:cs="Times New Roman"/>
          <w:sz w:val="24"/>
          <w:szCs w:val="24"/>
        </w:rPr>
        <w:t xml:space="preserve">. Najznačajnija stavka financijske imovine su potraživanja za prihode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56528">
        <w:rPr>
          <w:rFonts w:ascii="Times New Roman" w:hAnsi="Times New Roman" w:cs="Times New Roman"/>
          <w:sz w:val="24"/>
          <w:szCs w:val="24"/>
        </w:rPr>
        <w:t>52.265.681,00</w:t>
      </w:r>
      <w:r>
        <w:rPr>
          <w:rFonts w:ascii="Times New Roman" w:hAnsi="Times New Roman" w:cs="Times New Roman"/>
          <w:sz w:val="24"/>
          <w:szCs w:val="24"/>
        </w:rPr>
        <w:t xml:space="preserve"> ku</w:t>
      </w:r>
      <w:r w:rsidR="00F56528">
        <w:rPr>
          <w:rFonts w:ascii="Times New Roman" w:hAnsi="Times New Roman" w:cs="Times New Roman"/>
          <w:sz w:val="24"/>
          <w:szCs w:val="24"/>
        </w:rPr>
        <w:t>nu</w:t>
      </w:r>
      <w:r w:rsidR="00FA66D0">
        <w:rPr>
          <w:rFonts w:ascii="Times New Roman" w:hAnsi="Times New Roman" w:cs="Times New Roman"/>
          <w:sz w:val="24"/>
          <w:szCs w:val="24"/>
        </w:rPr>
        <w:t>, a koji se odnose na potraži</w:t>
      </w:r>
      <w:r w:rsidR="00B74604">
        <w:rPr>
          <w:rFonts w:ascii="Times New Roman" w:hAnsi="Times New Roman" w:cs="Times New Roman"/>
          <w:sz w:val="24"/>
          <w:szCs w:val="24"/>
        </w:rPr>
        <w:t>vanja za kazne i upravne mjere.</w:t>
      </w:r>
    </w:p>
    <w:p w14:paraId="6A67AFEB" w14:textId="77777777" w:rsidR="00F30796" w:rsidRDefault="00F30796" w:rsidP="00AF2C21">
      <w:pPr>
        <w:rPr>
          <w:rFonts w:ascii="Times New Roman" w:hAnsi="Times New Roman" w:cs="Times New Roman"/>
          <w:sz w:val="24"/>
          <w:szCs w:val="24"/>
        </w:rPr>
      </w:pPr>
    </w:p>
    <w:p w14:paraId="26D4C628" w14:textId="77777777" w:rsidR="00F30796" w:rsidRDefault="00B11CB9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168</w:t>
      </w:r>
      <w:r w:rsidR="00F30796" w:rsidRPr="00F30796">
        <w:rPr>
          <w:rFonts w:ascii="Times New Roman" w:hAnsi="Times New Roman" w:cs="Times New Roman"/>
          <w:b/>
          <w:sz w:val="24"/>
          <w:szCs w:val="24"/>
        </w:rPr>
        <w:t xml:space="preserve"> – Obveze i vlastiti izvori</w:t>
      </w:r>
    </w:p>
    <w:p w14:paraId="4BC2A2B4" w14:textId="77777777" w:rsidR="00D123EA" w:rsidRDefault="00F30796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</w:t>
      </w:r>
      <w:r w:rsidR="003505E9">
        <w:rPr>
          <w:rFonts w:ascii="Times New Roman" w:hAnsi="Times New Roman" w:cs="Times New Roman"/>
          <w:sz w:val="24"/>
          <w:szCs w:val="24"/>
        </w:rPr>
        <w:t>ektorat na dan 31. prosinca 2020</w:t>
      </w:r>
      <w:r>
        <w:rPr>
          <w:rFonts w:ascii="Times New Roman" w:hAnsi="Times New Roman" w:cs="Times New Roman"/>
          <w:sz w:val="24"/>
          <w:szCs w:val="24"/>
        </w:rPr>
        <w:t xml:space="preserve">. godine bilježi ukupne obveze </w:t>
      </w:r>
      <w:r w:rsidR="00FA66D0">
        <w:rPr>
          <w:rFonts w:ascii="Times New Roman" w:hAnsi="Times New Roman" w:cs="Times New Roman"/>
          <w:sz w:val="24"/>
          <w:szCs w:val="24"/>
        </w:rPr>
        <w:t>i vlastite izvore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11CB9">
        <w:rPr>
          <w:rFonts w:ascii="Times New Roman" w:hAnsi="Times New Roman" w:cs="Times New Roman"/>
          <w:sz w:val="24"/>
          <w:szCs w:val="24"/>
        </w:rPr>
        <w:t>110.095.695,00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kuna. Značajan dio obveza odnosi se na obveze za zaposlene</w:t>
      </w:r>
      <w:r w:rsidR="00DA0A9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E0B33">
        <w:rPr>
          <w:rFonts w:ascii="Times New Roman" w:hAnsi="Times New Roman" w:cs="Times New Roman"/>
          <w:sz w:val="24"/>
          <w:szCs w:val="24"/>
        </w:rPr>
        <w:t xml:space="preserve"> </w:t>
      </w:r>
      <w:r w:rsidR="00DA0A9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B33">
        <w:rPr>
          <w:rFonts w:ascii="Times New Roman" w:hAnsi="Times New Roman" w:cs="Times New Roman"/>
          <w:sz w:val="24"/>
          <w:szCs w:val="24"/>
        </w:rPr>
        <w:t>793.661,00 kunu.</w:t>
      </w:r>
      <w:r>
        <w:rPr>
          <w:rFonts w:ascii="Times New Roman" w:hAnsi="Times New Roman" w:cs="Times New Roman"/>
          <w:sz w:val="24"/>
          <w:szCs w:val="24"/>
        </w:rPr>
        <w:t xml:space="preserve"> Ostali dio obveza odnosi se na mater</w:t>
      </w:r>
      <w:r w:rsidR="00D123EA">
        <w:rPr>
          <w:rFonts w:ascii="Times New Roman" w:hAnsi="Times New Roman" w:cs="Times New Roman"/>
          <w:sz w:val="24"/>
          <w:szCs w:val="24"/>
        </w:rPr>
        <w:t>ijalne ras</w:t>
      </w:r>
      <w:r w:rsidR="00C60C9E">
        <w:rPr>
          <w:rFonts w:ascii="Times New Roman" w:hAnsi="Times New Roman" w:cs="Times New Roman"/>
          <w:sz w:val="24"/>
          <w:szCs w:val="24"/>
        </w:rPr>
        <w:t xml:space="preserve">hode (skupina 232) u iznosu od </w:t>
      </w:r>
      <w:r w:rsidR="00B11CB9">
        <w:rPr>
          <w:rFonts w:ascii="Times New Roman" w:hAnsi="Times New Roman" w:cs="Times New Roman"/>
          <w:sz w:val="24"/>
          <w:szCs w:val="24"/>
        </w:rPr>
        <w:t>2.502.603,00</w:t>
      </w:r>
      <w:r w:rsid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D123EA">
        <w:rPr>
          <w:rFonts w:ascii="Times New Roman" w:hAnsi="Times New Roman" w:cs="Times New Roman"/>
          <w:sz w:val="24"/>
          <w:szCs w:val="24"/>
        </w:rPr>
        <w:t>kuna te o</w:t>
      </w:r>
      <w:r w:rsidR="00C60C9E">
        <w:rPr>
          <w:rFonts w:ascii="Times New Roman" w:hAnsi="Times New Roman" w:cs="Times New Roman"/>
          <w:sz w:val="24"/>
          <w:szCs w:val="24"/>
        </w:rPr>
        <w:t xml:space="preserve">stalih tekućih obveza. </w:t>
      </w:r>
      <w:r w:rsidR="00B11CB9">
        <w:rPr>
          <w:rFonts w:ascii="Times New Roman" w:hAnsi="Times New Roman" w:cs="Times New Roman"/>
          <w:sz w:val="24"/>
          <w:szCs w:val="24"/>
        </w:rPr>
        <w:t>Vlastiti izvori za 2020</w:t>
      </w:r>
      <w:r w:rsidR="00D12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B11CB9">
        <w:rPr>
          <w:rFonts w:ascii="Times New Roman" w:hAnsi="Times New Roman" w:cs="Times New Roman"/>
          <w:sz w:val="24"/>
          <w:szCs w:val="24"/>
        </w:rPr>
        <w:t>84.907.673,00</w:t>
      </w:r>
      <w:r w:rsidR="00C60C9E" w:rsidRP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C60C9E">
        <w:rPr>
          <w:rFonts w:ascii="Times New Roman" w:hAnsi="Times New Roman" w:cs="Times New Roman"/>
          <w:sz w:val="24"/>
          <w:szCs w:val="24"/>
        </w:rPr>
        <w:t>kune</w:t>
      </w:r>
      <w:r w:rsidR="00B0497F">
        <w:rPr>
          <w:rFonts w:ascii="Times New Roman" w:hAnsi="Times New Roman" w:cs="Times New Roman"/>
          <w:sz w:val="24"/>
          <w:szCs w:val="24"/>
        </w:rPr>
        <w:t xml:space="preserve"> te se sastoje od vlastitih izvora iz proračuna, manjka prihoda nad rashodima i obračunatih prihoda poslovanja.</w:t>
      </w:r>
    </w:p>
    <w:p w14:paraId="04E8B9BF" w14:textId="77777777" w:rsid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</w:p>
    <w:p w14:paraId="6F2A8C81" w14:textId="77777777" w:rsidR="00B11CB9" w:rsidRDefault="00B11CB9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B11CB9">
        <w:rPr>
          <w:rFonts w:ascii="Times New Roman" w:hAnsi="Times New Roman" w:cs="Times New Roman"/>
          <w:b/>
          <w:sz w:val="24"/>
          <w:szCs w:val="24"/>
        </w:rPr>
        <w:t xml:space="preserve">AOP 251 – </w:t>
      </w:r>
      <w:proofErr w:type="spellStart"/>
      <w:r w:rsidRPr="00B11CB9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Pr="00B11CB9">
        <w:rPr>
          <w:rFonts w:ascii="Times New Roman" w:hAnsi="Times New Roman" w:cs="Times New Roman"/>
          <w:b/>
          <w:sz w:val="24"/>
          <w:szCs w:val="24"/>
        </w:rPr>
        <w:t xml:space="preserve"> zapisi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11CB9">
        <w:rPr>
          <w:rFonts w:ascii="Times New Roman" w:hAnsi="Times New Roman" w:cs="Times New Roman"/>
          <w:b/>
          <w:sz w:val="24"/>
          <w:szCs w:val="24"/>
        </w:rPr>
        <w:t xml:space="preserve"> pasiva</w:t>
      </w:r>
    </w:p>
    <w:p w14:paraId="4E5D32F0" w14:textId="77777777" w:rsidR="00B11CB9" w:rsidRP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u 2020. godini iznose 223.602.271,00 kuna, a odnose se na primljene instrumente</w:t>
      </w:r>
      <w:r w:rsidR="002927ED">
        <w:rPr>
          <w:rFonts w:ascii="Times New Roman" w:hAnsi="Times New Roman" w:cs="Times New Roman"/>
          <w:sz w:val="24"/>
          <w:szCs w:val="24"/>
        </w:rPr>
        <w:t xml:space="preserve"> osiguranja plaćanja</w:t>
      </w:r>
      <w:r w:rsidR="00AF7B40">
        <w:rPr>
          <w:rFonts w:ascii="Times New Roman" w:hAnsi="Times New Roman" w:cs="Times New Roman"/>
          <w:sz w:val="24"/>
          <w:szCs w:val="24"/>
        </w:rPr>
        <w:t>, leasinga</w:t>
      </w:r>
      <w:r>
        <w:rPr>
          <w:rFonts w:ascii="Times New Roman" w:hAnsi="Times New Roman" w:cs="Times New Roman"/>
          <w:sz w:val="24"/>
          <w:szCs w:val="24"/>
        </w:rPr>
        <w:t xml:space="preserve"> te sudskih sporova.</w:t>
      </w:r>
    </w:p>
    <w:p w14:paraId="6878079D" w14:textId="77777777" w:rsidR="0054536D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5FC8F77D" w14:textId="77777777" w:rsidR="0054536D" w:rsidRPr="00A34B96" w:rsidRDefault="0054536D" w:rsidP="005453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II. BI</w:t>
      </w:r>
      <w:r w:rsidR="00BD432D">
        <w:rPr>
          <w:rFonts w:ascii="Times New Roman" w:hAnsi="Times New Roman" w:cs="Times New Roman"/>
          <w:b/>
          <w:sz w:val="28"/>
          <w:szCs w:val="28"/>
          <w:u w:val="single"/>
        </w:rPr>
        <w:t>LJEŠKE UZ OBRAZAC PR-RAS ZA 2020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3BCB4E00" w14:textId="77777777" w:rsidR="00335D2B" w:rsidRDefault="00335D2B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 – Prihodi poslovanja</w:t>
      </w:r>
    </w:p>
    <w:p w14:paraId="017C3CCE" w14:textId="77777777" w:rsidR="00335D2B" w:rsidRDefault="00335D2B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 xml:space="preserve">Prihodi poslovanja Državnog inspektorata sastoje se od </w:t>
      </w:r>
      <w:r w:rsidR="002E2088">
        <w:rPr>
          <w:rFonts w:ascii="Times New Roman" w:hAnsi="Times New Roman" w:cs="Times New Roman"/>
          <w:sz w:val="24"/>
          <w:szCs w:val="24"/>
        </w:rPr>
        <w:t xml:space="preserve">prihoda na računima: </w:t>
      </w:r>
      <w:r w:rsidRPr="003E2262">
        <w:rPr>
          <w:rFonts w:ascii="Times New Roman" w:hAnsi="Times New Roman" w:cs="Times New Roman"/>
          <w:sz w:val="24"/>
          <w:szCs w:val="24"/>
        </w:rPr>
        <w:t>63</w:t>
      </w:r>
      <w:r w:rsidR="003E2262" w:rsidRPr="003E2262">
        <w:rPr>
          <w:rFonts w:ascii="Times New Roman" w:hAnsi="Times New Roman" w:cs="Times New Roman"/>
          <w:sz w:val="24"/>
          <w:szCs w:val="24"/>
        </w:rPr>
        <w:t>23 – Tekuće pomoći od institucij</w:t>
      </w:r>
      <w:r w:rsidR="00BD432D">
        <w:rPr>
          <w:rFonts w:ascii="Times New Roman" w:hAnsi="Times New Roman" w:cs="Times New Roman"/>
          <w:sz w:val="24"/>
          <w:szCs w:val="24"/>
        </w:rPr>
        <w:t>a i tijela EU u iznosu od 15.695</w:t>
      </w:r>
      <w:r w:rsidR="003E2262" w:rsidRPr="003E2262">
        <w:rPr>
          <w:rFonts w:ascii="Times New Roman" w:hAnsi="Times New Roman" w:cs="Times New Roman"/>
          <w:sz w:val="24"/>
          <w:szCs w:val="24"/>
        </w:rPr>
        <w:t>,00</w:t>
      </w:r>
      <w:r w:rsidRPr="003E2262">
        <w:rPr>
          <w:rFonts w:ascii="Times New Roman" w:hAnsi="Times New Roman" w:cs="Times New Roman"/>
          <w:sz w:val="24"/>
          <w:szCs w:val="24"/>
        </w:rPr>
        <w:t xml:space="preserve"> kuna,</w:t>
      </w:r>
      <w:r w:rsidR="00BD432D">
        <w:rPr>
          <w:rFonts w:ascii="Times New Roman" w:hAnsi="Times New Roman" w:cs="Times New Roman"/>
          <w:sz w:val="24"/>
          <w:szCs w:val="24"/>
        </w:rPr>
        <w:t xml:space="preserve"> 6393 – Tekućih prijenosa između proračunskog korisnika istog proračuna temeljem prijenosa EU sredstava u iznosu od 44.201,00 kune,</w:t>
      </w:r>
      <w:r w:rsidRPr="003E2262">
        <w:rPr>
          <w:rFonts w:ascii="Times New Roman" w:hAnsi="Times New Roman" w:cs="Times New Roman"/>
          <w:sz w:val="24"/>
          <w:szCs w:val="24"/>
        </w:rPr>
        <w:t xml:space="preserve"> 6711-</w:t>
      </w:r>
      <w:r w:rsidRPr="003E2262"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 nadležnog proračuna za financiranje rashoda poslovanja u iznosu od </w:t>
      </w:r>
      <w:r w:rsidR="00BD432D">
        <w:rPr>
          <w:rFonts w:ascii="Times New Roman" w:hAnsi="Times New Roman" w:cs="Times New Roman"/>
          <w:sz w:val="24"/>
          <w:szCs w:val="24"/>
        </w:rPr>
        <w:t>317.971.002,00 kune</w:t>
      </w:r>
      <w:r w:rsidRPr="003E2262">
        <w:rPr>
          <w:rFonts w:ascii="Times New Roman" w:hAnsi="Times New Roman" w:cs="Times New Roman"/>
          <w:sz w:val="24"/>
          <w:szCs w:val="24"/>
        </w:rPr>
        <w:t xml:space="preserve"> i 6712-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u iznosu od </w:t>
      </w:r>
      <w:r w:rsidR="00BD432D">
        <w:rPr>
          <w:rFonts w:ascii="Times New Roman" w:hAnsi="Times New Roman" w:cs="Times New Roman"/>
          <w:sz w:val="24"/>
          <w:szCs w:val="24"/>
        </w:rPr>
        <w:t>1.515.272,00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kune.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 xml:space="preserve">Ukupni prihodi poslovanja za 2020. </w:t>
      </w:r>
      <w:r w:rsidR="007266FB">
        <w:rPr>
          <w:rFonts w:ascii="Times New Roman" w:hAnsi="Times New Roman" w:cs="Times New Roman"/>
          <w:sz w:val="24"/>
          <w:szCs w:val="24"/>
        </w:rPr>
        <w:lastRenderedPageBreak/>
        <w:t>godinu bilježe povećanje u odnosu na 2019. godinu budući da se odnose na cijelu 2020. poslovnu godinu.</w:t>
      </w:r>
    </w:p>
    <w:p w14:paraId="16356668" w14:textId="77777777" w:rsidR="003E2262" w:rsidRPr="003E2262" w:rsidRDefault="003E2262" w:rsidP="0054536D">
      <w:pPr>
        <w:rPr>
          <w:rFonts w:ascii="Times New Roman" w:hAnsi="Times New Roman" w:cs="Times New Roman"/>
          <w:sz w:val="24"/>
          <w:szCs w:val="24"/>
        </w:rPr>
      </w:pPr>
    </w:p>
    <w:p w14:paraId="19A666C5" w14:textId="77777777" w:rsidR="00335D2B" w:rsidRPr="008A7344" w:rsidRDefault="00335D2B" w:rsidP="0054536D">
      <w:pPr>
        <w:rPr>
          <w:rFonts w:ascii="Times New Roman" w:hAnsi="Times New Roman" w:cs="Times New Roman"/>
          <w:b/>
          <w:sz w:val="24"/>
          <w:szCs w:val="24"/>
        </w:rPr>
      </w:pPr>
      <w:r w:rsidRPr="008A7344">
        <w:rPr>
          <w:rFonts w:ascii="Times New Roman" w:hAnsi="Times New Roman" w:cs="Times New Roman"/>
          <w:b/>
          <w:sz w:val="24"/>
          <w:szCs w:val="24"/>
        </w:rPr>
        <w:t>AOP 148 – Rashodi poslovanja</w:t>
      </w:r>
    </w:p>
    <w:p w14:paraId="1FC16162" w14:textId="77777777" w:rsidR="00335D2B" w:rsidRDefault="001751D7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>Rashodi poslovan</w:t>
      </w:r>
      <w:r w:rsidR="007266FB">
        <w:rPr>
          <w:rFonts w:ascii="Times New Roman" w:hAnsi="Times New Roman" w:cs="Times New Roman"/>
          <w:sz w:val="24"/>
          <w:szCs w:val="24"/>
        </w:rPr>
        <w:t>ja Državnog inspektorata za 2020</w:t>
      </w:r>
      <w:r w:rsidRPr="003E2262">
        <w:rPr>
          <w:rFonts w:ascii="Times New Roman" w:hAnsi="Times New Roman" w:cs="Times New Roman"/>
          <w:sz w:val="24"/>
          <w:szCs w:val="24"/>
        </w:rPr>
        <w:t>. godinu iznose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318.930.712,00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kune</w:t>
      </w:r>
      <w:r w:rsidRPr="003E2262">
        <w:rPr>
          <w:rFonts w:ascii="Times New Roman" w:hAnsi="Times New Roman" w:cs="Times New Roman"/>
          <w:sz w:val="24"/>
          <w:szCs w:val="24"/>
        </w:rPr>
        <w:t xml:space="preserve">. Od toga se </w:t>
      </w:r>
      <w:r w:rsidR="007266FB">
        <w:rPr>
          <w:rFonts w:ascii="Times New Roman" w:hAnsi="Times New Roman" w:cs="Times New Roman"/>
          <w:sz w:val="24"/>
          <w:szCs w:val="24"/>
        </w:rPr>
        <w:t>247.335.252,00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kune</w:t>
      </w:r>
      <w:r w:rsidRPr="003E2262">
        <w:rPr>
          <w:rFonts w:ascii="Times New Roman" w:hAnsi="Times New Roman" w:cs="Times New Roman"/>
          <w:sz w:val="24"/>
          <w:szCs w:val="24"/>
        </w:rPr>
        <w:t xml:space="preserve"> odnosi na rashode za zaposlene (skupina 31 AOP 149). Skupinu </w:t>
      </w:r>
      <w:r w:rsidR="002E2088">
        <w:rPr>
          <w:rFonts w:ascii="Times New Roman" w:hAnsi="Times New Roman" w:cs="Times New Roman"/>
          <w:sz w:val="24"/>
          <w:szCs w:val="24"/>
        </w:rPr>
        <w:t xml:space="preserve">računa </w:t>
      </w:r>
      <w:r w:rsidRPr="003E2262">
        <w:rPr>
          <w:rFonts w:ascii="Times New Roman" w:hAnsi="Times New Roman" w:cs="Times New Roman"/>
          <w:sz w:val="24"/>
          <w:szCs w:val="24"/>
        </w:rPr>
        <w:t>32 čine materijalni rashodi kod kojih se ističu</w:t>
      </w:r>
      <w:r w:rsidR="002E2088">
        <w:rPr>
          <w:rFonts w:ascii="Times New Roman" w:hAnsi="Times New Roman" w:cs="Times New Roman"/>
          <w:sz w:val="24"/>
          <w:szCs w:val="24"/>
        </w:rPr>
        <w:t xml:space="preserve"> računi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8A7344" w:rsidRPr="003E2262">
        <w:rPr>
          <w:rFonts w:ascii="Times New Roman" w:hAnsi="Times New Roman" w:cs="Times New Roman"/>
          <w:sz w:val="24"/>
          <w:szCs w:val="24"/>
        </w:rPr>
        <w:t xml:space="preserve">3212-Naknade za prijevoz, za rad na terenu i </w:t>
      </w:r>
      <w:r w:rsidR="008A7344">
        <w:rPr>
          <w:rFonts w:ascii="Times New Roman" w:hAnsi="Times New Roman" w:cs="Times New Roman"/>
          <w:sz w:val="24"/>
          <w:szCs w:val="24"/>
        </w:rPr>
        <w:t>odvojeni život, 3223-Energija (Državni inspektorat ima 5 Područnih ureda: Zagreb, Varaždin, Rijeka, Split i Osijek, a ko</w:t>
      </w:r>
      <w:r w:rsidR="003E2262">
        <w:rPr>
          <w:rFonts w:ascii="Times New Roman" w:hAnsi="Times New Roman" w:cs="Times New Roman"/>
          <w:sz w:val="24"/>
          <w:szCs w:val="24"/>
        </w:rPr>
        <w:t xml:space="preserve">ji ukupno imaju 37 ispostava), </w:t>
      </w:r>
      <w:r w:rsidR="007266FB">
        <w:rPr>
          <w:rFonts w:ascii="Times New Roman" w:hAnsi="Times New Roman" w:cs="Times New Roman"/>
          <w:sz w:val="24"/>
          <w:szCs w:val="24"/>
        </w:rPr>
        <w:t xml:space="preserve">3225-Sitni inventar, </w:t>
      </w:r>
      <w:r w:rsidR="008A7344">
        <w:rPr>
          <w:rFonts w:ascii="Times New Roman" w:hAnsi="Times New Roman" w:cs="Times New Roman"/>
          <w:sz w:val="24"/>
          <w:szCs w:val="24"/>
        </w:rPr>
        <w:t>3232-Usluge teku</w:t>
      </w:r>
      <w:r w:rsidR="003E2262">
        <w:rPr>
          <w:rFonts w:ascii="Times New Roman" w:hAnsi="Times New Roman" w:cs="Times New Roman"/>
          <w:sz w:val="24"/>
          <w:szCs w:val="24"/>
        </w:rPr>
        <w:t>ćeg i investicijskog održavanja i 3235-Zakupnine i najamnine.</w:t>
      </w:r>
    </w:p>
    <w:p w14:paraId="58C1A535" w14:textId="77777777" w:rsidR="008A7344" w:rsidRDefault="008A7344" w:rsidP="0054536D">
      <w:pPr>
        <w:rPr>
          <w:rFonts w:ascii="Times New Roman" w:hAnsi="Times New Roman" w:cs="Times New Roman"/>
          <w:sz w:val="24"/>
          <w:szCs w:val="24"/>
        </w:rPr>
      </w:pPr>
    </w:p>
    <w:p w14:paraId="17EBD815" w14:textId="77777777" w:rsidR="008A7344" w:rsidRDefault="008A7344" w:rsidP="0054536D">
      <w:pPr>
        <w:rPr>
          <w:rFonts w:ascii="Times New Roman" w:hAnsi="Times New Roman" w:cs="Times New Roman"/>
          <w:b/>
          <w:sz w:val="24"/>
          <w:szCs w:val="24"/>
        </w:rPr>
      </w:pPr>
      <w:r w:rsidRPr="008A7344">
        <w:rPr>
          <w:rFonts w:ascii="Times New Roman" w:hAnsi="Times New Roman" w:cs="Times New Roman"/>
          <w:b/>
          <w:sz w:val="24"/>
          <w:szCs w:val="24"/>
        </w:rPr>
        <w:t>AOP 193 – Financijski rashodi</w:t>
      </w:r>
    </w:p>
    <w:p w14:paraId="4DCD5620" w14:textId="77777777" w:rsidR="008A7344" w:rsidRDefault="007266FB" w:rsidP="00545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 u 2020</w:t>
      </w:r>
      <w:r w:rsidR="008A7344">
        <w:rPr>
          <w:rFonts w:ascii="Times New Roman" w:hAnsi="Times New Roman" w:cs="Times New Roman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sz w:val="24"/>
          <w:szCs w:val="24"/>
        </w:rPr>
        <w:t>43.065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,00 </w:t>
      </w:r>
      <w:r w:rsidR="008A7344" w:rsidRPr="003E2262">
        <w:rPr>
          <w:rFonts w:ascii="Times New Roman" w:hAnsi="Times New Roman" w:cs="Times New Roman"/>
          <w:sz w:val="24"/>
          <w:szCs w:val="24"/>
        </w:rPr>
        <w:t>kuna</w:t>
      </w:r>
      <w:r>
        <w:rPr>
          <w:rFonts w:ascii="Times New Roman" w:hAnsi="Times New Roman" w:cs="Times New Roman"/>
          <w:sz w:val="24"/>
          <w:szCs w:val="24"/>
        </w:rPr>
        <w:t xml:space="preserve"> te se odnose na zatezne kamate.</w:t>
      </w:r>
    </w:p>
    <w:p w14:paraId="596DE1D0" w14:textId="77777777" w:rsidR="008A7344" w:rsidRDefault="008A7344" w:rsidP="0054536D">
      <w:pPr>
        <w:rPr>
          <w:rFonts w:ascii="Times New Roman" w:hAnsi="Times New Roman" w:cs="Times New Roman"/>
          <w:sz w:val="24"/>
          <w:szCs w:val="24"/>
        </w:rPr>
      </w:pPr>
    </w:p>
    <w:p w14:paraId="677CE0BF" w14:textId="77777777" w:rsidR="008A7344" w:rsidRDefault="008A7344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344">
        <w:rPr>
          <w:rFonts w:ascii="Times New Roman" w:hAnsi="Times New Roman" w:cs="Times New Roman"/>
          <w:b/>
          <w:sz w:val="24"/>
          <w:szCs w:val="24"/>
        </w:rPr>
        <w:t xml:space="preserve">AOP 341 - </w:t>
      </w:r>
      <w:r w:rsidRP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nabavu nefinancijske imovine </w:t>
      </w:r>
    </w:p>
    <w:p w14:paraId="3CC6E6B7" w14:textId="77777777" w:rsidR="008A7344" w:rsidRDefault="008A7344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nefinancijske imovine iznose </w:t>
      </w:r>
      <w:r w:rsidR="007266FB">
        <w:rPr>
          <w:rFonts w:ascii="Times New Roman" w:eastAsia="Times New Roman" w:hAnsi="Times New Roman" w:cs="Times New Roman"/>
          <w:sz w:val="24"/>
          <w:szCs w:val="24"/>
          <w:lang w:eastAsia="hr-HR"/>
        </w:rPr>
        <w:t>1.658.376,00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kuna. Od toga se najveći dio odnosi na nabavu </w:t>
      </w:r>
      <w:r w:rsidR="00006B28">
        <w:rPr>
          <w:rFonts w:ascii="Times New Roman" w:eastAsia="Times New Roman" w:hAnsi="Times New Roman" w:cs="Times New Roman"/>
          <w:sz w:val="24"/>
          <w:szCs w:val="24"/>
          <w:lang w:eastAsia="hr-HR"/>
        </w:rPr>
        <w:t>uredske opreme</w:t>
      </w:r>
      <w:r w:rsidR="002E2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(računalne opreme)</w:t>
      </w:r>
      <w:r w:rsidR="00006B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namještaja u 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ukupnom iznosu od </w:t>
      </w:r>
      <w:r w:rsidR="007266FB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>1.466.523,00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2C56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8DC077" w14:textId="77777777" w:rsid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D61BC" w14:textId="77777777" w:rsidR="00B33981" w:rsidRDefault="00B33981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39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406 – Ukupan manjak prihoda </w:t>
      </w:r>
    </w:p>
    <w:p w14:paraId="743B2E3A" w14:textId="77777777" w:rsidR="00B33981" w:rsidRP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sučeljavanja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prihoda u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>odini u iznosu od 319.546.170,00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i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rashoda u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ostvaren je ukupni manj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>ak prihoda nad rashodima za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1.042.918,00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 Navedeni manjak sačinjavaju rashodi koji nis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>u pristigli do 31. prosinca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Državni inspektorat te se za njihovo podmirenje koriste novčana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2021</w:t>
      </w:r>
      <w:r w:rsidR="008C490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1D696B79" w14:textId="77777777" w:rsidR="00FE7FD1" w:rsidRPr="00A34B96" w:rsidRDefault="00FE7FD1" w:rsidP="008A734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04CB2EE" w14:textId="77777777" w:rsidR="008C4905" w:rsidRPr="00A34B96" w:rsidRDefault="00FE7FD1" w:rsidP="00FE7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A34B9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BI</w:t>
      </w:r>
      <w:r w:rsidR="00A804B7">
        <w:rPr>
          <w:rFonts w:ascii="Times New Roman" w:hAnsi="Times New Roman" w:cs="Times New Roman"/>
          <w:b/>
          <w:sz w:val="28"/>
          <w:szCs w:val="28"/>
          <w:u w:val="single"/>
        </w:rPr>
        <w:t>LJEŠKE UZ OBRAZAC P-VRIO ZA 2020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49795A95" w14:textId="77777777" w:rsidR="008C4905" w:rsidRPr="008C4905" w:rsidRDefault="00A804B7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 godini Državni inspektorat </w:t>
      </w:r>
      <w:r w:rsidR="008C4905">
        <w:rPr>
          <w:rFonts w:ascii="Times New Roman" w:hAnsi="Times New Roman" w:cs="Times New Roman"/>
          <w:sz w:val="24"/>
          <w:szCs w:val="24"/>
        </w:rPr>
        <w:t>bilježi potrebe za iskaziv</w:t>
      </w:r>
      <w:r>
        <w:rPr>
          <w:rFonts w:ascii="Times New Roman" w:hAnsi="Times New Roman" w:cs="Times New Roman"/>
          <w:sz w:val="24"/>
          <w:szCs w:val="24"/>
        </w:rPr>
        <w:t>anjem promjena u obrascu P-VRIO u ukupnom iznosu od</w:t>
      </w:r>
      <w:r w:rsidRPr="00A804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937EC" w:rsidRPr="008937EC">
        <w:rPr>
          <w:rFonts w:ascii="Times New Roman" w:hAnsi="Times New Roman" w:cs="Times New Roman"/>
          <w:sz w:val="24"/>
          <w:szCs w:val="24"/>
        </w:rPr>
        <w:t>168.925,64 kune.</w:t>
      </w:r>
    </w:p>
    <w:p w14:paraId="4F94E55D" w14:textId="77777777" w:rsidR="00CB23D2" w:rsidRDefault="00CB23D2" w:rsidP="00FE7FD1">
      <w:pPr>
        <w:rPr>
          <w:rFonts w:ascii="Times New Roman" w:hAnsi="Times New Roman" w:cs="Times New Roman"/>
          <w:b/>
          <w:sz w:val="28"/>
          <w:szCs w:val="28"/>
        </w:rPr>
      </w:pPr>
    </w:p>
    <w:p w14:paraId="1E2FF575" w14:textId="77777777" w:rsidR="00CB23D2" w:rsidRPr="00C61FE1" w:rsidRDefault="00CB23D2" w:rsidP="00CB2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IV. BI</w:t>
      </w:r>
      <w:r w:rsidR="009C47B3">
        <w:rPr>
          <w:rFonts w:ascii="Times New Roman" w:hAnsi="Times New Roman" w:cs="Times New Roman"/>
          <w:b/>
          <w:sz w:val="28"/>
          <w:szCs w:val="28"/>
          <w:u w:val="single"/>
        </w:rPr>
        <w:t>LJEŠKE UZ OBRAZAC OBVEZE ZA 2020</w:t>
      </w: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30E846B9" w14:textId="77777777" w:rsidR="008C4905" w:rsidRPr="00C61FE1" w:rsidRDefault="00C61FE1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C61FE1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1FE1">
        <w:rPr>
          <w:rFonts w:ascii="Times New Roman" w:hAnsi="Times New Roman" w:cs="Times New Roman"/>
          <w:b/>
          <w:sz w:val="24"/>
          <w:szCs w:val="24"/>
        </w:rPr>
        <w:t>1 – Stanje obveza 1. siječanj</w:t>
      </w:r>
    </w:p>
    <w:p w14:paraId="59EDEA0B" w14:textId="77777777" w:rsidR="009C47B3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pozicija iznosi 22.268.292,00 kune te se odnosi na stanje obveza u 2019. godini</w:t>
      </w:r>
    </w:p>
    <w:p w14:paraId="173882BD" w14:textId="77777777" w:rsidR="00C61FE1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</w:p>
    <w:p w14:paraId="6DFC3EDC" w14:textId="77777777" w:rsidR="00C61FE1" w:rsidRDefault="00C61FE1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C61FE1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1FE1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</w:rPr>
        <w:t>Povećanje obveza u izvještajnom razdoblju</w:t>
      </w:r>
    </w:p>
    <w:p w14:paraId="01047297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  <w:r w:rsidRPr="009E18E4">
        <w:rPr>
          <w:rFonts w:ascii="Times New Roman" w:hAnsi="Times New Roman" w:cs="Times New Roman"/>
          <w:sz w:val="24"/>
          <w:szCs w:val="24"/>
        </w:rPr>
        <w:t>Povećanje obveza 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9C47B3">
        <w:rPr>
          <w:rFonts w:ascii="Times New Roman" w:hAnsi="Times New Roman" w:cs="Times New Roman"/>
          <w:sz w:val="24"/>
          <w:szCs w:val="24"/>
        </w:rPr>
        <w:t>325.513.690,00</w:t>
      </w:r>
      <w:r>
        <w:rPr>
          <w:rFonts w:ascii="Times New Roman" w:hAnsi="Times New Roman" w:cs="Times New Roman"/>
          <w:sz w:val="24"/>
          <w:szCs w:val="24"/>
        </w:rPr>
        <w:t xml:space="preserve"> kuna, a koje čine međusobne obveze proračunskih korisnika, obveze za rashode poslovanja i obveze za nabavu nefinancijske imovine. </w:t>
      </w:r>
    </w:p>
    <w:p w14:paraId="22ACB74A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</w:p>
    <w:p w14:paraId="570060B5" w14:textId="77777777" w:rsidR="009E18E4" w:rsidRPr="009E18E4" w:rsidRDefault="009E18E4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9E18E4">
        <w:rPr>
          <w:rFonts w:ascii="Times New Roman" w:hAnsi="Times New Roman" w:cs="Times New Roman"/>
          <w:b/>
          <w:sz w:val="24"/>
          <w:szCs w:val="24"/>
        </w:rPr>
        <w:t>AOP 019 – Podmirene obveze u izvještajnom razdoblju</w:t>
      </w:r>
    </w:p>
    <w:p w14:paraId="448AE864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ukupno je podmireno obveza</w:t>
      </w:r>
      <w:r w:rsidR="009C47B3">
        <w:rPr>
          <w:rFonts w:ascii="Times New Roman" w:hAnsi="Times New Roman" w:cs="Times New Roman"/>
          <w:sz w:val="24"/>
          <w:szCs w:val="24"/>
        </w:rPr>
        <w:t xml:space="preserve"> u vrijednosti 322.593.958,00</w:t>
      </w:r>
      <w:r w:rsidR="0022521A">
        <w:rPr>
          <w:rFonts w:ascii="Times New Roman" w:hAnsi="Times New Roman" w:cs="Times New Roman"/>
          <w:sz w:val="24"/>
          <w:szCs w:val="24"/>
        </w:rPr>
        <w:t xml:space="preserve"> kuna, a najveći dio čine obveze za zaposlene i obveze za materijalne rashode. </w:t>
      </w:r>
    </w:p>
    <w:p w14:paraId="20022463" w14:textId="77777777" w:rsidR="0022521A" w:rsidRDefault="0022521A" w:rsidP="00CB23D2">
      <w:pPr>
        <w:rPr>
          <w:rFonts w:ascii="Times New Roman" w:hAnsi="Times New Roman" w:cs="Times New Roman"/>
          <w:sz w:val="24"/>
          <w:szCs w:val="24"/>
        </w:rPr>
      </w:pPr>
    </w:p>
    <w:p w14:paraId="0D3ABE90" w14:textId="77777777" w:rsidR="0022521A" w:rsidRPr="0022521A" w:rsidRDefault="0022521A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22521A">
        <w:rPr>
          <w:rFonts w:ascii="Times New Roman" w:hAnsi="Times New Roman" w:cs="Times New Roman"/>
          <w:b/>
          <w:sz w:val="24"/>
          <w:szCs w:val="24"/>
        </w:rPr>
        <w:t>AOP 036 – Stanje obveza na kraju izvještajnog razdoblja</w:t>
      </w:r>
    </w:p>
    <w:p w14:paraId="21AD5090" w14:textId="77777777" w:rsidR="009C47B3" w:rsidRDefault="0022521A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</w:t>
      </w:r>
      <w:r w:rsidR="009C47B3">
        <w:rPr>
          <w:rFonts w:ascii="Times New Roman" w:hAnsi="Times New Roman" w:cs="Times New Roman"/>
          <w:sz w:val="24"/>
          <w:szCs w:val="24"/>
        </w:rPr>
        <w:t>jnog razdoblja iznosi 123.850,00</w:t>
      </w:r>
      <w:r>
        <w:rPr>
          <w:rFonts w:ascii="Times New Roman" w:hAnsi="Times New Roman" w:cs="Times New Roman"/>
          <w:sz w:val="24"/>
          <w:szCs w:val="24"/>
        </w:rPr>
        <w:t xml:space="preserve"> kuna, a stanje nedospjelih obveza iznosi </w:t>
      </w:r>
      <w:r w:rsidR="009C47B3">
        <w:rPr>
          <w:rFonts w:ascii="Times New Roman" w:hAnsi="Times New Roman" w:cs="Times New Roman"/>
          <w:sz w:val="24"/>
          <w:szCs w:val="24"/>
        </w:rPr>
        <w:t>25.064.173,00 kune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86B46" w14:textId="77777777" w:rsidR="00CC79EF" w:rsidRDefault="00CC79EF" w:rsidP="00FE7FD1">
      <w:pPr>
        <w:rPr>
          <w:rFonts w:ascii="Times New Roman" w:hAnsi="Times New Roman" w:cs="Times New Roman"/>
          <w:sz w:val="24"/>
          <w:szCs w:val="24"/>
        </w:rPr>
      </w:pPr>
    </w:p>
    <w:p w14:paraId="2538106F" w14:textId="77777777" w:rsidR="00CC79EF" w:rsidRPr="0022521A" w:rsidRDefault="003852F2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29. siječnja 2021</w:t>
      </w:r>
      <w:r w:rsidR="00CC79EF">
        <w:rPr>
          <w:rFonts w:ascii="Times New Roman" w:hAnsi="Times New Roman" w:cs="Times New Roman"/>
          <w:sz w:val="24"/>
          <w:szCs w:val="24"/>
        </w:rPr>
        <w:t>. godine</w:t>
      </w:r>
    </w:p>
    <w:p w14:paraId="72DB280C" w14:textId="77777777" w:rsidR="00FE7FD1" w:rsidRPr="008A7344" w:rsidRDefault="00FE7FD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C3743" w14:textId="77777777" w:rsidR="008A7344" w:rsidRPr="008A7344" w:rsidRDefault="008A7344" w:rsidP="00CC79E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00FC8C" w14:textId="77777777" w:rsidR="008A7344" w:rsidRDefault="00CC79EF" w:rsidP="00CC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GLAVNI DRŽAVNI INSPEKTOR</w:t>
      </w:r>
    </w:p>
    <w:p w14:paraId="70E586AF" w14:textId="77777777" w:rsidR="00C63705" w:rsidRPr="008A7344" w:rsidRDefault="00C63705" w:rsidP="00CC79EF">
      <w:pPr>
        <w:rPr>
          <w:rFonts w:ascii="Times New Roman" w:hAnsi="Times New Roman" w:cs="Times New Roman"/>
          <w:sz w:val="24"/>
          <w:szCs w:val="24"/>
        </w:rPr>
      </w:pPr>
    </w:p>
    <w:p w14:paraId="306CE348" w14:textId="77777777" w:rsidR="008A7344" w:rsidRPr="00335D2B" w:rsidRDefault="00CC79EF" w:rsidP="00545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0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r.sc. Andrija Mikulić</w:t>
      </w:r>
    </w:p>
    <w:p w14:paraId="5C5816CC" w14:textId="77777777" w:rsidR="0054536D" w:rsidRDefault="0054536D" w:rsidP="0054536D">
      <w:pPr>
        <w:rPr>
          <w:rFonts w:ascii="Times New Roman" w:hAnsi="Times New Roman" w:cs="Times New Roman"/>
          <w:b/>
          <w:sz w:val="24"/>
          <w:szCs w:val="24"/>
        </w:rPr>
      </w:pPr>
    </w:p>
    <w:p w14:paraId="3A6F818D" w14:textId="77777777" w:rsidR="0054536D" w:rsidRDefault="0054536D" w:rsidP="0054536D">
      <w:pPr>
        <w:rPr>
          <w:rFonts w:ascii="Times New Roman" w:hAnsi="Times New Roman" w:cs="Times New Roman"/>
          <w:b/>
          <w:sz w:val="24"/>
          <w:szCs w:val="24"/>
        </w:rPr>
      </w:pPr>
    </w:p>
    <w:p w14:paraId="62C9D836" w14:textId="77777777" w:rsidR="0054536D" w:rsidRPr="00F30796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74786F39" w14:textId="77777777" w:rsidR="003106CB" w:rsidRPr="002C57ED" w:rsidRDefault="003106CB" w:rsidP="00AF2C21">
      <w:pPr>
        <w:rPr>
          <w:rFonts w:ascii="Times New Roman" w:hAnsi="Times New Roman" w:cs="Times New Roman"/>
          <w:b/>
          <w:sz w:val="24"/>
          <w:szCs w:val="24"/>
        </w:rPr>
      </w:pPr>
    </w:p>
    <w:sectPr w:rsidR="003106CB" w:rsidRPr="002C57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EF71" w14:textId="77777777" w:rsidR="003E4D3E" w:rsidRDefault="003E4D3E" w:rsidP="009B630C">
      <w:pPr>
        <w:spacing w:line="240" w:lineRule="auto"/>
      </w:pPr>
      <w:r>
        <w:separator/>
      </w:r>
    </w:p>
  </w:endnote>
  <w:endnote w:type="continuationSeparator" w:id="0">
    <w:p w14:paraId="1DBE0C77" w14:textId="77777777" w:rsidR="003E4D3E" w:rsidRDefault="003E4D3E" w:rsidP="009B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2A46" w14:textId="77777777" w:rsidR="009B630C" w:rsidRDefault="009B630C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41660E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568D765A" w14:textId="77777777" w:rsidR="009B630C" w:rsidRDefault="009B6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4BFE" w14:textId="77777777" w:rsidR="003E4D3E" w:rsidRDefault="003E4D3E" w:rsidP="009B630C">
      <w:pPr>
        <w:spacing w:line="240" w:lineRule="auto"/>
      </w:pPr>
      <w:r>
        <w:separator/>
      </w:r>
    </w:p>
  </w:footnote>
  <w:footnote w:type="continuationSeparator" w:id="0">
    <w:p w14:paraId="195F050D" w14:textId="77777777" w:rsidR="003E4D3E" w:rsidRDefault="003E4D3E" w:rsidP="009B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19E0" w14:textId="77777777" w:rsidR="009B630C" w:rsidRDefault="009B630C">
    <w:pPr>
      <w:pStyle w:val="Zaglavlje"/>
    </w:pPr>
  </w:p>
  <w:p w14:paraId="48919292" w14:textId="77777777" w:rsidR="009B630C" w:rsidRDefault="009B63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22"/>
    <w:rsid w:val="00006B28"/>
    <w:rsid w:val="00040424"/>
    <w:rsid w:val="00090D38"/>
    <w:rsid w:val="000D0122"/>
    <w:rsid w:val="000D6AB5"/>
    <w:rsid w:val="001455EF"/>
    <w:rsid w:val="001751D7"/>
    <w:rsid w:val="001E5D04"/>
    <w:rsid w:val="0022521A"/>
    <w:rsid w:val="002927ED"/>
    <w:rsid w:val="00293210"/>
    <w:rsid w:val="002C57ED"/>
    <w:rsid w:val="002E2088"/>
    <w:rsid w:val="003106CB"/>
    <w:rsid w:val="00335D2B"/>
    <w:rsid w:val="0034279B"/>
    <w:rsid w:val="003505E9"/>
    <w:rsid w:val="00366FC4"/>
    <w:rsid w:val="003852F2"/>
    <w:rsid w:val="003B3618"/>
    <w:rsid w:val="003E2262"/>
    <w:rsid w:val="003E4D3E"/>
    <w:rsid w:val="0041660E"/>
    <w:rsid w:val="00462EBE"/>
    <w:rsid w:val="0054536D"/>
    <w:rsid w:val="005A2F0D"/>
    <w:rsid w:val="006465F4"/>
    <w:rsid w:val="006944F0"/>
    <w:rsid w:val="0070441B"/>
    <w:rsid w:val="007266FB"/>
    <w:rsid w:val="00792C99"/>
    <w:rsid w:val="0088420E"/>
    <w:rsid w:val="008937EC"/>
    <w:rsid w:val="008A7344"/>
    <w:rsid w:val="008C4905"/>
    <w:rsid w:val="00930867"/>
    <w:rsid w:val="00963E3A"/>
    <w:rsid w:val="009B630C"/>
    <w:rsid w:val="009C47B3"/>
    <w:rsid w:val="009E18E4"/>
    <w:rsid w:val="00A34B96"/>
    <w:rsid w:val="00A65A12"/>
    <w:rsid w:val="00A80390"/>
    <w:rsid w:val="00A804B7"/>
    <w:rsid w:val="00AF2C21"/>
    <w:rsid w:val="00AF7961"/>
    <w:rsid w:val="00AF7B40"/>
    <w:rsid w:val="00B0497F"/>
    <w:rsid w:val="00B11CB9"/>
    <w:rsid w:val="00B317F0"/>
    <w:rsid w:val="00B33981"/>
    <w:rsid w:val="00B34D42"/>
    <w:rsid w:val="00B74604"/>
    <w:rsid w:val="00BD432D"/>
    <w:rsid w:val="00BE0B33"/>
    <w:rsid w:val="00C11C72"/>
    <w:rsid w:val="00C60C9E"/>
    <w:rsid w:val="00C61FE1"/>
    <w:rsid w:val="00C63705"/>
    <w:rsid w:val="00C8025B"/>
    <w:rsid w:val="00CA6B36"/>
    <w:rsid w:val="00CB23D2"/>
    <w:rsid w:val="00CC474C"/>
    <w:rsid w:val="00CC79EF"/>
    <w:rsid w:val="00D123EA"/>
    <w:rsid w:val="00D3094F"/>
    <w:rsid w:val="00D520C9"/>
    <w:rsid w:val="00D9463B"/>
    <w:rsid w:val="00D96869"/>
    <w:rsid w:val="00DA0A97"/>
    <w:rsid w:val="00DB0DE0"/>
    <w:rsid w:val="00DC74C4"/>
    <w:rsid w:val="00E42C56"/>
    <w:rsid w:val="00E43B26"/>
    <w:rsid w:val="00E641C4"/>
    <w:rsid w:val="00F30796"/>
    <w:rsid w:val="00F56528"/>
    <w:rsid w:val="00F66BE0"/>
    <w:rsid w:val="00F82EF7"/>
    <w:rsid w:val="00FA66D0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67259"/>
  <w15:chartTrackingRefBased/>
  <w15:docId w15:val="{A6272CB5-BE7B-4DE7-81B0-DF2C5332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30C"/>
  </w:style>
  <w:style w:type="paragraph" w:styleId="Podnoje">
    <w:name w:val="footer"/>
    <w:basedOn w:val="Normal"/>
    <w:link w:val="Podno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30C"/>
  </w:style>
  <w:style w:type="paragraph" w:styleId="Tekstbalonia">
    <w:name w:val="Balloon Text"/>
    <w:basedOn w:val="Normal"/>
    <w:link w:val="TekstbaloniaChar"/>
    <w:uiPriority w:val="99"/>
    <w:semiHidden/>
    <w:unhideWhenUsed/>
    <w:rsid w:val="00B74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BEFA-B7D6-4F83-994B-558F0E1D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 Veger</cp:lastModifiedBy>
  <cp:revision>2</cp:revision>
  <cp:lastPrinted>2021-01-29T10:05:00Z</cp:lastPrinted>
  <dcterms:created xsi:type="dcterms:W3CDTF">2025-04-01T06:41:00Z</dcterms:created>
  <dcterms:modified xsi:type="dcterms:W3CDTF">2025-04-01T06:41:00Z</dcterms:modified>
</cp:coreProperties>
</file>