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B3D0E" w14:textId="4F6E8DB2" w:rsidR="00E77D44" w:rsidRDefault="004179A5" w:rsidP="004179A5">
      <w:pPr>
        <w:tabs>
          <w:tab w:val="left" w:pos="965"/>
        </w:tabs>
        <w:rPr>
          <w:rFonts w:ascii="Arial" w:eastAsia="Calibri" w:hAnsi="Arial" w:cs="Arial"/>
          <w:b/>
          <w:bCs/>
          <w:kern w:val="0"/>
          <w:sz w:val="40"/>
          <w:szCs w:val="40"/>
          <w14:ligatures w14:val="none"/>
        </w:rPr>
      </w:pPr>
      <w:r>
        <w:rPr>
          <w:noProof/>
        </w:rPr>
        <w:drawing>
          <wp:inline distT="0" distB="0" distL="0" distR="0" wp14:anchorId="5F3EC725" wp14:editId="388A2F8D">
            <wp:extent cx="3357075" cy="946150"/>
            <wp:effectExtent l="0" t="0" r="0" b="6350"/>
            <wp:docPr id="1456890144" name="Slika 1" descr="Slika na kojoj se prikazuje tekst, Font, snimka zaslona, električno plav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890144" name="Slika 1" descr="Slika na kojoj se prikazuje tekst, Font, snimka zaslona, električno plava&#10;&#10;Sadržaj generiran uz AI možda nije toča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77406" cy="95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57CE2" w14:textId="77777777" w:rsidR="00E77D44" w:rsidRDefault="00E77D44" w:rsidP="00CF2445">
      <w:pPr>
        <w:tabs>
          <w:tab w:val="left" w:pos="965"/>
        </w:tabs>
        <w:jc w:val="center"/>
        <w:rPr>
          <w:rFonts w:ascii="Arial" w:eastAsia="Calibri" w:hAnsi="Arial" w:cs="Arial"/>
          <w:b/>
          <w:bCs/>
          <w:kern w:val="0"/>
          <w:sz w:val="40"/>
          <w:szCs w:val="40"/>
          <w14:ligatures w14:val="none"/>
        </w:rPr>
      </w:pPr>
    </w:p>
    <w:p w14:paraId="7D821CE8" w14:textId="77777777" w:rsidR="00E77D44" w:rsidRDefault="00E77D44" w:rsidP="00CF2445">
      <w:pPr>
        <w:tabs>
          <w:tab w:val="left" w:pos="965"/>
        </w:tabs>
        <w:jc w:val="center"/>
        <w:rPr>
          <w:rFonts w:ascii="Arial" w:eastAsia="Calibri" w:hAnsi="Arial" w:cs="Arial"/>
          <w:b/>
          <w:bCs/>
          <w:kern w:val="0"/>
          <w:sz w:val="40"/>
          <w:szCs w:val="40"/>
          <w14:ligatures w14:val="none"/>
        </w:rPr>
      </w:pPr>
    </w:p>
    <w:p w14:paraId="10CD1224" w14:textId="77777777" w:rsidR="00E77D44" w:rsidRDefault="00E77D44" w:rsidP="00CF2445">
      <w:pPr>
        <w:tabs>
          <w:tab w:val="left" w:pos="965"/>
        </w:tabs>
        <w:jc w:val="center"/>
        <w:rPr>
          <w:rFonts w:ascii="Arial" w:eastAsia="Calibri" w:hAnsi="Arial" w:cs="Arial"/>
          <w:b/>
          <w:bCs/>
          <w:kern w:val="0"/>
          <w:sz w:val="40"/>
          <w:szCs w:val="40"/>
          <w14:ligatures w14:val="none"/>
        </w:rPr>
      </w:pPr>
    </w:p>
    <w:p w14:paraId="6132F68E" w14:textId="7C77AB85" w:rsidR="00235085" w:rsidRDefault="002A157A" w:rsidP="00235085">
      <w:pPr>
        <w:tabs>
          <w:tab w:val="left" w:pos="965"/>
        </w:tabs>
        <w:jc w:val="center"/>
        <w:rPr>
          <w:rFonts w:ascii="Arial" w:eastAsia="Calibri" w:hAnsi="Arial" w:cs="Arial"/>
          <w:b/>
          <w:bCs/>
          <w:kern w:val="0"/>
          <w:sz w:val="40"/>
          <w:szCs w:val="40"/>
          <w14:ligatures w14:val="none"/>
        </w:rPr>
      </w:pPr>
      <w:r w:rsidRPr="002A157A">
        <w:rPr>
          <w:rFonts w:ascii="Arial" w:eastAsia="Calibri" w:hAnsi="Arial" w:cs="Arial"/>
          <w:b/>
          <w:bCs/>
          <w:kern w:val="0"/>
          <w:sz w:val="40"/>
          <w:szCs w:val="40"/>
          <w14:ligatures w14:val="none"/>
        </w:rPr>
        <w:t>Pilot projekt razvoja zelene infrastrukture i/ili kružnog gospodarenja prostorom i zgradama - k.č.br. 62/9 i dio 62/12, k.o. Mače, Općina Mače</w:t>
      </w:r>
    </w:p>
    <w:p w14:paraId="7FD38DC0" w14:textId="77777777" w:rsidR="002A157A" w:rsidRPr="00235085" w:rsidRDefault="002A157A" w:rsidP="00235085">
      <w:pPr>
        <w:tabs>
          <w:tab w:val="left" w:pos="965"/>
        </w:tabs>
        <w:jc w:val="center"/>
        <w:rPr>
          <w:rFonts w:ascii="Arial" w:eastAsia="Calibri" w:hAnsi="Arial" w:cs="Arial"/>
          <w:kern w:val="0"/>
          <w:sz w:val="40"/>
          <w:szCs w:val="40"/>
          <w14:ligatures w14:val="none"/>
        </w:rPr>
      </w:pPr>
    </w:p>
    <w:p w14:paraId="7B297FDF" w14:textId="6BC2A876" w:rsidR="00235085" w:rsidRPr="00235085" w:rsidRDefault="00235085" w:rsidP="00CF2445">
      <w:pPr>
        <w:tabs>
          <w:tab w:val="left" w:pos="965"/>
        </w:tabs>
        <w:spacing w:line="276" w:lineRule="auto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  <w:r w:rsidRPr="00235085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Naziv projekta:</w:t>
      </w:r>
      <w:r w:rsidRPr="00235085">
        <w:rPr>
          <w:rFonts w:ascii="Arial" w:eastAsia="Calibri" w:hAnsi="Arial" w:cs="Arial"/>
          <w:kern w:val="0"/>
          <w:sz w:val="28"/>
          <w:szCs w:val="28"/>
          <w14:ligatures w14:val="none"/>
        </w:rPr>
        <w:t xml:space="preserve"> </w:t>
      </w:r>
      <w:r w:rsidR="002A157A" w:rsidRPr="002A157A">
        <w:rPr>
          <w:rFonts w:ascii="Arial" w:eastAsia="Calibri" w:hAnsi="Arial" w:cs="Arial"/>
          <w:kern w:val="0"/>
          <w:sz w:val="28"/>
          <w:szCs w:val="28"/>
          <w14:ligatures w14:val="none"/>
        </w:rPr>
        <w:t>Pilot projekt razvoja zelene infrastrukture i/ili kružnog gospodarenja prostorom i zgradama - k.č.br. 62/9 i dio 62/12, k.o. Mače, Općina Mače</w:t>
      </w:r>
    </w:p>
    <w:p w14:paraId="021B897F" w14:textId="7CF56107" w:rsidR="00235085" w:rsidRPr="00235085" w:rsidRDefault="00235085" w:rsidP="00235085">
      <w:pPr>
        <w:tabs>
          <w:tab w:val="left" w:pos="965"/>
        </w:tabs>
        <w:spacing w:line="276" w:lineRule="auto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  <w:r w:rsidRPr="00235085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Naziv korisnika:</w:t>
      </w:r>
      <w:r w:rsidRPr="00235085">
        <w:rPr>
          <w:rFonts w:ascii="Arial" w:eastAsia="Calibri" w:hAnsi="Arial" w:cs="Arial"/>
          <w:kern w:val="0"/>
          <w:sz w:val="28"/>
          <w:szCs w:val="28"/>
          <w14:ligatures w14:val="none"/>
        </w:rPr>
        <w:t xml:space="preserve"> Općina </w:t>
      </w:r>
      <w:r w:rsidR="002A157A">
        <w:rPr>
          <w:rFonts w:ascii="Arial" w:eastAsia="Calibri" w:hAnsi="Arial" w:cs="Arial"/>
          <w:kern w:val="0"/>
          <w:sz w:val="28"/>
          <w:szCs w:val="28"/>
          <w14:ligatures w14:val="none"/>
        </w:rPr>
        <w:t>Mače</w:t>
      </w:r>
    </w:p>
    <w:p w14:paraId="75768DCC" w14:textId="43AFEB83" w:rsidR="00235085" w:rsidRPr="00235085" w:rsidRDefault="00235085" w:rsidP="00235085">
      <w:pPr>
        <w:tabs>
          <w:tab w:val="left" w:pos="965"/>
        </w:tabs>
        <w:spacing w:line="276" w:lineRule="auto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  <w:r w:rsidRPr="00235085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Ukupna vrijednost projekta:</w:t>
      </w:r>
      <w:r w:rsidRPr="00235085">
        <w:rPr>
          <w:rFonts w:ascii="Arial" w:eastAsia="Calibri" w:hAnsi="Arial" w:cs="Arial"/>
          <w:kern w:val="0"/>
          <w:sz w:val="28"/>
          <w:szCs w:val="28"/>
          <w14:ligatures w14:val="none"/>
        </w:rPr>
        <w:t xml:space="preserve"> </w:t>
      </w:r>
      <w:r w:rsidR="00860988" w:rsidRPr="00860988">
        <w:rPr>
          <w:rFonts w:ascii="Arial" w:eastAsia="Calibri" w:hAnsi="Arial" w:cs="Arial"/>
          <w:kern w:val="0"/>
          <w:sz w:val="28"/>
          <w:szCs w:val="28"/>
          <w14:ligatures w14:val="none"/>
        </w:rPr>
        <w:t xml:space="preserve">1.144.886,95 </w:t>
      </w:r>
      <w:r w:rsidRPr="00235085">
        <w:rPr>
          <w:rFonts w:ascii="Arial" w:eastAsia="Calibri" w:hAnsi="Arial" w:cs="Arial"/>
          <w:kern w:val="0"/>
          <w:sz w:val="28"/>
          <w:szCs w:val="28"/>
          <w14:ligatures w14:val="none"/>
        </w:rPr>
        <w:t>eura</w:t>
      </w:r>
    </w:p>
    <w:p w14:paraId="602AC1F2" w14:textId="541A6DB2" w:rsidR="00235085" w:rsidRPr="00235085" w:rsidRDefault="00C51365" w:rsidP="00235085">
      <w:pPr>
        <w:tabs>
          <w:tab w:val="left" w:pos="965"/>
        </w:tabs>
        <w:spacing w:line="276" w:lineRule="auto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Bespovratna sredstva</w:t>
      </w:r>
      <w:r w:rsidR="00235085" w:rsidRPr="00235085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:</w:t>
      </w:r>
      <w:r w:rsidR="00235085" w:rsidRPr="00235085">
        <w:rPr>
          <w:rFonts w:ascii="Arial" w:eastAsia="Calibri" w:hAnsi="Arial" w:cs="Arial"/>
          <w:kern w:val="0"/>
          <w:sz w:val="28"/>
          <w:szCs w:val="28"/>
          <w14:ligatures w14:val="none"/>
        </w:rPr>
        <w:t xml:space="preserve"> </w:t>
      </w:r>
      <w:r w:rsidR="00860988" w:rsidRPr="00860988">
        <w:rPr>
          <w:rFonts w:ascii="Arial" w:eastAsia="Calibri" w:hAnsi="Arial" w:cs="Arial"/>
          <w:kern w:val="0"/>
          <w:sz w:val="28"/>
          <w:szCs w:val="28"/>
          <w14:ligatures w14:val="none"/>
        </w:rPr>
        <w:t xml:space="preserve">1.055.861,36 </w:t>
      </w:r>
      <w:r w:rsidR="00235085" w:rsidRPr="00235085">
        <w:rPr>
          <w:rFonts w:ascii="Arial" w:eastAsia="Calibri" w:hAnsi="Arial" w:cs="Arial"/>
          <w:kern w:val="0"/>
          <w:sz w:val="28"/>
          <w:szCs w:val="28"/>
          <w14:ligatures w14:val="none"/>
        </w:rPr>
        <w:t>eura</w:t>
      </w:r>
    </w:p>
    <w:p w14:paraId="635F54FA" w14:textId="47CF33A6" w:rsidR="00235085" w:rsidRPr="00235085" w:rsidRDefault="00235085" w:rsidP="00235085">
      <w:pPr>
        <w:tabs>
          <w:tab w:val="left" w:pos="965"/>
        </w:tabs>
        <w:spacing w:line="276" w:lineRule="auto"/>
        <w:jc w:val="both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235085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Razdoblje provedbe projekta:</w:t>
      </w:r>
      <w:r w:rsidRPr="00235085">
        <w:rPr>
          <w:rFonts w:ascii="Arial" w:eastAsia="Calibri" w:hAnsi="Arial" w:cs="Arial"/>
          <w:kern w:val="0"/>
          <w:sz w:val="28"/>
          <w:szCs w:val="28"/>
          <w14:ligatures w14:val="none"/>
        </w:rPr>
        <w:t xml:space="preserve"> </w:t>
      </w:r>
      <w:r w:rsidR="003E247E" w:rsidRPr="003E247E">
        <w:rPr>
          <w:rFonts w:ascii="Arial" w:eastAsia="Calibri" w:hAnsi="Arial" w:cs="Arial"/>
          <w:kern w:val="0"/>
          <w:sz w:val="28"/>
          <w:szCs w:val="28"/>
          <w14:ligatures w14:val="none"/>
        </w:rPr>
        <w:t>21.10.2024</w:t>
      </w:r>
      <w:r w:rsidR="003E247E">
        <w:rPr>
          <w:rFonts w:ascii="Arial" w:eastAsia="Calibri" w:hAnsi="Arial" w:cs="Arial"/>
          <w:kern w:val="0"/>
          <w:sz w:val="28"/>
          <w:szCs w:val="28"/>
          <w14:ligatures w14:val="none"/>
        </w:rPr>
        <w:t xml:space="preserve">. </w:t>
      </w:r>
      <w:r w:rsidRPr="00235085">
        <w:rPr>
          <w:rFonts w:ascii="Arial" w:eastAsia="Calibri" w:hAnsi="Arial" w:cs="Arial"/>
          <w:kern w:val="0"/>
          <w:sz w:val="28"/>
          <w:szCs w:val="28"/>
          <w14:ligatures w14:val="none"/>
        </w:rPr>
        <w:t>do 3</w:t>
      </w:r>
      <w:r w:rsidR="00832222">
        <w:rPr>
          <w:rFonts w:ascii="Arial" w:eastAsia="Calibri" w:hAnsi="Arial" w:cs="Arial"/>
          <w:kern w:val="0"/>
          <w:sz w:val="28"/>
          <w:szCs w:val="28"/>
          <w14:ligatures w14:val="none"/>
        </w:rPr>
        <w:t>0</w:t>
      </w:r>
      <w:r w:rsidRPr="00235085">
        <w:rPr>
          <w:rFonts w:ascii="Arial" w:eastAsia="Calibri" w:hAnsi="Arial" w:cs="Arial"/>
          <w:kern w:val="0"/>
          <w:sz w:val="28"/>
          <w:szCs w:val="28"/>
          <w14:ligatures w14:val="none"/>
        </w:rPr>
        <w:t>.</w:t>
      </w:r>
      <w:r w:rsidR="00832222">
        <w:rPr>
          <w:rFonts w:ascii="Arial" w:eastAsia="Calibri" w:hAnsi="Arial" w:cs="Arial"/>
          <w:kern w:val="0"/>
          <w:sz w:val="28"/>
          <w:szCs w:val="28"/>
          <w14:ligatures w14:val="none"/>
        </w:rPr>
        <w:t>06</w:t>
      </w:r>
      <w:r w:rsidRPr="00235085">
        <w:rPr>
          <w:rFonts w:ascii="Arial" w:eastAsia="Calibri" w:hAnsi="Arial" w:cs="Arial"/>
          <w:kern w:val="0"/>
          <w:sz w:val="28"/>
          <w:szCs w:val="28"/>
          <w14:ligatures w14:val="none"/>
        </w:rPr>
        <w:t>.202</w:t>
      </w:r>
      <w:r w:rsidR="00832222">
        <w:rPr>
          <w:rFonts w:ascii="Arial" w:eastAsia="Calibri" w:hAnsi="Arial" w:cs="Arial"/>
          <w:kern w:val="0"/>
          <w:sz w:val="28"/>
          <w:szCs w:val="28"/>
          <w14:ligatures w14:val="none"/>
        </w:rPr>
        <w:t>6</w:t>
      </w:r>
      <w:r w:rsidRPr="00235085">
        <w:rPr>
          <w:rFonts w:ascii="Arial" w:eastAsia="Calibri" w:hAnsi="Arial" w:cs="Arial"/>
          <w:kern w:val="0"/>
          <w:sz w:val="28"/>
          <w:szCs w:val="28"/>
          <w14:ligatures w14:val="none"/>
        </w:rPr>
        <w:t>.</w:t>
      </w:r>
    </w:p>
    <w:p w14:paraId="63F5C5B8" w14:textId="77777777" w:rsidR="00A120A3" w:rsidRPr="00A120A3" w:rsidRDefault="00235085" w:rsidP="00A120A3">
      <w:pPr>
        <w:tabs>
          <w:tab w:val="left" w:pos="965"/>
        </w:tabs>
        <w:spacing w:line="276" w:lineRule="auto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  <w:r w:rsidRPr="00235085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Kratki opis projekta:</w:t>
      </w:r>
      <w:r w:rsidRPr="00235085">
        <w:rPr>
          <w:rFonts w:ascii="Arial" w:eastAsia="Calibri" w:hAnsi="Arial" w:cs="Arial"/>
          <w:kern w:val="0"/>
          <w:sz w:val="28"/>
          <w:szCs w:val="28"/>
          <w14:ligatures w14:val="none"/>
        </w:rPr>
        <w:tab/>
      </w:r>
      <w:r w:rsidR="00A120A3" w:rsidRPr="00A120A3">
        <w:rPr>
          <w:rFonts w:ascii="Arial" w:eastAsia="Calibri" w:hAnsi="Arial" w:cs="Arial"/>
          <w:kern w:val="0"/>
          <w:sz w:val="28"/>
          <w:szCs w:val="28"/>
          <w14:ligatures w14:val="none"/>
        </w:rPr>
        <w:t>Projektom se želi riješiti problem nedovoljne kvalitete standarda zelene infrastrukture te njezine pristupačnosti na području Općine Mače kao i nedovoljne razine energetske učinkovitosti zgrada i građevinskih područja na području Općine Mače.</w:t>
      </w:r>
    </w:p>
    <w:p w14:paraId="66AF197B" w14:textId="77777777" w:rsidR="00A120A3" w:rsidRPr="00A120A3" w:rsidRDefault="00A120A3" w:rsidP="00A120A3">
      <w:pPr>
        <w:tabs>
          <w:tab w:val="left" w:pos="965"/>
        </w:tabs>
        <w:spacing w:line="276" w:lineRule="auto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</w:p>
    <w:p w14:paraId="66716444" w14:textId="77777777" w:rsidR="00A120A3" w:rsidRPr="00A120A3" w:rsidRDefault="00A120A3" w:rsidP="00A120A3">
      <w:pPr>
        <w:tabs>
          <w:tab w:val="left" w:pos="965"/>
        </w:tabs>
        <w:spacing w:line="276" w:lineRule="auto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  <w:r w:rsidRPr="00A120A3">
        <w:rPr>
          <w:rFonts w:ascii="Arial" w:eastAsia="Calibri" w:hAnsi="Arial" w:cs="Arial"/>
          <w:kern w:val="0"/>
          <w:sz w:val="28"/>
          <w:szCs w:val="28"/>
          <w14:ligatures w14:val="none"/>
        </w:rPr>
        <w:t>Projektom će se integrirati rješenja za ostvarenje ciljeva razvoja zelene infrastrukture, unaprjeđenja kružnog gospodarenja prostorom i zgradama, ostvarenje ciljeva energetske učinkovitosti, prilagodbe klimatskim promjenama te jačanja otpornosti na rizike na području Općine Mače.</w:t>
      </w:r>
    </w:p>
    <w:p w14:paraId="272063B7" w14:textId="77777777" w:rsidR="00A120A3" w:rsidRPr="00A120A3" w:rsidRDefault="00A120A3" w:rsidP="00A120A3">
      <w:pPr>
        <w:tabs>
          <w:tab w:val="left" w:pos="965"/>
        </w:tabs>
        <w:spacing w:line="276" w:lineRule="auto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</w:p>
    <w:p w14:paraId="6DBAF177" w14:textId="006F9134" w:rsidR="00A120A3" w:rsidRPr="00A120A3" w:rsidRDefault="00A120A3" w:rsidP="00A120A3">
      <w:pPr>
        <w:tabs>
          <w:tab w:val="left" w:pos="965"/>
        </w:tabs>
        <w:spacing w:line="276" w:lineRule="auto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  <w:r w:rsidRPr="00A120A3">
        <w:rPr>
          <w:rFonts w:ascii="Arial" w:eastAsia="Calibri" w:hAnsi="Arial" w:cs="Arial"/>
          <w:kern w:val="0"/>
          <w:sz w:val="28"/>
          <w:szCs w:val="28"/>
          <w14:ligatures w14:val="none"/>
        </w:rPr>
        <w:t>Ciljne skupine su:</w:t>
      </w:r>
    </w:p>
    <w:p w14:paraId="000577B8" w14:textId="74D73AD1" w:rsidR="00A120A3" w:rsidRPr="00A120A3" w:rsidRDefault="00A120A3" w:rsidP="00A120A3">
      <w:pPr>
        <w:tabs>
          <w:tab w:val="left" w:pos="965"/>
        </w:tabs>
        <w:spacing w:line="276" w:lineRule="auto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  <w:r w:rsidRPr="00A120A3">
        <w:rPr>
          <w:rFonts w:ascii="Arial" w:eastAsia="Calibri" w:hAnsi="Arial" w:cs="Arial"/>
          <w:kern w:val="0"/>
          <w:sz w:val="28"/>
          <w:szCs w:val="28"/>
          <w14:ligatures w14:val="none"/>
        </w:rPr>
        <w:t>1) udruge s područja Općine Mače koje će koristiti prostor kulturnog centra za svoje djelovanje,</w:t>
      </w:r>
    </w:p>
    <w:p w14:paraId="47E2685F" w14:textId="48AB4EDF" w:rsidR="00A120A3" w:rsidRPr="00A120A3" w:rsidRDefault="00A120A3" w:rsidP="00A120A3">
      <w:pPr>
        <w:tabs>
          <w:tab w:val="left" w:pos="965"/>
        </w:tabs>
        <w:spacing w:line="276" w:lineRule="auto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  <w:r w:rsidRPr="00A120A3">
        <w:rPr>
          <w:rFonts w:ascii="Arial" w:eastAsia="Calibri" w:hAnsi="Arial" w:cs="Arial"/>
          <w:kern w:val="0"/>
          <w:sz w:val="28"/>
          <w:szCs w:val="28"/>
          <w14:ligatures w14:val="none"/>
        </w:rPr>
        <w:t>2) posjetitelji kulturnog centra,</w:t>
      </w:r>
    </w:p>
    <w:p w14:paraId="108C817E" w14:textId="77777777" w:rsidR="00A120A3" w:rsidRDefault="00A120A3" w:rsidP="00A120A3">
      <w:pPr>
        <w:tabs>
          <w:tab w:val="left" w:pos="965"/>
        </w:tabs>
        <w:spacing w:line="276" w:lineRule="auto"/>
        <w:jc w:val="both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  <w:r w:rsidRPr="00A120A3">
        <w:rPr>
          <w:rFonts w:ascii="Arial" w:eastAsia="Calibri" w:hAnsi="Arial" w:cs="Arial"/>
          <w:kern w:val="0"/>
          <w:sz w:val="28"/>
          <w:szCs w:val="28"/>
          <w14:ligatures w14:val="none"/>
        </w:rPr>
        <w:t>3) svi mještani Općine Mače.</w:t>
      </w:r>
      <w:r w:rsidRPr="00A120A3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 xml:space="preserve"> </w:t>
      </w:r>
    </w:p>
    <w:p w14:paraId="20E23467" w14:textId="77777777" w:rsidR="00A120A3" w:rsidRDefault="00A120A3" w:rsidP="00A120A3">
      <w:pPr>
        <w:tabs>
          <w:tab w:val="left" w:pos="965"/>
        </w:tabs>
        <w:spacing w:line="276" w:lineRule="auto"/>
        <w:jc w:val="both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</w:p>
    <w:p w14:paraId="0C342C86" w14:textId="1180C3F9" w:rsidR="002A10C4" w:rsidRPr="00235085" w:rsidRDefault="002A10C4" w:rsidP="00A120A3">
      <w:pPr>
        <w:tabs>
          <w:tab w:val="left" w:pos="965"/>
        </w:tabs>
        <w:spacing w:line="276" w:lineRule="auto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  <w:r w:rsidRPr="002A10C4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 xml:space="preserve">Svrha projekta: </w:t>
      </w:r>
      <w:r w:rsidR="00171A02" w:rsidRPr="00171A02">
        <w:rPr>
          <w:rFonts w:ascii="Arial" w:eastAsia="Calibri" w:hAnsi="Arial" w:cs="Arial"/>
          <w:kern w:val="0"/>
          <w:sz w:val="28"/>
          <w:szCs w:val="28"/>
          <w14:ligatures w14:val="none"/>
        </w:rPr>
        <w:t>Projektom će se integrirati rješenja za ostvarenje ciljeva razvoja zelene infrastrukture, unaprjeđenja kružnog gospodarenja prostorom i zgradama, ostvarenje ciljeva energetske učinkovitosti, prilagodbe klimatskim promjenama te jačanja otpornosti na rizike na području Općine Mače. Navedeno će se postići izgradnjom zelene infrastrukture te rekonstrukcijom i opremanjem zgrade koja se ne koristi i njenim privođenjem namjeni u svrhu obavljanja javne i društvene namjene.</w:t>
      </w:r>
    </w:p>
    <w:p w14:paraId="619CBD0B" w14:textId="22EC95DE" w:rsidR="00235085" w:rsidRPr="00235085" w:rsidRDefault="00235085" w:rsidP="00032207">
      <w:pPr>
        <w:tabs>
          <w:tab w:val="left" w:pos="965"/>
        </w:tabs>
        <w:spacing w:line="276" w:lineRule="auto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  <w:r w:rsidRPr="00235085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Rezultati projekta</w:t>
      </w:r>
      <w:r w:rsidRPr="00235085">
        <w:rPr>
          <w:rFonts w:ascii="Arial" w:eastAsia="Calibri" w:hAnsi="Arial" w:cs="Arial"/>
          <w:kern w:val="0"/>
          <w:sz w:val="28"/>
          <w:szCs w:val="28"/>
          <w14:ligatures w14:val="none"/>
        </w:rPr>
        <w:t>:</w:t>
      </w:r>
      <w:r w:rsidR="00BA15B7">
        <w:rPr>
          <w:rFonts w:ascii="Arial" w:eastAsia="Calibri" w:hAnsi="Arial" w:cs="Arial"/>
          <w:kern w:val="0"/>
          <w:sz w:val="28"/>
          <w:szCs w:val="28"/>
          <w14:ligatures w14:val="none"/>
        </w:rPr>
        <w:t xml:space="preserve"> </w:t>
      </w:r>
      <w:r w:rsidR="00804E4F" w:rsidRPr="00804E4F">
        <w:rPr>
          <w:rFonts w:ascii="Arial" w:eastAsia="Calibri" w:hAnsi="Arial" w:cs="Arial"/>
          <w:kern w:val="0"/>
          <w:sz w:val="28"/>
          <w:szCs w:val="28"/>
          <w14:ligatures w14:val="none"/>
        </w:rPr>
        <w:t>Rekonstruirana nekorištena zgrada i prenamijenjena u kulturni centar te uređena/izgrađena zelena infrastruktura u obuhvatu zahvata projekta</w:t>
      </w:r>
    </w:p>
    <w:p w14:paraId="550D2B4F" w14:textId="77777777" w:rsidR="00235085" w:rsidRPr="00235085" w:rsidRDefault="00235085" w:rsidP="00235085">
      <w:pPr>
        <w:tabs>
          <w:tab w:val="left" w:pos="965"/>
        </w:tabs>
        <w:spacing w:line="276" w:lineRule="auto"/>
        <w:jc w:val="both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  <w:r w:rsidRPr="00235085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Kontakt osoba za više informacija:</w:t>
      </w:r>
    </w:p>
    <w:p w14:paraId="382772C4" w14:textId="77777777" w:rsidR="00B1635F" w:rsidRDefault="00B1635F" w:rsidP="00235085">
      <w:pPr>
        <w:tabs>
          <w:tab w:val="left" w:pos="965"/>
        </w:tabs>
        <w:spacing w:line="276" w:lineRule="auto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  <w:r w:rsidRPr="00B1635F">
        <w:rPr>
          <w:rFonts w:ascii="Arial" w:eastAsia="Calibri" w:hAnsi="Arial" w:cs="Arial"/>
          <w:kern w:val="0"/>
          <w:sz w:val="28"/>
          <w:szCs w:val="28"/>
          <w14:ligatures w14:val="none"/>
        </w:rPr>
        <w:t xml:space="preserve">Natalija </w:t>
      </w:r>
      <w:proofErr w:type="spellStart"/>
      <w:r w:rsidRPr="00B1635F">
        <w:rPr>
          <w:rFonts w:ascii="Arial" w:eastAsia="Calibri" w:hAnsi="Arial" w:cs="Arial"/>
          <w:kern w:val="0"/>
          <w:sz w:val="28"/>
          <w:szCs w:val="28"/>
          <w14:ligatures w14:val="none"/>
        </w:rPr>
        <w:t>Mendek</w:t>
      </w:r>
      <w:proofErr w:type="spellEnd"/>
      <w:r w:rsidRPr="00B1635F">
        <w:rPr>
          <w:rFonts w:ascii="Arial" w:eastAsia="Calibri" w:hAnsi="Arial" w:cs="Arial"/>
          <w:kern w:val="0"/>
          <w:sz w:val="28"/>
          <w:szCs w:val="28"/>
          <w14:ligatures w14:val="none"/>
        </w:rPr>
        <w:t xml:space="preserve">, viši stručni suradnik za projekte i računovodstvene poslove </w:t>
      </w:r>
    </w:p>
    <w:p w14:paraId="18A7D56D" w14:textId="77777777" w:rsidR="00F81673" w:rsidRPr="00F81673" w:rsidRDefault="00F81673" w:rsidP="00F81673">
      <w:pPr>
        <w:tabs>
          <w:tab w:val="left" w:pos="965"/>
        </w:tabs>
        <w:spacing w:line="276" w:lineRule="auto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  <w:r w:rsidRPr="00F81673">
        <w:rPr>
          <w:rFonts w:ascii="Arial" w:eastAsia="Calibri" w:hAnsi="Arial" w:cs="Arial"/>
          <w:kern w:val="0"/>
          <w:sz w:val="28"/>
          <w:szCs w:val="28"/>
          <w14:ligatures w14:val="none"/>
        </w:rPr>
        <w:t>e-mail: ured@opcina-mace.hr</w:t>
      </w:r>
    </w:p>
    <w:p w14:paraId="26E9D3D2" w14:textId="79B386B1" w:rsidR="003A04E1" w:rsidRDefault="00F81673" w:rsidP="00F81673">
      <w:pPr>
        <w:tabs>
          <w:tab w:val="left" w:pos="965"/>
        </w:tabs>
        <w:spacing w:line="276" w:lineRule="auto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  <w:r w:rsidRPr="00F81673">
        <w:rPr>
          <w:rFonts w:ascii="Arial" w:eastAsia="Calibri" w:hAnsi="Arial" w:cs="Arial"/>
          <w:kern w:val="0"/>
          <w:sz w:val="28"/>
          <w:szCs w:val="28"/>
          <w14:ligatures w14:val="none"/>
        </w:rPr>
        <w:t>telefon: (049) 466 075</w:t>
      </w:r>
    </w:p>
    <w:p w14:paraId="2781D203" w14:textId="77777777" w:rsidR="003A04E1" w:rsidRPr="00235085" w:rsidRDefault="003A04E1" w:rsidP="00235085">
      <w:pPr>
        <w:tabs>
          <w:tab w:val="left" w:pos="965"/>
        </w:tabs>
        <w:spacing w:line="276" w:lineRule="auto"/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</w:p>
    <w:p w14:paraId="4C024254" w14:textId="77777777" w:rsidR="00235085" w:rsidRPr="00235085" w:rsidRDefault="00235085" w:rsidP="00235085">
      <w:pPr>
        <w:tabs>
          <w:tab w:val="left" w:pos="965"/>
        </w:tabs>
        <w:jc w:val="both"/>
        <w:rPr>
          <w:rFonts w:ascii="Arial" w:eastAsia="Calibri" w:hAnsi="Arial" w:cs="Arial"/>
          <w:kern w:val="0"/>
          <w:sz w:val="28"/>
          <w:szCs w:val="28"/>
          <w14:ligatures w14:val="none"/>
        </w:rPr>
      </w:pPr>
    </w:p>
    <w:p w14:paraId="7319A458" w14:textId="235FCC0A" w:rsidR="00C130A0" w:rsidRPr="00F81673" w:rsidRDefault="00C130A0" w:rsidP="00C130A0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F81673">
        <w:rPr>
          <w:rFonts w:ascii="Arial" w:hAnsi="Arial" w:cs="Arial"/>
          <w:i/>
          <w:iCs/>
          <w:sz w:val="28"/>
          <w:szCs w:val="28"/>
        </w:rPr>
        <w:t xml:space="preserve">Financira Europska unija – </w:t>
      </w:r>
      <w:proofErr w:type="spellStart"/>
      <w:r w:rsidRPr="00F81673">
        <w:rPr>
          <w:rFonts w:ascii="Arial" w:hAnsi="Arial" w:cs="Arial"/>
          <w:i/>
          <w:iCs/>
          <w:sz w:val="28"/>
          <w:szCs w:val="28"/>
        </w:rPr>
        <w:t>NextGenerationEU</w:t>
      </w:r>
      <w:proofErr w:type="spellEnd"/>
      <w:r w:rsidRPr="00F81673">
        <w:rPr>
          <w:rFonts w:ascii="Arial" w:hAnsi="Arial" w:cs="Arial"/>
          <w:i/>
          <w:iCs/>
          <w:sz w:val="28"/>
          <w:szCs w:val="28"/>
        </w:rPr>
        <w:t>. Izneseni stavovi i mišljenja samo su autorova i ne odražavaju nužno službena stajališta Europske unije ili Europske komisije. Ni Europska unija ni Europska komisija ne mogu se smatrati odgovornima za njih.</w:t>
      </w:r>
    </w:p>
    <w:p w14:paraId="4D930585" w14:textId="77777777" w:rsidR="00D94B78" w:rsidRDefault="00D94B78"/>
    <w:sectPr w:rsidR="00D94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4FE"/>
    <w:rsid w:val="00032207"/>
    <w:rsid w:val="00171A02"/>
    <w:rsid w:val="002314F8"/>
    <w:rsid w:val="00235085"/>
    <w:rsid w:val="002A10C4"/>
    <w:rsid w:val="002A157A"/>
    <w:rsid w:val="003A04E1"/>
    <w:rsid w:val="003E247E"/>
    <w:rsid w:val="004179A5"/>
    <w:rsid w:val="004704FE"/>
    <w:rsid w:val="005A58A3"/>
    <w:rsid w:val="00662BFD"/>
    <w:rsid w:val="007A00F9"/>
    <w:rsid w:val="007D7DD2"/>
    <w:rsid w:val="00804E4F"/>
    <w:rsid w:val="00832222"/>
    <w:rsid w:val="00860988"/>
    <w:rsid w:val="0093170F"/>
    <w:rsid w:val="009838DC"/>
    <w:rsid w:val="00A120A3"/>
    <w:rsid w:val="00B1635F"/>
    <w:rsid w:val="00BA0D71"/>
    <w:rsid w:val="00BA15B7"/>
    <w:rsid w:val="00C130A0"/>
    <w:rsid w:val="00C51365"/>
    <w:rsid w:val="00CF2445"/>
    <w:rsid w:val="00D94B78"/>
    <w:rsid w:val="00E77D44"/>
    <w:rsid w:val="00F81673"/>
    <w:rsid w:val="00FA7A54"/>
    <w:rsid w:val="00FD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56AB4"/>
  <w15:chartTrackingRefBased/>
  <w15:docId w15:val="{A74DAF9B-C09D-474C-B071-B750CD1BE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4704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70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704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704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704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704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704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704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704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704F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704F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704FE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704FE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704FE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704FE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704FE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704FE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704FE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4704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704FE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704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704FE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470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704FE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4704F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704F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704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704FE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4704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Vorih</dc:creator>
  <cp:keywords/>
  <dc:description/>
  <cp:lastModifiedBy>Sandra Vorih</cp:lastModifiedBy>
  <cp:revision>11</cp:revision>
  <dcterms:created xsi:type="dcterms:W3CDTF">2025-09-15T21:54:00Z</dcterms:created>
  <dcterms:modified xsi:type="dcterms:W3CDTF">2025-09-15T22:03:00Z</dcterms:modified>
</cp:coreProperties>
</file>