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8B2B" w14:textId="77777777" w:rsidR="0013381F" w:rsidRPr="00083978" w:rsidRDefault="0013381F" w:rsidP="0013381F">
      <w:pPr>
        <w:rPr>
          <w:b/>
          <w:lang w:val="de-DE"/>
        </w:rPr>
      </w:pPr>
      <w:r w:rsidRPr="002D6174">
        <w:rPr>
          <w:b/>
          <w:noProof/>
          <w:lang w:val="hr-HR"/>
        </w:rPr>
        <w:drawing>
          <wp:anchor distT="0" distB="0" distL="114300" distR="114300" simplePos="0" relativeHeight="251659264" behindDoc="0" locked="0" layoutInCell="1" allowOverlap="0" wp14:anchorId="6BC4B622" wp14:editId="748C38F3">
            <wp:simplePos x="0" y="0"/>
            <wp:positionH relativeFrom="column">
              <wp:posOffset>360045</wp:posOffset>
            </wp:positionH>
            <wp:positionV relativeFrom="paragraph">
              <wp:posOffset>0</wp:posOffset>
            </wp:positionV>
            <wp:extent cx="838835" cy="554990"/>
            <wp:effectExtent l="0" t="0" r="0" b="0"/>
            <wp:wrapSquare wrapText="bothSides"/>
            <wp:docPr id="3" name="Slika 3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 -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978">
        <w:rPr>
          <w:sz w:val="24"/>
          <w:szCs w:val="24"/>
          <w:lang w:val="de-DE"/>
        </w:rPr>
        <w:t xml:space="preserve">                                                                                                     </w:t>
      </w:r>
    </w:p>
    <w:p w14:paraId="3356AA9E" w14:textId="77777777" w:rsidR="0013381F" w:rsidRPr="00083978" w:rsidRDefault="0013381F" w:rsidP="0013381F">
      <w:pPr>
        <w:tabs>
          <w:tab w:val="left" w:pos="1620"/>
        </w:tabs>
        <w:rPr>
          <w:b/>
          <w:sz w:val="24"/>
          <w:szCs w:val="24"/>
          <w:lang w:val="de-DE"/>
        </w:rPr>
      </w:pPr>
      <w:r w:rsidRPr="00083978">
        <w:rPr>
          <w:b/>
          <w:sz w:val="24"/>
          <w:szCs w:val="24"/>
          <w:lang w:val="de-DE"/>
        </w:rPr>
        <w:tab/>
      </w:r>
      <w:r w:rsidRPr="00083978">
        <w:rPr>
          <w:b/>
          <w:sz w:val="24"/>
          <w:szCs w:val="24"/>
          <w:lang w:val="de-DE"/>
        </w:rPr>
        <w:tab/>
      </w:r>
      <w:r w:rsidRPr="00083978">
        <w:rPr>
          <w:b/>
          <w:sz w:val="24"/>
          <w:szCs w:val="24"/>
          <w:lang w:val="de-DE"/>
        </w:rPr>
        <w:tab/>
      </w:r>
      <w:r w:rsidRPr="00083978">
        <w:rPr>
          <w:b/>
          <w:sz w:val="24"/>
          <w:szCs w:val="24"/>
          <w:lang w:val="de-DE"/>
        </w:rPr>
        <w:tab/>
      </w:r>
      <w:r w:rsidRPr="00083978">
        <w:rPr>
          <w:b/>
          <w:sz w:val="24"/>
          <w:szCs w:val="24"/>
          <w:lang w:val="de-DE"/>
        </w:rPr>
        <w:tab/>
      </w:r>
      <w:r w:rsidRPr="00083978">
        <w:rPr>
          <w:b/>
          <w:sz w:val="24"/>
          <w:szCs w:val="24"/>
          <w:lang w:val="de-DE"/>
        </w:rPr>
        <w:tab/>
      </w:r>
      <w:r w:rsidRPr="00083978">
        <w:rPr>
          <w:b/>
          <w:sz w:val="24"/>
          <w:szCs w:val="24"/>
          <w:lang w:val="de-DE"/>
        </w:rPr>
        <w:tab/>
        <w:t xml:space="preserve">        </w:t>
      </w:r>
    </w:p>
    <w:p w14:paraId="1EDC3981" w14:textId="77777777" w:rsidR="0013381F" w:rsidRPr="00083978" w:rsidRDefault="0013381F" w:rsidP="0013381F">
      <w:pPr>
        <w:tabs>
          <w:tab w:val="left" w:pos="1620"/>
        </w:tabs>
        <w:rPr>
          <w:b/>
          <w:sz w:val="24"/>
          <w:szCs w:val="24"/>
          <w:lang w:val="de-DE"/>
        </w:rPr>
      </w:pPr>
    </w:p>
    <w:p w14:paraId="0196D5FF" w14:textId="77777777" w:rsidR="0013381F" w:rsidRPr="00083978" w:rsidRDefault="0013381F" w:rsidP="0013381F">
      <w:pPr>
        <w:tabs>
          <w:tab w:val="left" w:pos="1620"/>
        </w:tabs>
        <w:rPr>
          <w:b/>
          <w:sz w:val="24"/>
          <w:szCs w:val="24"/>
          <w:lang w:val="de-DE"/>
        </w:rPr>
      </w:pPr>
    </w:p>
    <w:p w14:paraId="129C39BB" w14:textId="625EDD4A" w:rsidR="0013381F" w:rsidRPr="00083978" w:rsidRDefault="0013381F" w:rsidP="0013381F">
      <w:pPr>
        <w:tabs>
          <w:tab w:val="left" w:pos="1620"/>
        </w:tabs>
        <w:rPr>
          <w:b/>
          <w:sz w:val="24"/>
          <w:szCs w:val="24"/>
          <w:lang w:val="de-DE"/>
        </w:rPr>
      </w:pPr>
      <w:r w:rsidRPr="00083978">
        <w:rPr>
          <w:b/>
          <w:sz w:val="24"/>
          <w:szCs w:val="24"/>
          <w:lang w:val="de-DE"/>
        </w:rPr>
        <w:t>REPUBLIKA HRVATSKA</w:t>
      </w:r>
      <w:r w:rsidRPr="00083978">
        <w:rPr>
          <w:b/>
          <w:sz w:val="24"/>
          <w:szCs w:val="24"/>
          <w:lang w:val="de-DE"/>
        </w:rPr>
        <w:tab/>
      </w:r>
      <w:r w:rsidRPr="00083978">
        <w:rPr>
          <w:b/>
          <w:sz w:val="24"/>
          <w:szCs w:val="24"/>
          <w:lang w:val="de-DE"/>
        </w:rPr>
        <w:tab/>
      </w:r>
      <w:r w:rsidRPr="00083978">
        <w:rPr>
          <w:b/>
          <w:sz w:val="24"/>
          <w:szCs w:val="24"/>
          <w:lang w:val="de-DE"/>
        </w:rPr>
        <w:tab/>
      </w:r>
      <w:r w:rsidRPr="00083978">
        <w:rPr>
          <w:b/>
          <w:sz w:val="24"/>
          <w:szCs w:val="24"/>
          <w:lang w:val="de-DE"/>
        </w:rPr>
        <w:tab/>
      </w:r>
      <w:r w:rsidRPr="00083978">
        <w:rPr>
          <w:b/>
          <w:sz w:val="24"/>
          <w:szCs w:val="24"/>
          <w:lang w:val="de-DE"/>
        </w:rPr>
        <w:tab/>
        <w:t xml:space="preserve">   </w:t>
      </w:r>
    </w:p>
    <w:p w14:paraId="0E5F8737" w14:textId="77777777" w:rsidR="0013381F" w:rsidRPr="00F110F8" w:rsidRDefault="0013381F" w:rsidP="0013381F">
      <w:pPr>
        <w:pStyle w:val="Naslov3"/>
        <w:rPr>
          <w:sz w:val="24"/>
          <w:szCs w:val="24"/>
        </w:rPr>
      </w:pPr>
      <w:r w:rsidRPr="00F110F8">
        <w:rPr>
          <w:sz w:val="24"/>
          <w:szCs w:val="24"/>
        </w:rPr>
        <w:t xml:space="preserve">KARLOVAČKA ŽUPANIJA  </w:t>
      </w:r>
    </w:p>
    <w:p w14:paraId="01D30484" w14:textId="77777777" w:rsidR="0013381F" w:rsidRPr="00F110F8" w:rsidRDefault="0013381F" w:rsidP="0013381F">
      <w:pPr>
        <w:pStyle w:val="Naslov3"/>
        <w:rPr>
          <w:sz w:val="24"/>
          <w:szCs w:val="24"/>
        </w:rPr>
      </w:pPr>
      <w:r w:rsidRPr="00F110F8">
        <w:rPr>
          <w:b w:val="0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271B332" wp14:editId="1EF454D1">
            <wp:simplePos x="0" y="0"/>
            <wp:positionH relativeFrom="column">
              <wp:posOffset>-3810</wp:posOffset>
            </wp:positionH>
            <wp:positionV relativeFrom="paragraph">
              <wp:posOffset>8890</wp:posOffset>
            </wp:positionV>
            <wp:extent cx="266700" cy="341630"/>
            <wp:effectExtent l="0" t="0" r="0" b="1270"/>
            <wp:wrapSquare wrapText="bothSides"/>
            <wp:docPr id="4" name="Slika 4" descr="Grb Općine Krnj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Općine Krnja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0F8">
        <w:rPr>
          <w:bCs/>
          <w:sz w:val="24"/>
          <w:szCs w:val="24"/>
        </w:rPr>
        <w:t>OPĆINA KRNJAK</w:t>
      </w:r>
      <w:r w:rsidRPr="00F110F8">
        <w:rPr>
          <w:noProof/>
          <w:sz w:val="24"/>
          <w:szCs w:val="24"/>
        </w:rPr>
        <w:t xml:space="preserve"> </w:t>
      </w:r>
    </w:p>
    <w:p w14:paraId="1760E847" w14:textId="77777777" w:rsidR="0013381F" w:rsidRPr="00F110F8" w:rsidRDefault="0013381F" w:rsidP="0013381F">
      <w:pPr>
        <w:pStyle w:val="Naslov3"/>
        <w:rPr>
          <w:noProof/>
          <w:sz w:val="24"/>
          <w:szCs w:val="24"/>
        </w:rPr>
      </w:pPr>
      <w:r w:rsidRPr="00F110F8">
        <w:rPr>
          <w:sz w:val="24"/>
          <w:szCs w:val="24"/>
        </w:rPr>
        <w:t xml:space="preserve">OPĆINSKO VIJEĆE </w:t>
      </w:r>
    </w:p>
    <w:p w14:paraId="7BBB9CFB" w14:textId="77777777" w:rsidR="0013381F" w:rsidRPr="00681B03" w:rsidRDefault="0013381F" w:rsidP="0013381F">
      <w:pPr>
        <w:rPr>
          <w:rFonts w:ascii="Arial" w:hAnsi="Arial" w:cs="Arial"/>
          <w:b/>
          <w:sz w:val="24"/>
          <w:szCs w:val="24"/>
          <w:lang w:val="hr-HR"/>
        </w:rPr>
      </w:pPr>
      <w:r w:rsidRPr="00681B03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681B03">
        <w:rPr>
          <w:rFonts w:ascii="Arial" w:hAnsi="Arial" w:cs="Arial"/>
          <w:b/>
          <w:sz w:val="24"/>
          <w:szCs w:val="24"/>
          <w:lang w:val="hr-HR"/>
        </w:rPr>
        <w:tab/>
        <w:t xml:space="preserve">       </w:t>
      </w:r>
      <w:r w:rsidRPr="00681B03">
        <w:rPr>
          <w:b/>
          <w:color w:val="808080"/>
          <w:sz w:val="24"/>
          <w:szCs w:val="24"/>
          <w:lang w:val="hr-HR"/>
        </w:rPr>
        <w:t xml:space="preserve">                                                                                                           </w:t>
      </w:r>
    </w:p>
    <w:p w14:paraId="678256AF" w14:textId="6A828043" w:rsidR="0013381F" w:rsidRPr="00681B03" w:rsidRDefault="0013381F" w:rsidP="0013381F">
      <w:pPr>
        <w:rPr>
          <w:color w:val="000000"/>
          <w:sz w:val="24"/>
          <w:szCs w:val="24"/>
          <w:lang w:val="hr-HR"/>
        </w:rPr>
      </w:pPr>
      <w:r w:rsidRPr="00681B03">
        <w:rPr>
          <w:sz w:val="24"/>
          <w:szCs w:val="24"/>
          <w:lang w:val="hr-HR"/>
        </w:rPr>
        <w:t>KLASA:</w:t>
      </w:r>
      <w:r w:rsidRPr="00681B03">
        <w:rPr>
          <w:color w:val="000000"/>
          <w:sz w:val="24"/>
          <w:szCs w:val="24"/>
          <w:lang w:val="hr-HR"/>
        </w:rPr>
        <w:t xml:space="preserve"> </w:t>
      </w:r>
      <w:r w:rsidR="00EB43A0">
        <w:rPr>
          <w:color w:val="000000"/>
          <w:sz w:val="24"/>
          <w:szCs w:val="24"/>
          <w:lang w:val="hr-HR"/>
        </w:rPr>
        <w:t>320-01/25-01/12</w:t>
      </w:r>
    </w:p>
    <w:p w14:paraId="0E4465CC" w14:textId="06EE938B" w:rsidR="0013381F" w:rsidRPr="00681B03" w:rsidRDefault="0013381F" w:rsidP="0013381F">
      <w:pPr>
        <w:rPr>
          <w:color w:val="000000"/>
          <w:sz w:val="24"/>
          <w:szCs w:val="24"/>
          <w:lang w:val="hr-HR"/>
        </w:rPr>
      </w:pPr>
      <w:r w:rsidRPr="00681B03">
        <w:rPr>
          <w:color w:val="000000"/>
          <w:sz w:val="24"/>
          <w:szCs w:val="24"/>
          <w:lang w:val="hr-HR"/>
        </w:rPr>
        <w:t xml:space="preserve">URBROJ: </w:t>
      </w:r>
      <w:r w:rsidR="00EB43A0">
        <w:rPr>
          <w:color w:val="000000"/>
          <w:sz w:val="24"/>
          <w:szCs w:val="24"/>
          <w:lang w:val="hr-HR"/>
        </w:rPr>
        <w:t>2133-10-01-25-1</w:t>
      </w:r>
      <w:r w:rsidRPr="00681B03">
        <w:rPr>
          <w:color w:val="000000"/>
          <w:sz w:val="24"/>
          <w:szCs w:val="24"/>
          <w:lang w:val="hr-HR"/>
        </w:rPr>
        <w:t xml:space="preserve">                              </w:t>
      </w:r>
    </w:p>
    <w:p w14:paraId="7101FE00" w14:textId="7EA79BDC" w:rsidR="0013381F" w:rsidRPr="00681B03" w:rsidRDefault="0013381F" w:rsidP="0013381F">
      <w:pPr>
        <w:rPr>
          <w:color w:val="000000"/>
          <w:sz w:val="22"/>
          <w:lang w:val="hr-HR"/>
        </w:rPr>
      </w:pPr>
      <w:r w:rsidRPr="00681B03">
        <w:rPr>
          <w:color w:val="000000"/>
          <w:sz w:val="24"/>
          <w:szCs w:val="24"/>
          <w:lang w:val="hr-HR"/>
        </w:rPr>
        <w:t xml:space="preserve">Krnjak, </w:t>
      </w:r>
      <w:r w:rsidR="00EB43A0">
        <w:rPr>
          <w:color w:val="000000"/>
          <w:sz w:val="24"/>
          <w:szCs w:val="24"/>
          <w:lang w:val="hr-HR"/>
        </w:rPr>
        <w:t>22</w:t>
      </w:r>
      <w:r w:rsidR="00B25ED1">
        <w:rPr>
          <w:color w:val="000000"/>
          <w:sz w:val="24"/>
          <w:szCs w:val="24"/>
          <w:lang w:val="hr-HR"/>
        </w:rPr>
        <w:t xml:space="preserve">. </w:t>
      </w:r>
      <w:r w:rsidR="00EB43A0">
        <w:rPr>
          <w:color w:val="000000"/>
          <w:sz w:val="24"/>
          <w:szCs w:val="24"/>
          <w:lang w:val="hr-HR"/>
        </w:rPr>
        <w:t xml:space="preserve">prosinca </w:t>
      </w:r>
      <w:r w:rsidRPr="00681B03">
        <w:rPr>
          <w:color w:val="000000"/>
          <w:sz w:val="24"/>
          <w:szCs w:val="24"/>
          <w:lang w:val="hr-HR"/>
        </w:rPr>
        <w:t>202</w:t>
      </w:r>
      <w:r w:rsidR="00EF0613">
        <w:rPr>
          <w:color w:val="000000"/>
          <w:sz w:val="24"/>
          <w:szCs w:val="24"/>
          <w:lang w:val="hr-HR"/>
        </w:rPr>
        <w:t>5</w:t>
      </w:r>
      <w:r w:rsidRPr="00681B03">
        <w:rPr>
          <w:color w:val="000000"/>
          <w:sz w:val="24"/>
          <w:szCs w:val="24"/>
          <w:lang w:val="hr-HR"/>
        </w:rPr>
        <w:t>.</w:t>
      </w:r>
      <w:r w:rsidRPr="00681B03">
        <w:rPr>
          <w:sz w:val="24"/>
          <w:szCs w:val="24"/>
          <w:lang w:val="hr-HR"/>
        </w:rPr>
        <w:tab/>
      </w:r>
      <w:r w:rsidRPr="00681B03">
        <w:rPr>
          <w:sz w:val="24"/>
          <w:szCs w:val="24"/>
          <w:lang w:val="hr-HR"/>
        </w:rPr>
        <w:tab/>
      </w:r>
      <w:r w:rsidRPr="00681B03">
        <w:rPr>
          <w:sz w:val="22"/>
          <w:lang w:val="hr-HR"/>
        </w:rPr>
        <w:tab/>
        <w:t xml:space="preserve">                                  </w:t>
      </w:r>
    </w:p>
    <w:p w14:paraId="747A3D5C" w14:textId="77777777" w:rsidR="0013381F" w:rsidRPr="00681B03" w:rsidRDefault="0013381F" w:rsidP="0013381F">
      <w:pPr>
        <w:rPr>
          <w:sz w:val="22"/>
          <w:szCs w:val="22"/>
          <w:lang w:val="hr-HR"/>
        </w:rPr>
      </w:pPr>
      <w:r w:rsidRPr="00681B03">
        <w:rPr>
          <w:lang w:val="hr-HR"/>
        </w:rPr>
        <w:t xml:space="preserve">  </w:t>
      </w:r>
    </w:p>
    <w:p w14:paraId="1090D9E7" w14:textId="2380E533" w:rsidR="0013381F" w:rsidRPr="002B4149" w:rsidRDefault="0013381F" w:rsidP="0013381F">
      <w:pPr>
        <w:ind w:firstLine="708"/>
        <w:jc w:val="both"/>
        <w:rPr>
          <w:sz w:val="24"/>
          <w:szCs w:val="24"/>
          <w:lang w:val="hr-HR"/>
        </w:rPr>
      </w:pPr>
      <w:r w:rsidRPr="002B4149">
        <w:rPr>
          <w:sz w:val="24"/>
          <w:szCs w:val="24"/>
          <w:lang w:val="hr-HR"/>
        </w:rPr>
        <w:t>Temeljem članka 36. Zakona o poljoprivredi (</w:t>
      </w:r>
      <w:r>
        <w:rPr>
          <w:sz w:val="24"/>
          <w:szCs w:val="24"/>
          <w:lang w:val="hr-HR"/>
        </w:rPr>
        <w:t xml:space="preserve">„Narodne novine“ broj 118/18., </w:t>
      </w:r>
      <w:r w:rsidRPr="002B4149">
        <w:rPr>
          <w:sz w:val="24"/>
          <w:szCs w:val="24"/>
          <w:lang w:val="hr-HR"/>
        </w:rPr>
        <w:t>42/20.</w:t>
      </w:r>
      <w:r>
        <w:rPr>
          <w:sz w:val="24"/>
          <w:szCs w:val="24"/>
          <w:lang w:val="hr-HR"/>
        </w:rPr>
        <w:t>, 127/20., 52/21. i 152/22.</w:t>
      </w:r>
      <w:r w:rsidRPr="002B4149">
        <w:rPr>
          <w:sz w:val="24"/>
          <w:szCs w:val="24"/>
          <w:lang w:val="hr-HR"/>
        </w:rPr>
        <w:t>) i članka 36. stavka 1. članka 24. Statuta Općine Krnjak („Glasnik Općine Krnjak“, broj 2/20</w:t>
      </w:r>
      <w:r>
        <w:rPr>
          <w:sz w:val="24"/>
          <w:szCs w:val="24"/>
          <w:lang w:val="hr-HR"/>
        </w:rPr>
        <w:t>., 2/21.</w:t>
      </w:r>
      <w:r w:rsidR="00EF0613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4/21.</w:t>
      </w:r>
      <w:r w:rsidR="00EF0613">
        <w:rPr>
          <w:sz w:val="24"/>
          <w:szCs w:val="24"/>
          <w:lang w:val="hr-HR"/>
        </w:rPr>
        <w:t xml:space="preserve"> i 2/25.</w:t>
      </w:r>
      <w:r w:rsidRPr="002B4149">
        <w:rPr>
          <w:sz w:val="24"/>
          <w:szCs w:val="24"/>
          <w:lang w:val="hr-HR"/>
        </w:rPr>
        <w:t xml:space="preserve">), Općinsko vijeće Općine Krnjak </w:t>
      </w:r>
      <w:r>
        <w:rPr>
          <w:rFonts w:eastAsia="SimSun"/>
          <w:iCs/>
          <w:sz w:val="24"/>
          <w:szCs w:val="24"/>
          <w:lang w:val="hr-HR" w:eastAsia="zh-CN"/>
        </w:rPr>
        <w:t xml:space="preserve">na </w:t>
      </w:r>
      <w:r w:rsidR="00EB43A0">
        <w:rPr>
          <w:rFonts w:eastAsia="SimSun"/>
          <w:iCs/>
          <w:sz w:val="24"/>
          <w:szCs w:val="24"/>
          <w:lang w:val="hr-HR" w:eastAsia="zh-CN"/>
        </w:rPr>
        <w:t>5</w:t>
      </w:r>
      <w:r w:rsidR="002911AC">
        <w:rPr>
          <w:rFonts w:eastAsia="SimSun"/>
          <w:iCs/>
          <w:sz w:val="24"/>
          <w:szCs w:val="24"/>
          <w:lang w:val="hr-HR" w:eastAsia="zh-CN"/>
        </w:rPr>
        <w:t>.</w:t>
      </w:r>
      <w:r>
        <w:rPr>
          <w:rFonts w:eastAsia="SimSun"/>
          <w:iCs/>
          <w:sz w:val="24"/>
          <w:szCs w:val="24"/>
          <w:lang w:val="hr-HR" w:eastAsia="zh-CN"/>
        </w:rPr>
        <w:t xml:space="preserve"> sjednici održanoj </w:t>
      </w:r>
      <w:r w:rsidR="00EB43A0">
        <w:rPr>
          <w:rFonts w:eastAsia="SimSun"/>
          <w:iCs/>
          <w:sz w:val="24"/>
          <w:szCs w:val="24"/>
          <w:lang w:val="hr-HR" w:eastAsia="zh-CN"/>
        </w:rPr>
        <w:t>22</w:t>
      </w:r>
      <w:r w:rsidR="00B25ED1">
        <w:rPr>
          <w:rFonts w:eastAsia="SimSun"/>
          <w:iCs/>
          <w:sz w:val="24"/>
          <w:szCs w:val="24"/>
          <w:lang w:val="hr-HR" w:eastAsia="zh-CN"/>
        </w:rPr>
        <w:t xml:space="preserve">. </w:t>
      </w:r>
      <w:r w:rsidR="00EB43A0">
        <w:rPr>
          <w:rFonts w:eastAsia="SimSun"/>
          <w:iCs/>
          <w:sz w:val="24"/>
          <w:szCs w:val="24"/>
          <w:lang w:val="hr-HR" w:eastAsia="zh-CN"/>
        </w:rPr>
        <w:t>prosinca</w:t>
      </w:r>
      <w:r w:rsidR="00B25ED1">
        <w:rPr>
          <w:rFonts w:eastAsia="SimSun"/>
          <w:iCs/>
          <w:sz w:val="24"/>
          <w:szCs w:val="24"/>
          <w:lang w:val="hr-HR" w:eastAsia="zh-CN"/>
        </w:rPr>
        <w:t xml:space="preserve"> </w:t>
      </w:r>
      <w:r>
        <w:rPr>
          <w:rFonts w:eastAsia="SimSun"/>
          <w:iCs/>
          <w:sz w:val="24"/>
          <w:szCs w:val="24"/>
          <w:lang w:val="hr-HR" w:eastAsia="zh-CN"/>
        </w:rPr>
        <w:t>202</w:t>
      </w:r>
      <w:r w:rsidR="00EF0613">
        <w:rPr>
          <w:rFonts w:eastAsia="SimSun"/>
          <w:iCs/>
          <w:sz w:val="24"/>
          <w:szCs w:val="24"/>
          <w:lang w:val="hr-HR" w:eastAsia="zh-CN"/>
        </w:rPr>
        <w:t>5</w:t>
      </w:r>
      <w:r w:rsidRPr="002B4149">
        <w:rPr>
          <w:rFonts w:eastAsia="SimSun"/>
          <w:iCs/>
          <w:sz w:val="24"/>
          <w:szCs w:val="24"/>
          <w:lang w:val="hr-HR" w:eastAsia="zh-CN"/>
        </w:rPr>
        <w:t>. godine</w:t>
      </w:r>
      <w:r w:rsidRPr="002B4149">
        <w:rPr>
          <w:sz w:val="24"/>
          <w:szCs w:val="24"/>
          <w:lang w:val="hr-HR"/>
        </w:rPr>
        <w:t>, donijelo je</w:t>
      </w:r>
    </w:p>
    <w:p w14:paraId="2004208D" w14:textId="77777777" w:rsidR="0013381F" w:rsidRPr="002B4149" w:rsidRDefault="0013381F" w:rsidP="0013381F">
      <w:pPr>
        <w:jc w:val="both"/>
        <w:rPr>
          <w:b/>
          <w:sz w:val="24"/>
          <w:szCs w:val="24"/>
          <w:lang w:val="hr-HR"/>
        </w:rPr>
      </w:pPr>
      <w:r w:rsidRPr="002B4149">
        <w:rPr>
          <w:sz w:val="24"/>
          <w:szCs w:val="24"/>
          <w:lang w:val="hr-HR"/>
        </w:rPr>
        <w:t xml:space="preserve"> </w:t>
      </w:r>
    </w:p>
    <w:p w14:paraId="59618C73" w14:textId="77777777" w:rsidR="0013381F" w:rsidRPr="002B4149" w:rsidRDefault="0013381F" w:rsidP="0013381F">
      <w:pPr>
        <w:jc w:val="center"/>
        <w:rPr>
          <w:b/>
          <w:sz w:val="24"/>
          <w:szCs w:val="24"/>
          <w:lang w:val="hr-HR"/>
        </w:rPr>
      </w:pPr>
      <w:bookmarkStart w:id="0" w:name="_Toc60208040"/>
      <w:bookmarkStart w:id="1" w:name="_Toc60211077"/>
      <w:r w:rsidRPr="002B4149">
        <w:rPr>
          <w:b/>
          <w:sz w:val="24"/>
          <w:szCs w:val="24"/>
          <w:lang w:val="hr-HR"/>
        </w:rPr>
        <w:t>PROGRAM</w:t>
      </w:r>
      <w:bookmarkEnd w:id="0"/>
      <w:bookmarkEnd w:id="1"/>
    </w:p>
    <w:p w14:paraId="0E55FFB5" w14:textId="0EBEC910" w:rsidR="0013381F" w:rsidRPr="002B4149" w:rsidRDefault="0013381F" w:rsidP="0013381F">
      <w:pPr>
        <w:jc w:val="center"/>
        <w:rPr>
          <w:b/>
          <w:sz w:val="24"/>
          <w:szCs w:val="24"/>
          <w:lang w:val="hr-HR"/>
        </w:rPr>
      </w:pPr>
      <w:bookmarkStart w:id="2" w:name="_Toc60135822"/>
      <w:bookmarkStart w:id="3" w:name="_Toc60208041"/>
      <w:bookmarkStart w:id="4" w:name="_Toc60211078"/>
      <w:r w:rsidRPr="002B4149">
        <w:rPr>
          <w:b/>
          <w:sz w:val="24"/>
          <w:szCs w:val="24"/>
          <w:lang w:val="hr-HR"/>
        </w:rPr>
        <w:t xml:space="preserve">potpora poljoprivredi </w:t>
      </w:r>
      <w:r>
        <w:rPr>
          <w:b/>
          <w:sz w:val="24"/>
          <w:szCs w:val="24"/>
          <w:lang w:val="hr-HR"/>
        </w:rPr>
        <w:t>za 202</w:t>
      </w:r>
      <w:r w:rsidR="00EF0613">
        <w:rPr>
          <w:b/>
          <w:sz w:val="24"/>
          <w:szCs w:val="24"/>
          <w:lang w:val="hr-HR"/>
        </w:rPr>
        <w:t>6</w:t>
      </w:r>
      <w:r w:rsidRPr="002B4149">
        <w:rPr>
          <w:b/>
          <w:sz w:val="24"/>
          <w:szCs w:val="24"/>
          <w:lang w:val="hr-HR"/>
        </w:rPr>
        <w:t>. godin</w:t>
      </w:r>
      <w:bookmarkEnd w:id="2"/>
      <w:bookmarkEnd w:id="3"/>
      <w:bookmarkEnd w:id="4"/>
      <w:r>
        <w:rPr>
          <w:b/>
          <w:sz w:val="24"/>
          <w:szCs w:val="24"/>
          <w:lang w:val="hr-HR"/>
        </w:rPr>
        <w:t>u</w:t>
      </w:r>
    </w:p>
    <w:p w14:paraId="143F73C3" w14:textId="77777777" w:rsidR="0013381F" w:rsidRPr="002B4149" w:rsidRDefault="0013381F" w:rsidP="0013381F">
      <w:pPr>
        <w:rPr>
          <w:sz w:val="24"/>
          <w:szCs w:val="24"/>
          <w:lang w:val="hr-HR"/>
        </w:rPr>
      </w:pPr>
    </w:p>
    <w:p w14:paraId="6148AB5F" w14:textId="77777777" w:rsidR="0013381F" w:rsidRPr="002B4149" w:rsidRDefault="0013381F" w:rsidP="0013381F">
      <w:pPr>
        <w:rPr>
          <w:b/>
          <w:i/>
          <w:sz w:val="24"/>
          <w:szCs w:val="24"/>
          <w:lang w:val="hr-HR"/>
        </w:rPr>
      </w:pPr>
      <w:r w:rsidRPr="002B4149">
        <w:rPr>
          <w:b/>
          <w:i/>
          <w:sz w:val="24"/>
          <w:szCs w:val="24"/>
          <w:lang w:val="hr-HR"/>
        </w:rPr>
        <w:t>OPĆI UVJETI</w:t>
      </w:r>
    </w:p>
    <w:p w14:paraId="3BE349CF" w14:textId="77777777" w:rsidR="0013381F" w:rsidRPr="002B4149" w:rsidRDefault="0013381F" w:rsidP="0013381F">
      <w:pPr>
        <w:spacing w:line="276" w:lineRule="auto"/>
        <w:jc w:val="center"/>
        <w:rPr>
          <w:rFonts w:eastAsia="Calibri"/>
          <w:b/>
          <w:sz w:val="24"/>
          <w:szCs w:val="24"/>
          <w:lang w:val="hr-HR"/>
        </w:rPr>
      </w:pPr>
      <w:r w:rsidRPr="002B4149">
        <w:rPr>
          <w:rFonts w:eastAsia="Calibri"/>
          <w:sz w:val="24"/>
          <w:szCs w:val="24"/>
          <w:lang w:val="hr-HR"/>
        </w:rPr>
        <w:t>Članak 1.</w:t>
      </w:r>
    </w:p>
    <w:p w14:paraId="42D9CEB0" w14:textId="553F5095" w:rsidR="0013381F" w:rsidRPr="002B4149" w:rsidRDefault="0013381F" w:rsidP="0013381F">
      <w:pPr>
        <w:spacing w:line="276" w:lineRule="auto"/>
        <w:jc w:val="both"/>
        <w:rPr>
          <w:rFonts w:eastAsia="Calibri"/>
          <w:sz w:val="24"/>
          <w:szCs w:val="24"/>
          <w:lang w:val="hr-HR"/>
        </w:rPr>
      </w:pPr>
      <w:r w:rsidRPr="002B4149">
        <w:rPr>
          <w:rFonts w:eastAsia="Calibri"/>
          <w:sz w:val="24"/>
          <w:szCs w:val="24"/>
          <w:lang w:val="hr-HR"/>
        </w:rPr>
        <w:tab/>
        <w:t>Ovim specifičnim Programom utvrđuju se aktivnosti u poljoprivredi</w:t>
      </w:r>
      <w:r>
        <w:rPr>
          <w:rFonts w:eastAsia="Calibri"/>
          <w:sz w:val="24"/>
          <w:szCs w:val="24"/>
          <w:lang w:val="hr-HR"/>
        </w:rPr>
        <w:t xml:space="preserve"> za koje će Općina Krnjak u 202</w:t>
      </w:r>
      <w:r w:rsidR="00EF0613">
        <w:rPr>
          <w:rFonts w:eastAsia="Calibri"/>
          <w:sz w:val="24"/>
          <w:szCs w:val="24"/>
          <w:lang w:val="hr-HR"/>
        </w:rPr>
        <w:t>6</w:t>
      </w:r>
      <w:r w:rsidRPr="002B4149">
        <w:rPr>
          <w:rFonts w:eastAsia="Calibri"/>
          <w:sz w:val="24"/>
          <w:szCs w:val="24"/>
          <w:lang w:val="hr-HR"/>
        </w:rPr>
        <w:t>.</w:t>
      </w:r>
      <w:r w:rsidRPr="002B4149">
        <w:rPr>
          <w:rFonts w:eastAsia="Calibri"/>
          <w:i/>
          <w:color w:val="FF0000"/>
          <w:sz w:val="24"/>
          <w:szCs w:val="24"/>
          <w:lang w:val="hr-HR"/>
        </w:rPr>
        <w:t xml:space="preserve"> </w:t>
      </w:r>
      <w:r w:rsidRPr="002B4149">
        <w:rPr>
          <w:rFonts w:eastAsia="Calibri"/>
          <w:sz w:val="24"/>
          <w:szCs w:val="24"/>
          <w:lang w:val="hr-HR"/>
        </w:rPr>
        <w:t>godini dodjeljivati potpore male vrijednosti u suradnji s Karlovačkom županijom, te kriteriji i postupak dodjele istih.</w:t>
      </w:r>
    </w:p>
    <w:p w14:paraId="38DB1DB7" w14:textId="77777777" w:rsidR="0013381F" w:rsidRPr="002B4149" w:rsidRDefault="0013381F" w:rsidP="0013381F">
      <w:pPr>
        <w:spacing w:line="276" w:lineRule="auto"/>
        <w:ind w:firstLine="708"/>
        <w:jc w:val="both"/>
        <w:rPr>
          <w:rFonts w:eastAsia="Calibri"/>
          <w:sz w:val="24"/>
          <w:szCs w:val="24"/>
          <w:lang w:val="hr-HR"/>
        </w:rPr>
      </w:pPr>
      <w:r w:rsidRPr="002B4149">
        <w:rPr>
          <w:rFonts w:eastAsia="Calibri"/>
          <w:sz w:val="24"/>
          <w:szCs w:val="24"/>
          <w:lang w:val="hr-HR"/>
        </w:rPr>
        <w:t xml:space="preserve">Potpore podrazumijevaju dodjelu bespovratnih novčanih sredstava iz Proračuna Općine Krnjak. </w:t>
      </w:r>
    </w:p>
    <w:p w14:paraId="490FBEE9" w14:textId="77777777" w:rsidR="0013381F" w:rsidRPr="002B4149" w:rsidRDefault="0013381F" w:rsidP="0013381F">
      <w:pPr>
        <w:spacing w:line="276" w:lineRule="auto"/>
        <w:jc w:val="center"/>
        <w:rPr>
          <w:rFonts w:eastAsia="Calibri"/>
          <w:sz w:val="24"/>
          <w:szCs w:val="24"/>
          <w:lang w:val="hr-HR"/>
        </w:rPr>
      </w:pPr>
      <w:r w:rsidRPr="002B4149">
        <w:rPr>
          <w:rFonts w:eastAsia="Calibri"/>
          <w:sz w:val="24"/>
          <w:szCs w:val="24"/>
          <w:lang w:val="hr-HR"/>
        </w:rPr>
        <w:t>Članak 2.</w:t>
      </w:r>
    </w:p>
    <w:p w14:paraId="7C1BCAC8" w14:textId="77777777" w:rsidR="0013381F" w:rsidRPr="002B4149" w:rsidRDefault="0013381F" w:rsidP="0013381F">
      <w:pPr>
        <w:spacing w:line="276" w:lineRule="auto"/>
        <w:jc w:val="both"/>
        <w:rPr>
          <w:rFonts w:eastAsia="Calibri"/>
          <w:i/>
          <w:sz w:val="24"/>
          <w:szCs w:val="24"/>
          <w:lang w:val="hr-HR"/>
        </w:rPr>
      </w:pPr>
      <w:r w:rsidRPr="002B4149">
        <w:rPr>
          <w:rFonts w:eastAsia="Calibri"/>
          <w:sz w:val="24"/>
          <w:szCs w:val="24"/>
          <w:lang w:val="hr-HR"/>
        </w:rPr>
        <w:tab/>
        <w:t xml:space="preserve">Potpore male vrijednosti dodjeljuju se sukladno pravilima EU o pružanju državne potpore poljoprivredi i ruralnom razvoju propisanim Uredbom Komisije (EU), broj 1408/2013 od 18. prosinca 2013. o primjeni članaka 107. i 108. Ugovora o funkcioniranju Europske unije na potpore </w:t>
      </w:r>
      <w:r w:rsidRPr="002B4149">
        <w:rPr>
          <w:rFonts w:eastAsia="Calibri"/>
          <w:i/>
          <w:sz w:val="24"/>
          <w:szCs w:val="24"/>
          <w:lang w:val="hr-HR"/>
        </w:rPr>
        <w:t xml:space="preserve">de </w:t>
      </w:r>
      <w:proofErr w:type="spellStart"/>
      <w:r w:rsidRPr="002B4149">
        <w:rPr>
          <w:rFonts w:eastAsia="Calibri"/>
          <w:i/>
          <w:sz w:val="24"/>
          <w:szCs w:val="24"/>
          <w:lang w:val="hr-HR"/>
        </w:rPr>
        <w:t>minimis</w:t>
      </w:r>
      <w:proofErr w:type="spellEnd"/>
      <w:r w:rsidRPr="002B4149">
        <w:rPr>
          <w:rFonts w:eastAsia="Calibri"/>
          <w:sz w:val="24"/>
          <w:szCs w:val="24"/>
          <w:lang w:val="hr-HR"/>
        </w:rPr>
        <w:t xml:space="preserve"> u poljoprivrednom sektoru (SL L 352, 24.12.2013.) i Uredbe Komisije (EU) 2019/316 od 21. veljače 2019. o izmjeni Uredbe (EU) br. 1408/2013 o promjeni članka 107 i 108. Ugovora o funkcioniranju Europske unije na potpore </w:t>
      </w:r>
      <w:r w:rsidRPr="002B4149">
        <w:rPr>
          <w:rFonts w:eastAsia="Calibri"/>
          <w:i/>
          <w:sz w:val="24"/>
          <w:szCs w:val="24"/>
          <w:lang w:val="hr-HR"/>
        </w:rPr>
        <w:t xml:space="preserve">de </w:t>
      </w:r>
      <w:proofErr w:type="spellStart"/>
      <w:r w:rsidRPr="002B4149">
        <w:rPr>
          <w:rFonts w:eastAsia="Calibri"/>
          <w:i/>
          <w:sz w:val="24"/>
          <w:szCs w:val="24"/>
          <w:lang w:val="hr-HR"/>
        </w:rPr>
        <w:t>minimis</w:t>
      </w:r>
      <w:proofErr w:type="spellEnd"/>
      <w:r w:rsidRPr="002B4149">
        <w:rPr>
          <w:rFonts w:eastAsia="Calibri"/>
          <w:sz w:val="24"/>
          <w:szCs w:val="24"/>
          <w:lang w:val="hr-HR"/>
        </w:rPr>
        <w:t xml:space="preserve"> u poljoprivrednom sektoru (SL L 51/1, 22.2.2019.) – u daljnjem tekstu: Uredba </w:t>
      </w:r>
      <w:r w:rsidRPr="002B4149">
        <w:rPr>
          <w:rFonts w:eastAsia="Calibri"/>
          <w:i/>
          <w:sz w:val="24"/>
          <w:szCs w:val="24"/>
          <w:lang w:val="hr-HR"/>
        </w:rPr>
        <w:t xml:space="preserve">de </w:t>
      </w:r>
      <w:proofErr w:type="spellStart"/>
      <w:r w:rsidRPr="002B4149">
        <w:rPr>
          <w:rFonts w:eastAsia="Calibri"/>
          <w:i/>
          <w:sz w:val="24"/>
          <w:szCs w:val="24"/>
          <w:lang w:val="hr-HR"/>
        </w:rPr>
        <w:t>minimis</w:t>
      </w:r>
      <w:proofErr w:type="spellEnd"/>
      <w:r w:rsidRPr="002B4149">
        <w:rPr>
          <w:rFonts w:eastAsia="Calibri"/>
          <w:sz w:val="24"/>
          <w:szCs w:val="24"/>
          <w:lang w:val="hr-HR"/>
        </w:rPr>
        <w:t>.</w:t>
      </w:r>
      <w:r w:rsidRPr="002B4149">
        <w:rPr>
          <w:rFonts w:eastAsia="Calibri"/>
          <w:i/>
          <w:sz w:val="24"/>
          <w:szCs w:val="24"/>
          <w:lang w:val="hr-HR"/>
        </w:rPr>
        <w:t xml:space="preserve"> </w:t>
      </w:r>
    </w:p>
    <w:p w14:paraId="513F4833" w14:textId="77777777" w:rsidR="0013381F" w:rsidRPr="002B4149" w:rsidRDefault="0013381F" w:rsidP="0013381F">
      <w:pPr>
        <w:spacing w:line="276" w:lineRule="auto"/>
        <w:jc w:val="both"/>
        <w:rPr>
          <w:rFonts w:eastAsia="Calibri"/>
          <w:i/>
          <w:sz w:val="24"/>
          <w:szCs w:val="24"/>
          <w:lang w:val="hr-HR"/>
        </w:rPr>
      </w:pPr>
    </w:p>
    <w:p w14:paraId="03C1BBF3" w14:textId="77777777" w:rsidR="0013381F" w:rsidRPr="002B4149" w:rsidRDefault="0013381F" w:rsidP="0013381F">
      <w:pPr>
        <w:spacing w:line="276" w:lineRule="auto"/>
        <w:jc w:val="both"/>
        <w:rPr>
          <w:rFonts w:eastAsia="Calibri"/>
          <w:sz w:val="24"/>
          <w:szCs w:val="24"/>
          <w:lang w:val="hr-HR"/>
        </w:rPr>
      </w:pPr>
      <w:r w:rsidRPr="002B4149">
        <w:rPr>
          <w:rFonts w:eastAsia="Calibri"/>
          <w:sz w:val="24"/>
          <w:szCs w:val="24"/>
          <w:lang w:val="hr-HR"/>
        </w:rPr>
        <w:tab/>
        <w:t xml:space="preserve">Sukladno članku 1. Uredbe </w:t>
      </w:r>
      <w:r w:rsidRPr="002B4149">
        <w:rPr>
          <w:rFonts w:eastAsia="Calibri"/>
          <w:i/>
          <w:sz w:val="24"/>
          <w:szCs w:val="24"/>
          <w:lang w:val="hr-HR"/>
        </w:rPr>
        <w:t xml:space="preserve">de </w:t>
      </w:r>
      <w:proofErr w:type="spellStart"/>
      <w:r w:rsidRPr="002B4149">
        <w:rPr>
          <w:rFonts w:eastAsia="Calibri"/>
          <w:i/>
          <w:sz w:val="24"/>
          <w:szCs w:val="24"/>
          <w:lang w:val="hr-HR"/>
        </w:rPr>
        <w:t>minimis</w:t>
      </w:r>
      <w:proofErr w:type="spellEnd"/>
      <w:r w:rsidRPr="002B4149">
        <w:rPr>
          <w:rFonts w:eastAsia="Calibri"/>
          <w:sz w:val="24"/>
          <w:szCs w:val="24"/>
          <w:lang w:val="hr-HR"/>
        </w:rPr>
        <w:t>, ovaj se Program primjenjuje na potpore dodijeljene poduzetnicima koji se bave primarnom proizvodnjom poljoprivrednih proizvoda, uz iznimku:</w:t>
      </w:r>
    </w:p>
    <w:p w14:paraId="3A541093" w14:textId="77777777" w:rsidR="0013381F" w:rsidRPr="002B4149" w:rsidRDefault="0013381F" w:rsidP="0013381F">
      <w:pPr>
        <w:numPr>
          <w:ilvl w:val="0"/>
          <w:numId w:val="34"/>
        </w:numPr>
        <w:spacing w:line="276" w:lineRule="auto"/>
        <w:jc w:val="both"/>
        <w:rPr>
          <w:rFonts w:eastAsia="Calibri"/>
          <w:sz w:val="24"/>
          <w:szCs w:val="24"/>
          <w:lang w:val="hr-HR"/>
        </w:rPr>
      </w:pPr>
      <w:r w:rsidRPr="002B4149">
        <w:rPr>
          <w:rFonts w:eastAsia="Calibri"/>
          <w:sz w:val="24"/>
          <w:szCs w:val="24"/>
          <w:lang w:val="hr-HR"/>
        </w:rPr>
        <w:t xml:space="preserve">potpora čiji je iznos određen na temelju cijene ili količine proizvoda stavljenih na tržište, </w:t>
      </w:r>
    </w:p>
    <w:p w14:paraId="460CB331" w14:textId="77777777" w:rsidR="0013381F" w:rsidRPr="002B4149" w:rsidRDefault="0013381F" w:rsidP="0013381F">
      <w:pPr>
        <w:numPr>
          <w:ilvl w:val="0"/>
          <w:numId w:val="34"/>
        </w:numPr>
        <w:spacing w:line="276" w:lineRule="auto"/>
        <w:jc w:val="both"/>
        <w:rPr>
          <w:rFonts w:eastAsia="Calibri"/>
          <w:sz w:val="24"/>
          <w:szCs w:val="24"/>
          <w:lang w:val="hr-HR"/>
        </w:rPr>
      </w:pPr>
      <w:r w:rsidRPr="002B4149">
        <w:rPr>
          <w:rFonts w:eastAsia="Calibri"/>
          <w:sz w:val="24"/>
          <w:szCs w:val="24"/>
          <w:lang w:val="hr-HR"/>
        </w:rPr>
        <w:t xml:space="preserve">potpora djelatnostima vezanima uz izvoz, to jest potpora koje su izravno vezane uz izvezene količine, potpora za osnivanje i upravljanje distribucijskom mrežom ili za neke druge tekuće troškove vezane uz izvoznu djelatnost, </w:t>
      </w:r>
    </w:p>
    <w:p w14:paraId="704325D5" w14:textId="77777777" w:rsidR="0013381F" w:rsidRPr="002B4149" w:rsidRDefault="0013381F" w:rsidP="0013381F">
      <w:pPr>
        <w:numPr>
          <w:ilvl w:val="0"/>
          <w:numId w:val="34"/>
        </w:numPr>
        <w:spacing w:line="276" w:lineRule="auto"/>
        <w:jc w:val="both"/>
        <w:rPr>
          <w:rFonts w:eastAsia="Calibri"/>
          <w:sz w:val="24"/>
          <w:szCs w:val="24"/>
          <w:lang w:val="hr-HR"/>
        </w:rPr>
      </w:pPr>
      <w:r w:rsidRPr="002B4149">
        <w:rPr>
          <w:rFonts w:eastAsia="Calibri"/>
          <w:sz w:val="24"/>
          <w:szCs w:val="24"/>
          <w:lang w:val="hr-HR"/>
        </w:rPr>
        <w:t xml:space="preserve">potpora uvjetovanih korištenjem domaćih umjesto uvoznih proizvoda. </w:t>
      </w:r>
    </w:p>
    <w:p w14:paraId="5B0F3DB6" w14:textId="77777777" w:rsidR="0013381F" w:rsidRPr="002B4149" w:rsidRDefault="0013381F" w:rsidP="0013381F">
      <w:pPr>
        <w:spacing w:line="276" w:lineRule="auto"/>
        <w:jc w:val="both"/>
        <w:rPr>
          <w:rFonts w:eastAsia="Calibri"/>
          <w:sz w:val="24"/>
          <w:szCs w:val="24"/>
          <w:lang w:val="hr-HR"/>
        </w:rPr>
      </w:pPr>
      <w:r w:rsidRPr="002B4149">
        <w:rPr>
          <w:rFonts w:eastAsia="Calibri"/>
          <w:sz w:val="24"/>
          <w:szCs w:val="24"/>
          <w:lang w:val="hr-HR"/>
        </w:rPr>
        <w:tab/>
        <w:t xml:space="preserve">Sukladno članku 2. Uredbe </w:t>
      </w:r>
      <w:r w:rsidRPr="002B4149">
        <w:rPr>
          <w:rFonts w:eastAsia="Calibri"/>
          <w:i/>
          <w:sz w:val="24"/>
          <w:szCs w:val="24"/>
          <w:lang w:val="hr-HR"/>
        </w:rPr>
        <w:t xml:space="preserve">de </w:t>
      </w:r>
      <w:proofErr w:type="spellStart"/>
      <w:r w:rsidRPr="002B4149">
        <w:rPr>
          <w:rFonts w:eastAsia="Calibri"/>
          <w:i/>
          <w:sz w:val="24"/>
          <w:szCs w:val="24"/>
          <w:lang w:val="hr-HR"/>
        </w:rPr>
        <w:t>minimis</w:t>
      </w:r>
      <w:proofErr w:type="spellEnd"/>
      <w:r w:rsidRPr="002B4149">
        <w:rPr>
          <w:rFonts w:eastAsia="Calibri"/>
          <w:sz w:val="24"/>
          <w:szCs w:val="24"/>
          <w:lang w:val="hr-HR"/>
        </w:rPr>
        <w:t xml:space="preserve">, „poljoprivredni proizvodi“ znači proizvodi iz Priloga I. Ugovora o funkcioniranju Europske unije, uz iznimku proizvoda ribarstva i akvakulture obuhvaćenih Uredbom Vijeća (EU), broj 104/2000. </w:t>
      </w:r>
    </w:p>
    <w:p w14:paraId="72BF4728" w14:textId="77777777" w:rsidR="0013381F" w:rsidRDefault="0013381F" w:rsidP="0013381F">
      <w:pPr>
        <w:spacing w:line="276" w:lineRule="auto"/>
        <w:rPr>
          <w:sz w:val="24"/>
          <w:szCs w:val="24"/>
          <w:lang w:val="hr-HR"/>
        </w:rPr>
      </w:pPr>
    </w:p>
    <w:p w14:paraId="2F19B3C8" w14:textId="77777777" w:rsidR="0013381F" w:rsidRPr="002B4149" w:rsidRDefault="0013381F" w:rsidP="0013381F">
      <w:pPr>
        <w:spacing w:line="276" w:lineRule="auto"/>
        <w:jc w:val="center"/>
        <w:rPr>
          <w:sz w:val="24"/>
          <w:szCs w:val="24"/>
          <w:lang w:val="hr-HR"/>
        </w:rPr>
      </w:pPr>
      <w:r w:rsidRPr="002B4149">
        <w:rPr>
          <w:sz w:val="24"/>
          <w:szCs w:val="24"/>
          <w:lang w:val="hr-HR"/>
        </w:rPr>
        <w:lastRenderedPageBreak/>
        <w:t>Članak 3.</w:t>
      </w:r>
    </w:p>
    <w:p w14:paraId="0812C904" w14:textId="77777777" w:rsidR="0013381F" w:rsidRPr="002B4149" w:rsidRDefault="0013381F" w:rsidP="0013381F">
      <w:pPr>
        <w:spacing w:line="276" w:lineRule="auto"/>
        <w:jc w:val="both"/>
        <w:rPr>
          <w:rFonts w:eastAsia="Calibri"/>
          <w:sz w:val="24"/>
          <w:szCs w:val="24"/>
          <w:lang w:val="hr-HR"/>
        </w:rPr>
      </w:pPr>
      <w:r w:rsidRPr="002B4149">
        <w:rPr>
          <w:rFonts w:eastAsia="Calibri"/>
          <w:sz w:val="24"/>
          <w:szCs w:val="24"/>
          <w:lang w:val="hr-HR"/>
        </w:rPr>
        <w:tab/>
        <w:t xml:space="preserve">Sukladno članku 2., točka 2. Uredbe </w:t>
      </w:r>
      <w:r w:rsidRPr="002B4149">
        <w:rPr>
          <w:rFonts w:eastAsia="Calibri"/>
          <w:i/>
          <w:sz w:val="24"/>
          <w:szCs w:val="24"/>
          <w:lang w:val="hr-HR"/>
        </w:rPr>
        <w:t xml:space="preserve">de </w:t>
      </w:r>
      <w:proofErr w:type="spellStart"/>
      <w:r w:rsidRPr="002B4149">
        <w:rPr>
          <w:rFonts w:eastAsia="Calibri"/>
          <w:i/>
          <w:sz w:val="24"/>
          <w:szCs w:val="24"/>
          <w:lang w:val="hr-HR"/>
        </w:rPr>
        <w:t>minimis</w:t>
      </w:r>
      <w:proofErr w:type="spellEnd"/>
      <w:r w:rsidRPr="002B4149">
        <w:rPr>
          <w:rFonts w:eastAsia="Calibri"/>
          <w:sz w:val="24"/>
          <w:szCs w:val="24"/>
          <w:lang w:val="hr-HR"/>
        </w:rPr>
        <w:t>, pod pojmom „jedan poduzetnik“ obuhvaćena su sva poduzeća koja su u najmanje jednom od sljedećih međusobnih odnosa:</w:t>
      </w:r>
    </w:p>
    <w:p w14:paraId="53B64B42" w14:textId="77777777" w:rsidR="0013381F" w:rsidRPr="002B4149" w:rsidRDefault="0013381F" w:rsidP="0013381F">
      <w:pPr>
        <w:numPr>
          <w:ilvl w:val="0"/>
          <w:numId w:val="35"/>
        </w:numPr>
        <w:spacing w:line="276" w:lineRule="auto"/>
        <w:jc w:val="both"/>
        <w:rPr>
          <w:rFonts w:eastAsia="Calibri"/>
          <w:sz w:val="24"/>
          <w:szCs w:val="24"/>
          <w:lang w:val="hr-HR"/>
        </w:rPr>
      </w:pPr>
      <w:r w:rsidRPr="002B4149">
        <w:rPr>
          <w:rFonts w:eastAsia="Calibri"/>
          <w:sz w:val="24"/>
          <w:szCs w:val="24"/>
          <w:lang w:val="hr-HR"/>
        </w:rPr>
        <w:t>jedno poduzeće ima većinu glasačkih prava dioničara ili članova u drugom poduzeću;</w:t>
      </w:r>
    </w:p>
    <w:p w14:paraId="137214A5" w14:textId="77777777" w:rsidR="0013381F" w:rsidRPr="002B4149" w:rsidRDefault="0013381F" w:rsidP="0013381F">
      <w:pPr>
        <w:numPr>
          <w:ilvl w:val="0"/>
          <w:numId w:val="35"/>
        </w:numPr>
        <w:spacing w:line="276" w:lineRule="auto"/>
        <w:jc w:val="both"/>
        <w:rPr>
          <w:rFonts w:eastAsia="Calibri"/>
          <w:sz w:val="24"/>
          <w:szCs w:val="24"/>
          <w:lang w:val="hr-HR"/>
        </w:rPr>
      </w:pPr>
      <w:r w:rsidRPr="002B4149">
        <w:rPr>
          <w:rFonts w:eastAsia="Calibri"/>
          <w:sz w:val="24"/>
          <w:szCs w:val="24"/>
          <w:lang w:val="hr-HR"/>
        </w:rPr>
        <w:t>jedno poduzeće ima pravo imenovati ili smijeniti većinu članova upravnog, upravljačkog ili nadzornog tijela drugog poduzeća;</w:t>
      </w:r>
    </w:p>
    <w:p w14:paraId="1A8EC679" w14:textId="77777777" w:rsidR="0013381F" w:rsidRPr="002B4149" w:rsidRDefault="0013381F" w:rsidP="0013381F">
      <w:pPr>
        <w:numPr>
          <w:ilvl w:val="0"/>
          <w:numId w:val="35"/>
        </w:numPr>
        <w:spacing w:line="276" w:lineRule="auto"/>
        <w:jc w:val="both"/>
        <w:rPr>
          <w:rFonts w:eastAsia="Calibri"/>
          <w:sz w:val="24"/>
          <w:szCs w:val="24"/>
          <w:lang w:val="hr-HR"/>
        </w:rPr>
      </w:pPr>
      <w:r w:rsidRPr="002B4149">
        <w:rPr>
          <w:rFonts w:eastAsia="Calibri"/>
          <w:sz w:val="24"/>
          <w:szCs w:val="24"/>
          <w:lang w:val="hr-HR"/>
        </w:rPr>
        <w:t>jedno poduzeće ima pravo ostvarivati vladajući utjecaj na drugo poduzeće prema ugovoru sklopljenom s tim poduzećem ili prema odredbi statuta ili društvenog ugovora tog poduzeća;</w:t>
      </w:r>
    </w:p>
    <w:p w14:paraId="7260E333" w14:textId="77777777" w:rsidR="0013381F" w:rsidRPr="002B4149" w:rsidRDefault="0013381F" w:rsidP="0013381F">
      <w:pPr>
        <w:numPr>
          <w:ilvl w:val="0"/>
          <w:numId w:val="35"/>
        </w:numPr>
        <w:spacing w:line="276" w:lineRule="auto"/>
        <w:jc w:val="both"/>
        <w:rPr>
          <w:rFonts w:eastAsia="Calibri"/>
          <w:sz w:val="24"/>
          <w:szCs w:val="24"/>
          <w:lang w:val="hr-HR"/>
        </w:rPr>
      </w:pPr>
      <w:r w:rsidRPr="002B4149">
        <w:rPr>
          <w:rFonts w:eastAsia="Calibri"/>
          <w:sz w:val="24"/>
          <w:szCs w:val="24"/>
          <w:lang w:val="hr-HR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14:paraId="09F9142A" w14:textId="77777777" w:rsidR="0013381F" w:rsidRPr="002B4149" w:rsidRDefault="0013381F" w:rsidP="0013381F">
      <w:pPr>
        <w:spacing w:line="276" w:lineRule="auto"/>
        <w:ind w:left="720"/>
        <w:jc w:val="both"/>
        <w:rPr>
          <w:rFonts w:eastAsia="Calibri"/>
          <w:sz w:val="24"/>
          <w:szCs w:val="24"/>
          <w:lang w:val="hr-HR"/>
        </w:rPr>
      </w:pPr>
    </w:p>
    <w:p w14:paraId="338753D1" w14:textId="77777777" w:rsidR="0013381F" w:rsidRPr="002B4149" w:rsidRDefault="0013381F" w:rsidP="0013381F">
      <w:pPr>
        <w:spacing w:line="276" w:lineRule="auto"/>
        <w:jc w:val="both"/>
        <w:rPr>
          <w:rFonts w:eastAsia="Calibri"/>
          <w:sz w:val="24"/>
          <w:szCs w:val="24"/>
          <w:lang w:val="hr-HR"/>
        </w:rPr>
      </w:pPr>
      <w:r w:rsidRPr="002B4149">
        <w:rPr>
          <w:rFonts w:eastAsia="Calibri"/>
          <w:sz w:val="24"/>
          <w:szCs w:val="24"/>
          <w:lang w:val="hr-HR"/>
        </w:rPr>
        <w:tab/>
        <w:t>Poduzeća koja su u bilo kojem od odnosa navedenih u prvom podstavku točkama (a) do (d) preko jednog ili više drugih poduzeća isto se tako smatraju jednim poduzetnikom.</w:t>
      </w:r>
    </w:p>
    <w:p w14:paraId="69A75A7B" w14:textId="77777777" w:rsidR="0013381F" w:rsidRPr="002B4149" w:rsidRDefault="0013381F" w:rsidP="0013381F">
      <w:pPr>
        <w:spacing w:line="276" w:lineRule="auto"/>
        <w:jc w:val="both"/>
        <w:rPr>
          <w:rFonts w:eastAsia="Calibri"/>
          <w:sz w:val="24"/>
          <w:szCs w:val="24"/>
          <w:lang w:val="hr-HR"/>
        </w:rPr>
      </w:pPr>
      <w:r w:rsidRPr="002B4149">
        <w:rPr>
          <w:rFonts w:eastAsia="Calibri"/>
          <w:sz w:val="24"/>
          <w:szCs w:val="24"/>
          <w:lang w:val="hr-HR"/>
        </w:rPr>
        <w:tab/>
      </w:r>
    </w:p>
    <w:p w14:paraId="54470D8E" w14:textId="77777777" w:rsidR="0013381F" w:rsidRPr="002B4149" w:rsidRDefault="0013381F" w:rsidP="0013381F">
      <w:pPr>
        <w:spacing w:line="276" w:lineRule="auto"/>
        <w:jc w:val="center"/>
        <w:rPr>
          <w:rFonts w:eastAsia="Calibri"/>
          <w:sz w:val="24"/>
          <w:szCs w:val="24"/>
          <w:lang w:val="hr-HR"/>
        </w:rPr>
      </w:pPr>
      <w:r w:rsidRPr="002B4149">
        <w:rPr>
          <w:rFonts w:eastAsia="Calibri"/>
          <w:sz w:val="24"/>
          <w:szCs w:val="24"/>
          <w:lang w:val="hr-HR"/>
        </w:rPr>
        <w:t>Članak 4.</w:t>
      </w:r>
    </w:p>
    <w:p w14:paraId="44DFD781" w14:textId="6851181D" w:rsidR="0013381F" w:rsidRPr="002B4149" w:rsidRDefault="0013381F" w:rsidP="0013381F">
      <w:pPr>
        <w:spacing w:line="276" w:lineRule="auto"/>
        <w:ind w:firstLine="360"/>
        <w:rPr>
          <w:rFonts w:eastAsia="Calibri"/>
          <w:sz w:val="24"/>
          <w:szCs w:val="24"/>
          <w:lang w:val="hr-HR"/>
        </w:rPr>
      </w:pPr>
      <w:r w:rsidRPr="002B4149">
        <w:rPr>
          <w:rFonts w:eastAsia="Calibri"/>
          <w:sz w:val="24"/>
          <w:szCs w:val="24"/>
          <w:lang w:val="hr-HR"/>
        </w:rPr>
        <w:t>Općina Krnjak</w:t>
      </w:r>
      <w:r w:rsidRPr="002B4149">
        <w:rPr>
          <w:rFonts w:eastAsia="Calibri"/>
          <w:color w:val="FF0000"/>
          <w:sz w:val="24"/>
          <w:szCs w:val="24"/>
          <w:lang w:val="hr-HR"/>
        </w:rPr>
        <w:t xml:space="preserve">  </w:t>
      </w:r>
      <w:r w:rsidRPr="002B4149">
        <w:rPr>
          <w:rFonts w:eastAsia="Calibri"/>
          <w:sz w:val="24"/>
          <w:szCs w:val="24"/>
          <w:lang w:val="hr-HR"/>
        </w:rPr>
        <w:t>će u 202</w:t>
      </w:r>
      <w:r w:rsidR="00EF0613">
        <w:rPr>
          <w:rFonts w:eastAsia="Calibri"/>
          <w:sz w:val="24"/>
          <w:szCs w:val="24"/>
          <w:lang w:val="hr-HR"/>
        </w:rPr>
        <w:t>6</w:t>
      </w:r>
      <w:r w:rsidRPr="002B4149">
        <w:rPr>
          <w:rFonts w:eastAsia="Calibri"/>
          <w:sz w:val="24"/>
          <w:szCs w:val="24"/>
          <w:lang w:val="hr-HR"/>
        </w:rPr>
        <w:t xml:space="preserve">. godini dodjeljivati potpore za sljedeće aktivnosti: </w:t>
      </w:r>
    </w:p>
    <w:p w14:paraId="5A5B3E50" w14:textId="77777777" w:rsidR="0013381F" w:rsidRPr="00BB2D0C" w:rsidRDefault="0013381F" w:rsidP="0013381F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sz w:val="24"/>
          <w:szCs w:val="24"/>
          <w:lang w:val="hr-HR"/>
        </w:rPr>
      </w:pPr>
      <w:r w:rsidRPr="00BB2D0C">
        <w:rPr>
          <w:rFonts w:eastAsia="Calibri"/>
          <w:sz w:val="24"/>
          <w:szCs w:val="24"/>
          <w:lang w:val="hr-HR"/>
        </w:rPr>
        <w:t xml:space="preserve">Mjera 1: Sufinanciranje troškova </w:t>
      </w:r>
      <w:proofErr w:type="spellStart"/>
      <w:r w:rsidRPr="00BB2D0C">
        <w:rPr>
          <w:rFonts w:eastAsia="Calibri"/>
          <w:sz w:val="24"/>
          <w:szCs w:val="24"/>
          <w:lang w:val="hr-HR"/>
        </w:rPr>
        <w:t>sjenaže</w:t>
      </w:r>
      <w:proofErr w:type="spellEnd"/>
      <w:r w:rsidRPr="00BB2D0C">
        <w:rPr>
          <w:rFonts w:eastAsia="Calibri"/>
          <w:sz w:val="24"/>
          <w:szCs w:val="24"/>
          <w:lang w:val="hr-HR"/>
        </w:rPr>
        <w:t xml:space="preserve">  za mliječne krave,</w:t>
      </w:r>
    </w:p>
    <w:p w14:paraId="797263B8" w14:textId="77777777" w:rsidR="0013381F" w:rsidRPr="00BB2D0C" w:rsidRDefault="0013381F" w:rsidP="0013381F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sz w:val="24"/>
          <w:szCs w:val="24"/>
          <w:lang w:val="hr-HR"/>
        </w:rPr>
      </w:pPr>
      <w:r w:rsidRPr="00BB2D0C">
        <w:rPr>
          <w:rFonts w:eastAsia="Calibri"/>
          <w:sz w:val="24"/>
          <w:szCs w:val="24"/>
          <w:lang w:val="hr-HR"/>
        </w:rPr>
        <w:t xml:space="preserve">Mjera 2: Sufinanciranje umjetnog </w:t>
      </w:r>
      <w:proofErr w:type="spellStart"/>
      <w:r w:rsidRPr="00BB2D0C">
        <w:rPr>
          <w:rFonts w:eastAsia="Calibri"/>
          <w:sz w:val="24"/>
          <w:szCs w:val="24"/>
          <w:lang w:val="hr-HR"/>
        </w:rPr>
        <w:t>osjemenjivanja</w:t>
      </w:r>
      <w:proofErr w:type="spellEnd"/>
      <w:r w:rsidRPr="00BB2D0C">
        <w:rPr>
          <w:rFonts w:eastAsia="Calibri"/>
          <w:sz w:val="24"/>
          <w:szCs w:val="24"/>
          <w:lang w:val="hr-HR"/>
        </w:rPr>
        <w:t xml:space="preserve"> goveda</w:t>
      </w:r>
      <w:r>
        <w:rPr>
          <w:rFonts w:eastAsia="Calibri"/>
          <w:sz w:val="24"/>
          <w:szCs w:val="24"/>
          <w:lang w:val="hr-HR"/>
        </w:rPr>
        <w:t xml:space="preserve"> i krmača</w:t>
      </w:r>
      <w:r w:rsidRPr="00BB2D0C">
        <w:rPr>
          <w:rFonts w:eastAsia="Calibri"/>
          <w:sz w:val="24"/>
          <w:szCs w:val="24"/>
          <w:lang w:val="hr-HR"/>
        </w:rPr>
        <w:t>,</w:t>
      </w:r>
    </w:p>
    <w:p w14:paraId="34686FD2" w14:textId="77777777" w:rsidR="0013381F" w:rsidRPr="00BB2D0C" w:rsidRDefault="0013381F" w:rsidP="0013381F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sz w:val="24"/>
          <w:szCs w:val="24"/>
          <w:lang w:val="hr-HR"/>
        </w:rPr>
      </w:pPr>
      <w:r w:rsidRPr="00BB2D0C">
        <w:rPr>
          <w:rFonts w:eastAsia="Calibri"/>
          <w:sz w:val="24"/>
          <w:szCs w:val="24"/>
          <w:lang w:val="hr-HR"/>
        </w:rPr>
        <w:t>Mjera 3: Sufinanciranje poticaja uzgoja ovaca</w:t>
      </w:r>
      <w:r>
        <w:rPr>
          <w:rFonts w:eastAsia="Calibri"/>
          <w:sz w:val="24"/>
          <w:szCs w:val="24"/>
          <w:lang w:val="hr-HR"/>
        </w:rPr>
        <w:t xml:space="preserve"> i koza</w:t>
      </w:r>
      <w:r w:rsidRPr="00BB2D0C">
        <w:rPr>
          <w:rFonts w:eastAsia="Calibri"/>
          <w:sz w:val="24"/>
          <w:szCs w:val="24"/>
          <w:lang w:val="hr-HR"/>
        </w:rPr>
        <w:t xml:space="preserve"> pod selekcijskim obuhvatom,</w:t>
      </w:r>
    </w:p>
    <w:p w14:paraId="2596AD5F" w14:textId="77777777" w:rsidR="0013381F" w:rsidRPr="00BB2D0C" w:rsidRDefault="0013381F" w:rsidP="0013381F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sz w:val="24"/>
          <w:szCs w:val="24"/>
          <w:lang w:val="hr-HR"/>
        </w:rPr>
      </w:pPr>
      <w:r w:rsidRPr="00BB2D0C">
        <w:rPr>
          <w:rFonts w:eastAsia="Calibri"/>
          <w:sz w:val="24"/>
          <w:szCs w:val="24"/>
          <w:lang w:val="hr-HR"/>
        </w:rPr>
        <w:t>Mjera 4: Sufinanciranje uzgoja pčelinjih zajednica,</w:t>
      </w:r>
    </w:p>
    <w:p w14:paraId="2085E670" w14:textId="77777777" w:rsidR="0013381F" w:rsidRDefault="0013381F" w:rsidP="0013381F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sz w:val="24"/>
          <w:szCs w:val="24"/>
          <w:lang w:val="hr-HR"/>
        </w:rPr>
      </w:pPr>
      <w:r w:rsidRPr="00BB2D0C">
        <w:rPr>
          <w:rFonts w:eastAsia="Calibri"/>
          <w:sz w:val="24"/>
          <w:szCs w:val="24"/>
          <w:lang w:val="hr-HR"/>
        </w:rPr>
        <w:t>Mjera 5: Sufinanciranje poticaja uzgoja konja</w:t>
      </w:r>
      <w:r>
        <w:rPr>
          <w:rFonts w:eastAsia="Calibri"/>
          <w:sz w:val="24"/>
          <w:szCs w:val="24"/>
          <w:lang w:val="hr-HR"/>
        </w:rPr>
        <w:t xml:space="preserve"> i magaraca,</w:t>
      </w:r>
    </w:p>
    <w:p w14:paraId="4BE610C2" w14:textId="77777777" w:rsidR="0013381F" w:rsidRDefault="0013381F" w:rsidP="0013381F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>Mjera 6: Sufinanciranje kupnje novih voćnih sadnica za podizanje trajnih nasada,</w:t>
      </w:r>
    </w:p>
    <w:p w14:paraId="541DB38C" w14:textId="77777777" w:rsidR="0013381F" w:rsidRDefault="0013381F" w:rsidP="0013381F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>Mjera 7: Sufinanciranje kupnje kokoši nesilica</w:t>
      </w:r>
    </w:p>
    <w:p w14:paraId="127DF03B" w14:textId="77777777" w:rsidR="0013381F" w:rsidRDefault="0013381F" w:rsidP="0013381F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 xml:space="preserve">Mjera 8: </w:t>
      </w:r>
      <w:r w:rsidRPr="00AD22AC">
        <w:rPr>
          <w:rFonts w:eastAsia="Calibri"/>
          <w:sz w:val="24"/>
          <w:szCs w:val="24"/>
          <w:lang w:val="hr-HR"/>
        </w:rPr>
        <w:t xml:space="preserve">Sufinanciranje tečaja za umjetno </w:t>
      </w:r>
      <w:proofErr w:type="spellStart"/>
      <w:r w:rsidRPr="00AD22AC">
        <w:rPr>
          <w:rFonts w:eastAsia="Calibri"/>
          <w:sz w:val="24"/>
          <w:szCs w:val="24"/>
          <w:lang w:val="hr-HR"/>
        </w:rPr>
        <w:t>osjemenjivanje</w:t>
      </w:r>
      <w:proofErr w:type="spellEnd"/>
    </w:p>
    <w:p w14:paraId="0475D045" w14:textId="77777777" w:rsidR="0013381F" w:rsidRPr="00BB2D0C" w:rsidRDefault="0013381F" w:rsidP="0013381F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sz w:val="24"/>
          <w:szCs w:val="24"/>
          <w:lang w:val="hr-HR"/>
        </w:rPr>
      </w:pPr>
      <w:r w:rsidRPr="00AD22AC">
        <w:rPr>
          <w:rFonts w:eastAsia="Calibri"/>
          <w:sz w:val="24"/>
          <w:szCs w:val="24"/>
          <w:lang w:val="hr-HR"/>
        </w:rPr>
        <w:t>Mjera 9: Sufinanciranje kupnje rasplodnih krmača</w:t>
      </w:r>
    </w:p>
    <w:p w14:paraId="36C38976" w14:textId="77777777" w:rsidR="0013381F" w:rsidRPr="00BB2D0C" w:rsidRDefault="0013381F" w:rsidP="0013381F">
      <w:pPr>
        <w:spacing w:after="200" w:line="276" w:lineRule="auto"/>
        <w:contextualSpacing/>
        <w:rPr>
          <w:rFonts w:eastAsia="Calibri"/>
          <w:sz w:val="24"/>
          <w:szCs w:val="24"/>
          <w:lang w:val="hr-HR"/>
        </w:rPr>
      </w:pPr>
    </w:p>
    <w:p w14:paraId="0C8033F1" w14:textId="77777777" w:rsidR="0013381F" w:rsidRPr="003C52AB" w:rsidRDefault="0013381F" w:rsidP="0013381F">
      <w:pPr>
        <w:rPr>
          <w:rFonts w:eastAsia="Calibri"/>
          <w:b/>
          <w:sz w:val="24"/>
          <w:szCs w:val="24"/>
          <w:lang w:val="hr-HR"/>
        </w:rPr>
      </w:pPr>
      <w:r w:rsidRPr="003C52AB">
        <w:rPr>
          <w:rFonts w:eastAsia="Calibri"/>
          <w:b/>
          <w:sz w:val="24"/>
          <w:szCs w:val="24"/>
          <w:lang w:val="hr-HR"/>
        </w:rPr>
        <w:t>MJERA 1.</w:t>
      </w:r>
      <w:r w:rsidRPr="003C52AB">
        <w:rPr>
          <w:rFonts w:eastAsia="Calibri"/>
          <w:b/>
          <w:color w:val="FF0000"/>
          <w:sz w:val="24"/>
          <w:szCs w:val="24"/>
          <w:lang w:val="hr-HR"/>
        </w:rPr>
        <w:t xml:space="preserve"> </w:t>
      </w:r>
      <w:r w:rsidRPr="003C52AB">
        <w:rPr>
          <w:rFonts w:eastAsia="Calibri"/>
          <w:b/>
          <w:sz w:val="24"/>
          <w:szCs w:val="24"/>
          <w:lang w:val="hr-HR"/>
        </w:rPr>
        <w:t xml:space="preserve">Sufinanciranje troškova </w:t>
      </w:r>
      <w:proofErr w:type="spellStart"/>
      <w:r w:rsidRPr="003C52AB">
        <w:rPr>
          <w:rFonts w:eastAsia="Calibri"/>
          <w:b/>
          <w:sz w:val="24"/>
          <w:szCs w:val="24"/>
          <w:lang w:val="hr-HR"/>
        </w:rPr>
        <w:t>sjenaže</w:t>
      </w:r>
      <w:proofErr w:type="spellEnd"/>
      <w:r w:rsidRPr="003C52AB">
        <w:rPr>
          <w:rFonts w:eastAsia="Calibri"/>
          <w:b/>
          <w:sz w:val="24"/>
          <w:szCs w:val="24"/>
          <w:lang w:val="hr-HR"/>
        </w:rPr>
        <w:t xml:space="preserve"> za mliječne krave</w:t>
      </w:r>
    </w:p>
    <w:p w14:paraId="2D556A16" w14:textId="77777777" w:rsidR="0013381F" w:rsidRPr="003C52AB" w:rsidRDefault="0013381F" w:rsidP="0013381F">
      <w:pPr>
        <w:spacing w:line="276" w:lineRule="auto"/>
        <w:jc w:val="both"/>
        <w:rPr>
          <w:rFonts w:eastAsia="Calibri"/>
          <w:sz w:val="24"/>
          <w:szCs w:val="24"/>
          <w:lang w:val="hr-HR"/>
        </w:rPr>
      </w:pPr>
    </w:p>
    <w:p w14:paraId="40D3970C" w14:textId="77777777" w:rsidR="0013381F" w:rsidRPr="003C52AB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hr-HR"/>
        </w:rPr>
      </w:pPr>
      <w:r w:rsidRPr="003C52AB">
        <w:rPr>
          <w:rFonts w:eastAsia="Calibri"/>
          <w:b/>
          <w:i/>
          <w:sz w:val="24"/>
          <w:szCs w:val="24"/>
          <w:lang w:val="hr-HR"/>
        </w:rPr>
        <w:t xml:space="preserve">Uvjeti za dodjelu potpore su: </w:t>
      </w:r>
    </w:p>
    <w:p w14:paraId="10568506" w14:textId="77777777" w:rsidR="0013381F" w:rsidRPr="00A70FCF" w:rsidRDefault="0013381F" w:rsidP="0013381F">
      <w:pPr>
        <w:jc w:val="both"/>
        <w:rPr>
          <w:spacing w:val="-6"/>
          <w:sz w:val="24"/>
          <w:szCs w:val="24"/>
          <w:lang w:val="nl-NL"/>
        </w:rPr>
      </w:pPr>
      <w:r w:rsidRPr="003C52AB">
        <w:rPr>
          <w:rFonts w:eastAsia="Calibri"/>
          <w:sz w:val="24"/>
          <w:szCs w:val="24"/>
          <w:lang w:val="hr-HR"/>
        </w:rPr>
        <w:t xml:space="preserve">Fizičke i pravne osobe moraju biti upisane u upisnik PG-a, </w:t>
      </w:r>
      <w:r w:rsidRPr="00A70FCF">
        <w:rPr>
          <w:spacing w:val="-6"/>
          <w:sz w:val="24"/>
          <w:szCs w:val="24"/>
          <w:lang w:val="nl-NL"/>
        </w:rPr>
        <w:t xml:space="preserve"> a podnositelj zahtjeva ima prebivalište na području Općine Krnjak.</w:t>
      </w:r>
    </w:p>
    <w:p w14:paraId="6239EC9A" w14:textId="77777777" w:rsidR="0013381F" w:rsidRPr="003C52AB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hr-HR"/>
        </w:rPr>
      </w:pPr>
    </w:p>
    <w:p w14:paraId="6336BD57" w14:textId="77777777" w:rsidR="0013381F" w:rsidRPr="003C52AB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hr-HR"/>
        </w:rPr>
      </w:pPr>
      <w:r w:rsidRPr="003C52AB">
        <w:rPr>
          <w:rFonts w:eastAsia="Calibri"/>
          <w:b/>
          <w:i/>
          <w:sz w:val="24"/>
          <w:szCs w:val="24"/>
          <w:lang w:val="hr-HR"/>
        </w:rPr>
        <w:t>Potpora će se odobriti korisniku za:</w:t>
      </w:r>
    </w:p>
    <w:p w14:paraId="460A93F0" w14:textId="77777777" w:rsidR="0013381F" w:rsidRPr="00A70FCF" w:rsidRDefault="0013381F" w:rsidP="0013381F">
      <w:pPr>
        <w:jc w:val="both"/>
        <w:rPr>
          <w:color w:val="FF0000"/>
          <w:spacing w:val="-6"/>
          <w:sz w:val="24"/>
          <w:szCs w:val="24"/>
          <w:lang w:val="nl-NL"/>
        </w:rPr>
      </w:pPr>
      <w:r w:rsidRPr="00A70FCF">
        <w:rPr>
          <w:spacing w:val="-6"/>
          <w:sz w:val="24"/>
          <w:szCs w:val="24"/>
          <w:lang w:val="nl-NL"/>
        </w:rPr>
        <w:t>Plastične folije za bale za spremanje sjenaže. Minimalna poticajna količina folije za koju se može ostvariti poticaj je 1 (jedna) rola. Maksimalna poticajna količina folije za koju se može ostvariti poticaj je 5 (pet) rola.</w:t>
      </w:r>
    </w:p>
    <w:p w14:paraId="1EDA3628" w14:textId="77777777" w:rsidR="0013381F" w:rsidRPr="00A70FCF" w:rsidRDefault="0013381F" w:rsidP="0013381F">
      <w:pPr>
        <w:rPr>
          <w:spacing w:val="-6"/>
          <w:sz w:val="24"/>
          <w:szCs w:val="24"/>
          <w:lang w:val="nl-NL"/>
        </w:rPr>
      </w:pPr>
    </w:p>
    <w:p w14:paraId="55D03DF6" w14:textId="30B9420B" w:rsidR="00D3141B" w:rsidRPr="00EF0613" w:rsidRDefault="0013381F" w:rsidP="00EF0613">
      <w:pPr>
        <w:jc w:val="both"/>
        <w:rPr>
          <w:spacing w:val="-6"/>
          <w:sz w:val="24"/>
          <w:szCs w:val="24"/>
          <w:lang w:val="nl-NL"/>
        </w:rPr>
      </w:pPr>
      <w:r w:rsidRPr="00A70FCF">
        <w:rPr>
          <w:b/>
          <w:i/>
          <w:spacing w:val="-6"/>
          <w:sz w:val="24"/>
          <w:szCs w:val="24"/>
          <w:lang w:val="nl-NL"/>
        </w:rPr>
        <w:t>Maksimalan iznos sredstava:</w:t>
      </w:r>
      <w:r w:rsidRPr="00A70FCF">
        <w:rPr>
          <w:spacing w:val="-6"/>
          <w:sz w:val="24"/>
          <w:szCs w:val="24"/>
          <w:lang w:val="nl-NL"/>
        </w:rPr>
        <w:t xml:space="preserve"> Visina subvencije za plastičnu foliju za spremanje sjenaže u bale iznosi 50% od maloprodajne cijene folije, maksimalno do </w:t>
      </w:r>
      <w:r>
        <w:rPr>
          <w:spacing w:val="-6"/>
          <w:sz w:val="24"/>
          <w:szCs w:val="24"/>
          <w:lang w:val="nl-NL"/>
        </w:rPr>
        <w:t>265,00</w:t>
      </w:r>
      <w:r w:rsidRPr="00A70FCF">
        <w:rPr>
          <w:spacing w:val="-6"/>
          <w:sz w:val="24"/>
          <w:szCs w:val="24"/>
          <w:lang w:val="nl-NL"/>
        </w:rPr>
        <w:t xml:space="preserve"> </w:t>
      </w:r>
      <w:r>
        <w:rPr>
          <w:spacing w:val="-6"/>
          <w:sz w:val="24"/>
          <w:szCs w:val="24"/>
          <w:lang w:val="nl-NL"/>
        </w:rPr>
        <w:t>eura</w:t>
      </w:r>
      <w:r w:rsidRPr="00A70FCF">
        <w:rPr>
          <w:spacing w:val="-6"/>
          <w:sz w:val="24"/>
          <w:szCs w:val="24"/>
          <w:lang w:val="nl-NL"/>
        </w:rPr>
        <w:t>/korisnik</w:t>
      </w:r>
      <w:r w:rsidR="00EF0613">
        <w:rPr>
          <w:spacing w:val="-6"/>
          <w:sz w:val="24"/>
          <w:szCs w:val="24"/>
          <w:lang w:val="nl-NL"/>
        </w:rPr>
        <w:t>u</w:t>
      </w:r>
      <w:r w:rsidRPr="00A70FCF">
        <w:rPr>
          <w:spacing w:val="-6"/>
          <w:sz w:val="24"/>
          <w:szCs w:val="24"/>
          <w:lang w:val="nl-NL"/>
        </w:rPr>
        <w:t xml:space="preserve"> godišnje.</w:t>
      </w:r>
    </w:p>
    <w:p w14:paraId="784C6ED2" w14:textId="77777777" w:rsidR="0013381F" w:rsidRDefault="0013381F" w:rsidP="0013381F">
      <w:pPr>
        <w:rPr>
          <w:rFonts w:eastAsia="Calibri"/>
          <w:b/>
          <w:sz w:val="24"/>
          <w:szCs w:val="24"/>
          <w:lang w:val="nl-NL"/>
        </w:rPr>
      </w:pPr>
    </w:p>
    <w:p w14:paraId="27446D12" w14:textId="77777777" w:rsidR="0013381F" w:rsidRPr="002B4149" w:rsidRDefault="0013381F" w:rsidP="0013381F">
      <w:pPr>
        <w:rPr>
          <w:rFonts w:eastAsia="Calibri"/>
          <w:b/>
          <w:sz w:val="24"/>
          <w:szCs w:val="24"/>
          <w:lang w:val="nl-NL"/>
        </w:rPr>
      </w:pPr>
      <w:r>
        <w:rPr>
          <w:rFonts w:eastAsia="Calibri"/>
          <w:b/>
          <w:sz w:val="24"/>
          <w:szCs w:val="24"/>
          <w:lang w:val="nl-NL"/>
        </w:rPr>
        <w:t>MJERA 2</w:t>
      </w:r>
      <w:r w:rsidRPr="002B4149">
        <w:rPr>
          <w:rFonts w:eastAsia="Calibri"/>
          <w:b/>
          <w:sz w:val="24"/>
          <w:szCs w:val="24"/>
          <w:lang w:val="nl-NL"/>
        </w:rPr>
        <w:t>. Sufinanciranje umjetnog osjemenjivanja goveda</w:t>
      </w:r>
      <w:r>
        <w:rPr>
          <w:rFonts w:eastAsia="Calibri"/>
          <w:b/>
          <w:sz w:val="24"/>
          <w:szCs w:val="24"/>
          <w:lang w:val="nl-NL"/>
        </w:rPr>
        <w:t xml:space="preserve"> i krmača</w:t>
      </w:r>
    </w:p>
    <w:p w14:paraId="07190BE8" w14:textId="77777777" w:rsidR="0013381F" w:rsidRPr="002B4149" w:rsidRDefault="0013381F" w:rsidP="0013381F">
      <w:pPr>
        <w:spacing w:line="276" w:lineRule="auto"/>
        <w:jc w:val="both"/>
        <w:rPr>
          <w:rFonts w:eastAsia="Calibri"/>
          <w:sz w:val="24"/>
          <w:szCs w:val="24"/>
          <w:lang w:val="nl-NL"/>
        </w:rPr>
      </w:pPr>
    </w:p>
    <w:p w14:paraId="66EA77E1" w14:textId="77777777" w:rsidR="0013381F" w:rsidRPr="002B4149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nl-NL"/>
        </w:rPr>
      </w:pPr>
      <w:r w:rsidRPr="002B4149">
        <w:rPr>
          <w:rFonts w:eastAsia="Calibri"/>
          <w:b/>
          <w:i/>
          <w:sz w:val="24"/>
          <w:szCs w:val="24"/>
          <w:lang w:val="nl-NL"/>
        </w:rPr>
        <w:t xml:space="preserve">Uvjeti za dodjelu potpore su: </w:t>
      </w:r>
    </w:p>
    <w:p w14:paraId="4C05E035" w14:textId="77777777" w:rsidR="0013381F" w:rsidRPr="00A70FCF" w:rsidRDefault="0013381F" w:rsidP="0013381F">
      <w:pPr>
        <w:jc w:val="both"/>
        <w:rPr>
          <w:spacing w:val="-6"/>
          <w:sz w:val="24"/>
          <w:szCs w:val="24"/>
          <w:lang w:val="nl-NL"/>
        </w:rPr>
      </w:pPr>
      <w:r w:rsidRPr="002B4149">
        <w:rPr>
          <w:rFonts w:eastAsia="Calibri"/>
          <w:sz w:val="24"/>
          <w:szCs w:val="24"/>
          <w:lang w:val="nl-NL"/>
        </w:rPr>
        <w:t xml:space="preserve">Fizičke i pravne osobe moraju biti upisane u upisnik PG-a, </w:t>
      </w:r>
      <w:r w:rsidRPr="00A70FCF">
        <w:rPr>
          <w:spacing w:val="-6"/>
          <w:sz w:val="24"/>
          <w:szCs w:val="24"/>
          <w:lang w:val="nl-NL"/>
        </w:rPr>
        <w:t>a podnositelj zahtjeva ima prebivalište na području Općine Krnjak.</w:t>
      </w:r>
    </w:p>
    <w:p w14:paraId="1877398F" w14:textId="77777777" w:rsidR="0013381F" w:rsidRPr="002B4149" w:rsidRDefault="0013381F" w:rsidP="0013381F">
      <w:pPr>
        <w:spacing w:line="276" w:lineRule="auto"/>
        <w:jc w:val="both"/>
        <w:rPr>
          <w:rFonts w:eastAsia="Calibri"/>
          <w:sz w:val="24"/>
          <w:szCs w:val="24"/>
          <w:lang w:val="nl-NL"/>
        </w:rPr>
      </w:pPr>
    </w:p>
    <w:p w14:paraId="30E7D06F" w14:textId="77777777" w:rsidR="0013381F" w:rsidRPr="002B4149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nl-NL"/>
        </w:rPr>
      </w:pPr>
      <w:r w:rsidRPr="002B4149">
        <w:rPr>
          <w:rFonts w:eastAsia="Calibri"/>
          <w:b/>
          <w:i/>
          <w:sz w:val="24"/>
          <w:szCs w:val="24"/>
          <w:lang w:val="nl-NL"/>
        </w:rPr>
        <w:lastRenderedPageBreak/>
        <w:t>Potpora će se odobriti korisniku za:</w:t>
      </w:r>
    </w:p>
    <w:p w14:paraId="4833EF9E" w14:textId="77777777" w:rsidR="0013381F" w:rsidRPr="002B4149" w:rsidRDefault="0013381F" w:rsidP="0013381F">
      <w:pPr>
        <w:spacing w:after="200" w:line="276" w:lineRule="auto"/>
        <w:contextualSpacing/>
        <w:rPr>
          <w:sz w:val="24"/>
          <w:szCs w:val="24"/>
          <w:lang w:val="nl-NL"/>
        </w:rPr>
      </w:pPr>
      <w:r w:rsidRPr="002B4149">
        <w:rPr>
          <w:sz w:val="24"/>
          <w:szCs w:val="24"/>
          <w:lang w:val="nl-NL"/>
        </w:rPr>
        <w:t>Uslugu umjetnog osjemenjivanja krava plodkinja.</w:t>
      </w:r>
    </w:p>
    <w:p w14:paraId="0B7C4A35" w14:textId="77777777" w:rsidR="0013381F" w:rsidRPr="00A70FCF" w:rsidRDefault="0013381F" w:rsidP="0013381F">
      <w:pPr>
        <w:spacing w:after="200" w:line="276" w:lineRule="auto"/>
        <w:contextualSpacing/>
        <w:rPr>
          <w:spacing w:val="-6"/>
          <w:sz w:val="24"/>
          <w:szCs w:val="24"/>
          <w:lang w:val="nl-NL"/>
        </w:rPr>
      </w:pPr>
    </w:p>
    <w:p w14:paraId="3A378382" w14:textId="626E2ED8" w:rsidR="0013381F" w:rsidRPr="002B4149" w:rsidRDefault="0013381F" w:rsidP="0013381F">
      <w:pPr>
        <w:spacing w:after="200" w:line="276" w:lineRule="auto"/>
        <w:contextualSpacing/>
        <w:jc w:val="both"/>
        <w:rPr>
          <w:sz w:val="24"/>
          <w:szCs w:val="24"/>
          <w:lang w:val="nl-NL"/>
        </w:rPr>
      </w:pPr>
      <w:r w:rsidRPr="00A70FCF">
        <w:rPr>
          <w:b/>
          <w:i/>
          <w:spacing w:val="-6"/>
          <w:sz w:val="24"/>
          <w:szCs w:val="24"/>
          <w:lang w:val="nl-NL"/>
        </w:rPr>
        <w:t>Maksimalan iznos sredstava</w:t>
      </w:r>
      <w:r w:rsidRPr="00A70FCF">
        <w:rPr>
          <w:spacing w:val="-6"/>
          <w:sz w:val="24"/>
          <w:szCs w:val="24"/>
          <w:lang w:val="nl-NL"/>
        </w:rPr>
        <w:t>:</w:t>
      </w:r>
      <w:r w:rsidRPr="002B4149">
        <w:rPr>
          <w:sz w:val="24"/>
          <w:szCs w:val="24"/>
          <w:lang w:val="nl-NL"/>
        </w:rPr>
        <w:t xml:space="preserve"> </w:t>
      </w:r>
      <w:r w:rsidR="008836D3">
        <w:rPr>
          <w:sz w:val="24"/>
          <w:szCs w:val="24"/>
          <w:lang w:val="nl-NL"/>
        </w:rPr>
        <w:t>17,50</w:t>
      </w:r>
      <w:r w:rsidRPr="002B4149">
        <w:rPr>
          <w:sz w:val="24"/>
          <w:szCs w:val="24"/>
          <w:lang w:val="nl-NL"/>
        </w:rPr>
        <w:t xml:space="preserve"> </w:t>
      </w:r>
      <w:r>
        <w:rPr>
          <w:sz w:val="24"/>
          <w:szCs w:val="24"/>
          <w:lang w:val="nl-NL"/>
        </w:rPr>
        <w:t>eura</w:t>
      </w:r>
      <w:r w:rsidRPr="002B4149">
        <w:rPr>
          <w:sz w:val="24"/>
          <w:szCs w:val="24"/>
          <w:lang w:val="nl-NL"/>
        </w:rPr>
        <w:t xml:space="preserve"> po kravi plodkinji</w:t>
      </w:r>
      <w:r>
        <w:rPr>
          <w:sz w:val="24"/>
          <w:szCs w:val="24"/>
          <w:lang w:val="nl-NL"/>
        </w:rPr>
        <w:t xml:space="preserve"> i </w:t>
      </w:r>
      <w:r w:rsidR="008836D3">
        <w:rPr>
          <w:sz w:val="24"/>
          <w:szCs w:val="24"/>
          <w:lang w:val="nl-NL"/>
        </w:rPr>
        <w:t>21,00</w:t>
      </w:r>
      <w:r>
        <w:rPr>
          <w:sz w:val="24"/>
          <w:szCs w:val="24"/>
          <w:lang w:val="nl-NL"/>
        </w:rPr>
        <w:t xml:space="preserve"> eura po rasplodnoj krmači</w:t>
      </w:r>
      <w:r w:rsidRPr="002B4149">
        <w:rPr>
          <w:sz w:val="24"/>
          <w:szCs w:val="24"/>
          <w:lang w:val="nl-NL"/>
        </w:rPr>
        <w:t>. Isplata će se vršiti  na osnovu  izvršene usluge veterinarske službe (preslika računa) za izvršenu uslugu</w:t>
      </w:r>
      <w:r>
        <w:rPr>
          <w:sz w:val="24"/>
          <w:szCs w:val="24"/>
          <w:lang w:val="nl-NL"/>
        </w:rPr>
        <w:t>. Za poljoprivrednike koji su završili tečaj umjetnog osjemenjivanja, potrebno je priložiti račun nabave sjemena.</w:t>
      </w:r>
    </w:p>
    <w:p w14:paraId="7EBCEB2A" w14:textId="77777777" w:rsidR="0013381F" w:rsidRPr="002B4149" w:rsidRDefault="0013381F" w:rsidP="0013381F">
      <w:pPr>
        <w:spacing w:after="200" w:line="276" w:lineRule="auto"/>
        <w:contextualSpacing/>
        <w:jc w:val="both"/>
        <w:rPr>
          <w:sz w:val="24"/>
          <w:szCs w:val="24"/>
          <w:lang w:val="nl-NL"/>
        </w:rPr>
      </w:pPr>
    </w:p>
    <w:p w14:paraId="30969B67" w14:textId="77777777" w:rsidR="0013381F" w:rsidRPr="00336B78" w:rsidRDefault="0013381F" w:rsidP="0013381F">
      <w:pPr>
        <w:jc w:val="both"/>
        <w:rPr>
          <w:b/>
          <w:sz w:val="24"/>
          <w:szCs w:val="24"/>
          <w:lang w:val="nl-NL"/>
        </w:rPr>
      </w:pPr>
      <w:r w:rsidRPr="00336B78">
        <w:rPr>
          <w:rFonts w:eastAsia="Calibri"/>
          <w:b/>
          <w:sz w:val="24"/>
          <w:szCs w:val="24"/>
          <w:lang w:val="nl-NL"/>
        </w:rPr>
        <w:t>MJERA 3. Sufinanciranje poticaja uzgoja ovaca i koza pod selekcijskim obuhvatom</w:t>
      </w:r>
    </w:p>
    <w:p w14:paraId="1CD47CB0" w14:textId="77777777" w:rsidR="0013381F" w:rsidRPr="00336B78" w:rsidRDefault="0013381F" w:rsidP="0013381F">
      <w:pPr>
        <w:spacing w:line="276" w:lineRule="auto"/>
        <w:jc w:val="both"/>
        <w:rPr>
          <w:rFonts w:eastAsia="Calibri"/>
          <w:sz w:val="24"/>
          <w:szCs w:val="24"/>
          <w:lang w:val="nl-NL"/>
        </w:rPr>
      </w:pPr>
    </w:p>
    <w:p w14:paraId="1EC01D3E" w14:textId="77777777" w:rsidR="0013381F" w:rsidRPr="00336B78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nl-NL"/>
        </w:rPr>
      </w:pPr>
      <w:r w:rsidRPr="00336B78">
        <w:rPr>
          <w:rFonts w:eastAsia="Calibri"/>
          <w:b/>
          <w:i/>
          <w:sz w:val="24"/>
          <w:szCs w:val="24"/>
          <w:lang w:val="nl-NL"/>
        </w:rPr>
        <w:t xml:space="preserve">Uvjeti za dodjelu potpore su: </w:t>
      </w:r>
    </w:p>
    <w:p w14:paraId="4B2E9AEE" w14:textId="77777777" w:rsidR="0013381F" w:rsidRPr="00336B78" w:rsidRDefault="0013381F" w:rsidP="0013381F">
      <w:pPr>
        <w:jc w:val="both"/>
        <w:rPr>
          <w:spacing w:val="-6"/>
          <w:sz w:val="24"/>
          <w:szCs w:val="24"/>
          <w:lang w:val="nl-NL"/>
        </w:rPr>
      </w:pPr>
      <w:r w:rsidRPr="00336B78">
        <w:rPr>
          <w:rFonts w:eastAsia="Calibri"/>
          <w:sz w:val="24"/>
          <w:szCs w:val="24"/>
          <w:lang w:val="nl-NL"/>
        </w:rPr>
        <w:t>Fizičke i pravne osobe moraju biti upisane u upisnik PG-a</w:t>
      </w:r>
      <w:r w:rsidRPr="00336B78">
        <w:rPr>
          <w:spacing w:val="-6"/>
          <w:sz w:val="24"/>
          <w:szCs w:val="24"/>
          <w:lang w:val="nl-NL"/>
        </w:rPr>
        <w:t xml:space="preserve"> a podnositelj zahtjeva ima prebivalište na području Općine Krnjak.</w:t>
      </w:r>
    </w:p>
    <w:p w14:paraId="55FA7A45" w14:textId="77777777" w:rsidR="0013381F" w:rsidRPr="00336B78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nl-NL"/>
        </w:rPr>
      </w:pPr>
    </w:p>
    <w:p w14:paraId="053192CB" w14:textId="77777777" w:rsidR="0013381F" w:rsidRPr="00336B78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nl-NL"/>
        </w:rPr>
      </w:pPr>
      <w:r w:rsidRPr="00336B78">
        <w:rPr>
          <w:rFonts w:eastAsia="Calibri"/>
          <w:b/>
          <w:i/>
          <w:sz w:val="24"/>
          <w:szCs w:val="24"/>
          <w:lang w:val="nl-NL"/>
        </w:rPr>
        <w:t>Potpora će se odobriti korisniku za:</w:t>
      </w:r>
    </w:p>
    <w:p w14:paraId="59D93489" w14:textId="77777777" w:rsidR="0013381F" w:rsidRPr="00336B78" w:rsidRDefault="0013381F" w:rsidP="0013381F">
      <w:pPr>
        <w:spacing w:after="200" w:line="276" w:lineRule="auto"/>
        <w:contextualSpacing/>
        <w:rPr>
          <w:sz w:val="24"/>
          <w:szCs w:val="24"/>
          <w:lang w:val="nl-NL"/>
        </w:rPr>
      </w:pPr>
      <w:r w:rsidRPr="00336B78">
        <w:rPr>
          <w:sz w:val="24"/>
          <w:szCs w:val="24"/>
          <w:lang w:val="nl-NL"/>
        </w:rPr>
        <w:t>uslugu označavanja janjaca i jarića.</w:t>
      </w:r>
    </w:p>
    <w:p w14:paraId="7CC14DD9" w14:textId="77777777" w:rsidR="0013381F" w:rsidRPr="00336B78" w:rsidRDefault="0013381F" w:rsidP="0013381F">
      <w:pPr>
        <w:spacing w:after="200" w:line="276" w:lineRule="auto"/>
        <w:contextualSpacing/>
        <w:rPr>
          <w:sz w:val="24"/>
          <w:szCs w:val="24"/>
          <w:lang w:val="nl-NL"/>
        </w:rPr>
      </w:pPr>
    </w:p>
    <w:p w14:paraId="1ED4751F" w14:textId="77777777" w:rsidR="0013381F" w:rsidRPr="00336B78" w:rsidRDefault="0013381F" w:rsidP="0013381F">
      <w:pPr>
        <w:spacing w:after="200" w:line="276" w:lineRule="auto"/>
        <w:contextualSpacing/>
        <w:jc w:val="both"/>
        <w:rPr>
          <w:sz w:val="24"/>
          <w:szCs w:val="24"/>
          <w:lang w:val="nl-NL"/>
        </w:rPr>
      </w:pPr>
      <w:r w:rsidRPr="00336B78">
        <w:rPr>
          <w:b/>
          <w:i/>
          <w:spacing w:val="-6"/>
          <w:sz w:val="24"/>
          <w:szCs w:val="24"/>
          <w:lang w:val="nl-NL"/>
        </w:rPr>
        <w:t>Maksimalan iznos sredstava</w:t>
      </w:r>
      <w:r w:rsidRPr="00336B78">
        <w:rPr>
          <w:spacing w:val="-6"/>
          <w:sz w:val="24"/>
          <w:szCs w:val="24"/>
          <w:lang w:val="nl-NL"/>
        </w:rPr>
        <w:t>:</w:t>
      </w:r>
      <w:r w:rsidRPr="00336B78">
        <w:rPr>
          <w:sz w:val="24"/>
          <w:szCs w:val="24"/>
          <w:lang w:val="nl-NL"/>
        </w:rPr>
        <w:t xml:space="preserve"> 0,75 eura po janjetu i jaretu. Isplata će se vršiti na osnovu izvršene usluge veterinarske službe (preslika računa) za izvršenu uslugu, ili selekcijske službe.</w:t>
      </w:r>
    </w:p>
    <w:p w14:paraId="579DE054" w14:textId="77777777" w:rsidR="0013381F" w:rsidRPr="00404320" w:rsidRDefault="0013381F" w:rsidP="0013381F">
      <w:pPr>
        <w:jc w:val="both"/>
        <w:rPr>
          <w:rFonts w:eastAsia="Calibri"/>
          <w:color w:val="FF0000"/>
          <w:sz w:val="24"/>
          <w:szCs w:val="24"/>
          <w:lang w:val="nl-NL"/>
        </w:rPr>
      </w:pPr>
    </w:p>
    <w:p w14:paraId="5EB3EDF3" w14:textId="77777777" w:rsidR="0013381F" w:rsidRPr="002B4149" w:rsidRDefault="0013381F" w:rsidP="0013381F">
      <w:pPr>
        <w:jc w:val="both"/>
        <w:rPr>
          <w:b/>
          <w:sz w:val="24"/>
          <w:szCs w:val="24"/>
          <w:lang w:val="nl-NL"/>
        </w:rPr>
      </w:pPr>
      <w:r>
        <w:rPr>
          <w:rFonts w:eastAsia="Calibri"/>
          <w:b/>
          <w:sz w:val="24"/>
          <w:szCs w:val="24"/>
          <w:lang w:val="nl-NL"/>
        </w:rPr>
        <w:t>MJERA 4</w:t>
      </w:r>
      <w:r w:rsidRPr="002B4149">
        <w:rPr>
          <w:rFonts w:eastAsia="Calibri"/>
          <w:b/>
          <w:sz w:val="24"/>
          <w:szCs w:val="24"/>
          <w:lang w:val="nl-NL"/>
        </w:rPr>
        <w:t>. Sufinanciranje uzgoja pčelinjih zajednica</w:t>
      </w:r>
    </w:p>
    <w:p w14:paraId="37BC71A6" w14:textId="77777777" w:rsidR="0013381F" w:rsidRPr="002B4149" w:rsidRDefault="0013381F" w:rsidP="0013381F">
      <w:pPr>
        <w:spacing w:line="276" w:lineRule="auto"/>
        <w:jc w:val="both"/>
        <w:rPr>
          <w:rFonts w:eastAsia="Calibri"/>
          <w:sz w:val="24"/>
          <w:szCs w:val="24"/>
          <w:lang w:val="nl-NL"/>
        </w:rPr>
      </w:pPr>
    </w:p>
    <w:p w14:paraId="5360B622" w14:textId="77777777" w:rsidR="0013381F" w:rsidRPr="002B4149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nl-NL"/>
        </w:rPr>
      </w:pPr>
      <w:r w:rsidRPr="002B4149">
        <w:rPr>
          <w:rFonts w:eastAsia="Calibri"/>
          <w:b/>
          <w:i/>
          <w:sz w:val="24"/>
          <w:szCs w:val="24"/>
          <w:lang w:val="nl-NL"/>
        </w:rPr>
        <w:t xml:space="preserve">Uvjeti za dodjelu potpore su: </w:t>
      </w:r>
    </w:p>
    <w:p w14:paraId="40382578" w14:textId="77777777" w:rsidR="0013381F" w:rsidRPr="00A70FCF" w:rsidRDefault="0013381F" w:rsidP="0013381F">
      <w:pPr>
        <w:jc w:val="both"/>
        <w:rPr>
          <w:spacing w:val="-6"/>
          <w:sz w:val="24"/>
          <w:szCs w:val="24"/>
          <w:lang w:val="nl-NL"/>
        </w:rPr>
      </w:pPr>
      <w:r w:rsidRPr="002B4149">
        <w:rPr>
          <w:rFonts w:eastAsia="Calibri"/>
          <w:sz w:val="24"/>
          <w:szCs w:val="24"/>
          <w:lang w:val="nl-NL"/>
        </w:rPr>
        <w:t>Fizičke i pravne osobe moraju biti upisane u upisnik PG-a,</w:t>
      </w:r>
      <w:r w:rsidRPr="00A70FCF">
        <w:rPr>
          <w:spacing w:val="-6"/>
          <w:sz w:val="24"/>
          <w:szCs w:val="24"/>
          <w:lang w:val="nl-NL"/>
        </w:rPr>
        <w:t xml:space="preserve"> </w:t>
      </w:r>
      <w:r>
        <w:rPr>
          <w:spacing w:val="-6"/>
          <w:sz w:val="24"/>
          <w:szCs w:val="24"/>
          <w:lang w:val="nl-NL"/>
        </w:rPr>
        <w:t xml:space="preserve">pčelinje zajednice moraju biti upisane u registar Hrvatskog pčelarskog društva, </w:t>
      </w:r>
      <w:r w:rsidRPr="00A70FCF">
        <w:rPr>
          <w:spacing w:val="-6"/>
          <w:sz w:val="24"/>
          <w:szCs w:val="24"/>
          <w:lang w:val="nl-NL"/>
        </w:rPr>
        <w:t>a podnositelj zahtjeva ima prebivalište na području Općine Krnjak.</w:t>
      </w:r>
    </w:p>
    <w:p w14:paraId="450254BE" w14:textId="77777777" w:rsidR="0013381F" w:rsidRPr="002B4149" w:rsidRDefault="0013381F" w:rsidP="0013381F">
      <w:pPr>
        <w:spacing w:line="276" w:lineRule="auto"/>
        <w:jc w:val="both"/>
        <w:rPr>
          <w:rFonts w:eastAsia="Calibri"/>
          <w:sz w:val="24"/>
          <w:szCs w:val="24"/>
          <w:lang w:val="nl-NL"/>
        </w:rPr>
      </w:pPr>
    </w:p>
    <w:p w14:paraId="0579E94C" w14:textId="77777777" w:rsidR="0013381F" w:rsidRPr="002B4149" w:rsidRDefault="0013381F" w:rsidP="0013381F">
      <w:pPr>
        <w:spacing w:line="276" w:lineRule="auto"/>
        <w:jc w:val="both"/>
        <w:rPr>
          <w:rFonts w:eastAsia="Calibri"/>
          <w:sz w:val="24"/>
          <w:szCs w:val="24"/>
          <w:lang w:val="nl-NL"/>
        </w:rPr>
      </w:pPr>
      <w:r w:rsidRPr="002B4149">
        <w:rPr>
          <w:rFonts w:eastAsia="Calibri"/>
          <w:b/>
          <w:i/>
          <w:sz w:val="24"/>
          <w:szCs w:val="24"/>
          <w:lang w:val="nl-NL"/>
        </w:rPr>
        <w:t>Potpora će se odobriti korisniku za:</w:t>
      </w:r>
      <w:r w:rsidRPr="002B4149">
        <w:rPr>
          <w:rFonts w:eastAsia="Calibri"/>
          <w:sz w:val="24"/>
          <w:szCs w:val="24"/>
          <w:lang w:val="nl-NL"/>
        </w:rPr>
        <w:t xml:space="preserve"> </w:t>
      </w:r>
    </w:p>
    <w:p w14:paraId="30F7CE25" w14:textId="77777777" w:rsidR="0013381F" w:rsidRPr="002B4149" w:rsidRDefault="0013381F" w:rsidP="0013381F">
      <w:pPr>
        <w:spacing w:line="276" w:lineRule="auto"/>
        <w:jc w:val="both"/>
        <w:rPr>
          <w:rFonts w:eastAsia="Calibri"/>
          <w:sz w:val="24"/>
          <w:szCs w:val="24"/>
          <w:lang w:val="nl-NL"/>
        </w:rPr>
      </w:pPr>
      <w:r w:rsidRPr="002B4149">
        <w:rPr>
          <w:rFonts w:eastAsia="Calibri"/>
          <w:sz w:val="24"/>
          <w:szCs w:val="24"/>
          <w:lang w:val="nl-NL"/>
        </w:rPr>
        <w:t xml:space="preserve">uzgoj pčelinjih zajednica </w:t>
      </w:r>
    </w:p>
    <w:p w14:paraId="2DAC2A7F" w14:textId="77777777" w:rsidR="0013381F" w:rsidRPr="00A70FCF" w:rsidRDefault="0013381F" w:rsidP="0013381F">
      <w:pPr>
        <w:jc w:val="both"/>
        <w:rPr>
          <w:spacing w:val="-6"/>
          <w:sz w:val="24"/>
          <w:szCs w:val="24"/>
          <w:lang w:val="nl-NL"/>
        </w:rPr>
      </w:pPr>
    </w:p>
    <w:p w14:paraId="40E727CC" w14:textId="77777777" w:rsidR="0013381F" w:rsidRPr="002B4149" w:rsidRDefault="0013381F" w:rsidP="0013381F">
      <w:pPr>
        <w:jc w:val="both"/>
        <w:rPr>
          <w:sz w:val="24"/>
          <w:szCs w:val="24"/>
          <w:lang w:val="nl-NL"/>
        </w:rPr>
      </w:pPr>
      <w:r w:rsidRPr="00A70FCF">
        <w:rPr>
          <w:b/>
          <w:i/>
          <w:spacing w:val="-6"/>
          <w:sz w:val="24"/>
          <w:szCs w:val="24"/>
          <w:lang w:val="nl-NL"/>
        </w:rPr>
        <w:t>Maksimalan iznos sredstava</w:t>
      </w:r>
      <w:r w:rsidRPr="00A70FCF">
        <w:rPr>
          <w:spacing w:val="-6"/>
          <w:sz w:val="24"/>
          <w:szCs w:val="24"/>
          <w:lang w:val="nl-NL"/>
        </w:rPr>
        <w:t>:</w:t>
      </w:r>
      <w:r w:rsidRPr="002B4149">
        <w:rPr>
          <w:sz w:val="24"/>
          <w:szCs w:val="24"/>
          <w:lang w:val="nl-NL"/>
        </w:rPr>
        <w:t xml:space="preserve"> </w:t>
      </w:r>
      <w:r>
        <w:rPr>
          <w:sz w:val="24"/>
          <w:szCs w:val="24"/>
          <w:lang w:val="nl-NL"/>
        </w:rPr>
        <w:t>3,00 eura po pčelinjoj zajednici</w:t>
      </w:r>
      <w:r w:rsidRPr="002B4149">
        <w:rPr>
          <w:sz w:val="24"/>
          <w:szCs w:val="24"/>
          <w:lang w:val="nl-NL"/>
        </w:rPr>
        <w:t xml:space="preserve">, a najviše do </w:t>
      </w:r>
      <w:r>
        <w:rPr>
          <w:sz w:val="24"/>
          <w:szCs w:val="24"/>
          <w:lang w:val="nl-NL"/>
        </w:rPr>
        <w:t xml:space="preserve">200,00 eura </w:t>
      </w:r>
      <w:r w:rsidRPr="002B4149">
        <w:rPr>
          <w:sz w:val="24"/>
          <w:szCs w:val="24"/>
          <w:lang w:val="nl-NL"/>
        </w:rPr>
        <w:t>/godišnje po korisniku potpore.</w:t>
      </w:r>
    </w:p>
    <w:p w14:paraId="7EEE98E5" w14:textId="77777777" w:rsidR="0013381F" w:rsidRPr="002B4149" w:rsidRDefault="0013381F" w:rsidP="0013381F">
      <w:pPr>
        <w:jc w:val="both"/>
        <w:rPr>
          <w:sz w:val="24"/>
          <w:szCs w:val="24"/>
          <w:lang w:val="nl-NL"/>
        </w:rPr>
      </w:pPr>
    </w:p>
    <w:p w14:paraId="226C7697" w14:textId="77777777" w:rsidR="0013381F" w:rsidRPr="00336B78" w:rsidRDefault="0013381F" w:rsidP="0013381F">
      <w:pPr>
        <w:jc w:val="both"/>
        <w:rPr>
          <w:rFonts w:eastAsia="Calibri"/>
          <w:b/>
          <w:sz w:val="24"/>
          <w:szCs w:val="24"/>
          <w:lang w:val="nl-NL"/>
        </w:rPr>
      </w:pPr>
      <w:r w:rsidRPr="00336B78">
        <w:rPr>
          <w:rFonts w:eastAsia="Calibri"/>
          <w:b/>
          <w:sz w:val="24"/>
          <w:szCs w:val="24"/>
          <w:lang w:val="nl-NL"/>
        </w:rPr>
        <w:t>MJERA 5. Sufinanciranje poticaja uzgoja konja i magaraca</w:t>
      </w:r>
    </w:p>
    <w:p w14:paraId="360E39D3" w14:textId="77777777" w:rsidR="0013381F" w:rsidRPr="00336B78" w:rsidRDefault="0013381F" w:rsidP="0013381F">
      <w:pPr>
        <w:jc w:val="both"/>
        <w:rPr>
          <w:rFonts w:eastAsia="Calibri"/>
          <w:b/>
          <w:sz w:val="24"/>
          <w:szCs w:val="24"/>
          <w:lang w:val="nl-NL"/>
        </w:rPr>
      </w:pPr>
    </w:p>
    <w:p w14:paraId="5ACD2B9E" w14:textId="77777777" w:rsidR="0013381F" w:rsidRPr="00336B78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nl-NL"/>
        </w:rPr>
      </w:pPr>
      <w:r w:rsidRPr="00336B78">
        <w:rPr>
          <w:rFonts w:eastAsia="Calibri"/>
          <w:b/>
          <w:i/>
          <w:sz w:val="24"/>
          <w:szCs w:val="24"/>
          <w:lang w:val="nl-NL"/>
        </w:rPr>
        <w:t xml:space="preserve">Uvjeti za dodjelu potpore su: </w:t>
      </w:r>
    </w:p>
    <w:p w14:paraId="0C0F2FAF" w14:textId="77777777" w:rsidR="0013381F" w:rsidRPr="00336B78" w:rsidRDefault="0013381F" w:rsidP="0013381F">
      <w:pPr>
        <w:jc w:val="both"/>
        <w:rPr>
          <w:spacing w:val="-6"/>
          <w:sz w:val="24"/>
          <w:szCs w:val="24"/>
          <w:lang w:val="nl-NL"/>
        </w:rPr>
      </w:pPr>
      <w:r w:rsidRPr="00336B78">
        <w:rPr>
          <w:rFonts w:eastAsia="Calibri"/>
          <w:sz w:val="24"/>
          <w:szCs w:val="24"/>
          <w:lang w:val="nl-NL"/>
        </w:rPr>
        <w:t xml:space="preserve">Fizičke i pravne osobe moraju biti upisane u upisnik PG-a, </w:t>
      </w:r>
      <w:r w:rsidRPr="00336B78">
        <w:rPr>
          <w:spacing w:val="-6"/>
          <w:sz w:val="24"/>
          <w:szCs w:val="24"/>
          <w:lang w:val="nl-NL"/>
        </w:rPr>
        <w:t xml:space="preserve"> a podnositelj zahtjeva ima prebivalište na području Općine Krnjak.</w:t>
      </w:r>
    </w:p>
    <w:p w14:paraId="3DA4F38A" w14:textId="77777777" w:rsidR="0013381F" w:rsidRPr="00336B78" w:rsidRDefault="0013381F" w:rsidP="0013381F">
      <w:pPr>
        <w:jc w:val="both"/>
        <w:rPr>
          <w:spacing w:val="-6"/>
          <w:sz w:val="24"/>
          <w:szCs w:val="24"/>
          <w:lang w:val="nl-NL"/>
        </w:rPr>
      </w:pPr>
    </w:p>
    <w:p w14:paraId="7C1FB9FD" w14:textId="77777777" w:rsidR="0013381F" w:rsidRPr="00336B78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nl-NL"/>
        </w:rPr>
      </w:pPr>
      <w:r w:rsidRPr="00336B78">
        <w:rPr>
          <w:rFonts w:eastAsia="Calibri"/>
          <w:b/>
          <w:i/>
          <w:sz w:val="24"/>
          <w:szCs w:val="24"/>
          <w:lang w:val="nl-NL"/>
        </w:rPr>
        <w:t>Potpora će se odobriti korisniku za:</w:t>
      </w:r>
    </w:p>
    <w:p w14:paraId="682F1C57" w14:textId="77777777" w:rsidR="0013381F" w:rsidRPr="00336B78" w:rsidRDefault="0013381F" w:rsidP="0013381F">
      <w:pPr>
        <w:spacing w:after="200" w:line="276" w:lineRule="auto"/>
        <w:contextualSpacing/>
        <w:rPr>
          <w:sz w:val="24"/>
          <w:szCs w:val="24"/>
          <w:lang w:val="nl-NL"/>
        </w:rPr>
      </w:pPr>
      <w:r w:rsidRPr="00336B78">
        <w:rPr>
          <w:sz w:val="24"/>
          <w:szCs w:val="24"/>
          <w:lang w:val="nl-NL"/>
        </w:rPr>
        <w:t>Uslugu čipiranja konja i magaraca.</w:t>
      </w:r>
    </w:p>
    <w:p w14:paraId="725F1224" w14:textId="77777777" w:rsidR="0013381F" w:rsidRPr="00336B78" w:rsidRDefault="0013381F" w:rsidP="0013381F">
      <w:pPr>
        <w:spacing w:after="200" w:line="276" w:lineRule="auto"/>
        <w:contextualSpacing/>
        <w:rPr>
          <w:spacing w:val="-6"/>
          <w:sz w:val="24"/>
          <w:szCs w:val="24"/>
          <w:lang w:val="nl-NL"/>
        </w:rPr>
      </w:pPr>
    </w:p>
    <w:p w14:paraId="4447D56E" w14:textId="77777777" w:rsidR="0013381F" w:rsidRPr="00336B78" w:rsidRDefault="0013381F" w:rsidP="0013381F">
      <w:pPr>
        <w:jc w:val="both"/>
        <w:rPr>
          <w:rFonts w:eastAsia="Calibri"/>
          <w:sz w:val="24"/>
          <w:szCs w:val="24"/>
          <w:lang w:val="nl-NL"/>
        </w:rPr>
      </w:pPr>
      <w:r w:rsidRPr="00336B78">
        <w:rPr>
          <w:b/>
          <w:i/>
          <w:spacing w:val="-6"/>
          <w:sz w:val="24"/>
          <w:szCs w:val="24"/>
          <w:lang w:val="nl-NL"/>
        </w:rPr>
        <w:t>Maksimalan iznos sredstava</w:t>
      </w:r>
      <w:r w:rsidRPr="00336B78">
        <w:rPr>
          <w:spacing w:val="-6"/>
          <w:sz w:val="24"/>
          <w:szCs w:val="24"/>
          <w:lang w:val="nl-NL"/>
        </w:rPr>
        <w:t>:</w:t>
      </w:r>
      <w:r w:rsidRPr="00336B78">
        <w:rPr>
          <w:sz w:val="24"/>
          <w:szCs w:val="24"/>
          <w:lang w:val="nl-NL"/>
        </w:rPr>
        <w:t xml:space="preserve"> 13,50 eura po ždrijebetu ili magaretu, </w:t>
      </w:r>
      <w:r w:rsidRPr="00336B78">
        <w:rPr>
          <w:rFonts w:eastAsia="Calibri"/>
          <w:sz w:val="24"/>
          <w:szCs w:val="24"/>
          <w:lang w:val="nl-NL"/>
        </w:rPr>
        <w:t>a najviše do 260,00 eura/godišnje po korisniku potpore.</w:t>
      </w:r>
    </w:p>
    <w:p w14:paraId="12D3BB99" w14:textId="77777777" w:rsidR="0013381F" w:rsidRDefault="0013381F" w:rsidP="0013381F">
      <w:pPr>
        <w:jc w:val="both"/>
        <w:rPr>
          <w:rFonts w:eastAsia="Calibri"/>
          <w:color w:val="FF0000"/>
          <w:sz w:val="24"/>
          <w:szCs w:val="24"/>
          <w:lang w:val="nl-NL"/>
        </w:rPr>
      </w:pPr>
    </w:p>
    <w:p w14:paraId="57E201CC" w14:textId="77777777" w:rsidR="00EF0613" w:rsidRDefault="00EF0613" w:rsidP="0013381F">
      <w:pPr>
        <w:jc w:val="both"/>
        <w:rPr>
          <w:rFonts w:eastAsia="Calibri"/>
          <w:color w:val="FF0000"/>
          <w:sz w:val="24"/>
          <w:szCs w:val="24"/>
          <w:lang w:val="nl-NL"/>
        </w:rPr>
      </w:pPr>
    </w:p>
    <w:p w14:paraId="081F8BE6" w14:textId="77777777" w:rsidR="00EF0613" w:rsidRDefault="00EF0613" w:rsidP="0013381F">
      <w:pPr>
        <w:jc w:val="both"/>
        <w:rPr>
          <w:rFonts w:eastAsia="Calibri"/>
          <w:color w:val="FF0000"/>
          <w:sz w:val="24"/>
          <w:szCs w:val="24"/>
          <w:lang w:val="nl-NL"/>
        </w:rPr>
      </w:pPr>
    </w:p>
    <w:p w14:paraId="5B01460F" w14:textId="77777777" w:rsidR="00EF0613" w:rsidRDefault="00EF0613" w:rsidP="0013381F">
      <w:pPr>
        <w:jc w:val="both"/>
        <w:rPr>
          <w:rFonts w:eastAsia="Calibri"/>
          <w:color w:val="FF0000"/>
          <w:sz w:val="24"/>
          <w:szCs w:val="24"/>
          <w:lang w:val="nl-NL"/>
        </w:rPr>
      </w:pPr>
    </w:p>
    <w:p w14:paraId="4F2E0E91" w14:textId="77777777" w:rsidR="00EF0613" w:rsidRPr="00D6576B" w:rsidRDefault="00EF0613" w:rsidP="0013381F">
      <w:pPr>
        <w:jc w:val="both"/>
        <w:rPr>
          <w:rFonts w:eastAsia="Calibri"/>
          <w:color w:val="FF0000"/>
          <w:sz w:val="24"/>
          <w:szCs w:val="24"/>
          <w:lang w:val="nl-NL"/>
        </w:rPr>
      </w:pPr>
    </w:p>
    <w:p w14:paraId="5FD09FDE" w14:textId="77777777" w:rsidR="0013381F" w:rsidRDefault="0013381F" w:rsidP="0013381F">
      <w:pPr>
        <w:spacing w:after="200" w:line="276" w:lineRule="auto"/>
        <w:contextualSpacing/>
        <w:rPr>
          <w:rFonts w:eastAsia="Calibri"/>
          <w:b/>
          <w:bCs/>
          <w:sz w:val="24"/>
          <w:szCs w:val="24"/>
          <w:lang w:val="hr-HR"/>
        </w:rPr>
      </w:pPr>
      <w:r w:rsidRPr="001B51F1">
        <w:rPr>
          <w:rFonts w:eastAsia="Calibri"/>
          <w:b/>
          <w:bCs/>
          <w:sz w:val="24"/>
          <w:szCs w:val="24"/>
          <w:lang w:val="hr-HR"/>
        </w:rPr>
        <w:lastRenderedPageBreak/>
        <w:t>MJERA 6. Sufinanciranje kupnje novih voćnih sadnica za podizanje trajnih nasada</w:t>
      </w:r>
    </w:p>
    <w:p w14:paraId="6191E5D5" w14:textId="77777777" w:rsidR="0013381F" w:rsidRDefault="0013381F" w:rsidP="0013381F">
      <w:pPr>
        <w:spacing w:after="200" w:line="276" w:lineRule="auto"/>
        <w:contextualSpacing/>
        <w:rPr>
          <w:rFonts w:eastAsia="Calibri"/>
          <w:b/>
          <w:bCs/>
          <w:sz w:val="24"/>
          <w:szCs w:val="24"/>
          <w:lang w:val="hr-HR"/>
        </w:rPr>
      </w:pPr>
    </w:p>
    <w:p w14:paraId="352B0295" w14:textId="77777777" w:rsidR="0013381F" w:rsidRPr="002B4149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nl-NL"/>
        </w:rPr>
      </w:pPr>
      <w:r w:rsidRPr="002B4149">
        <w:rPr>
          <w:rFonts w:eastAsia="Calibri"/>
          <w:b/>
          <w:i/>
          <w:sz w:val="24"/>
          <w:szCs w:val="24"/>
          <w:lang w:val="nl-NL"/>
        </w:rPr>
        <w:t xml:space="preserve">Uvjeti za dodjelu potpore su: </w:t>
      </w:r>
    </w:p>
    <w:p w14:paraId="4E0EDEAD" w14:textId="77777777" w:rsidR="0013381F" w:rsidRPr="00A70FCF" w:rsidRDefault="0013381F" w:rsidP="0013381F">
      <w:pPr>
        <w:jc w:val="both"/>
        <w:rPr>
          <w:spacing w:val="-6"/>
          <w:sz w:val="24"/>
          <w:szCs w:val="24"/>
          <w:lang w:val="nl-NL"/>
        </w:rPr>
      </w:pPr>
      <w:r w:rsidRPr="002B4149">
        <w:rPr>
          <w:rFonts w:eastAsia="Calibri"/>
          <w:sz w:val="24"/>
          <w:szCs w:val="24"/>
          <w:lang w:val="nl-NL"/>
        </w:rPr>
        <w:t xml:space="preserve">Fizičke i pravne osobe moraju biti upisane u upisnik PG-a, </w:t>
      </w:r>
      <w:r w:rsidRPr="00A70FCF">
        <w:rPr>
          <w:spacing w:val="-6"/>
          <w:sz w:val="24"/>
          <w:szCs w:val="24"/>
          <w:lang w:val="nl-NL"/>
        </w:rPr>
        <w:t xml:space="preserve"> a podnositelj zahtjeva ima prebivalište na području Općine Krnjak.</w:t>
      </w:r>
    </w:p>
    <w:p w14:paraId="2B8176CE" w14:textId="77777777" w:rsidR="0013381F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nl-NL"/>
        </w:rPr>
      </w:pPr>
    </w:p>
    <w:p w14:paraId="20B77C27" w14:textId="77777777" w:rsidR="0013381F" w:rsidRPr="002B4149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nl-NL"/>
        </w:rPr>
      </w:pPr>
      <w:r w:rsidRPr="002B4149">
        <w:rPr>
          <w:rFonts w:eastAsia="Calibri"/>
          <w:b/>
          <w:i/>
          <w:sz w:val="24"/>
          <w:szCs w:val="24"/>
          <w:lang w:val="nl-NL"/>
        </w:rPr>
        <w:t>Potpora će se odobriti korisniku za:</w:t>
      </w:r>
    </w:p>
    <w:p w14:paraId="3A22AA4D" w14:textId="77777777" w:rsidR="0013381F" w:rsidRDefault="0013381F" w:rsidP="0013381F">
      <w:pPr>
        <w:spacing w:after="200" w:line="276" w:lineRule="auto"/>
        <w:contextualSpacing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Kupnju novih voćnih sadnica (min. 20 sadnica)</w:t>
      </w:r>
      <w:r w:rsidRPr="002B4149">
        <w:rPr>
          <w:sz w:val="24"/>
          <w:szCs w:val="24"/>
          <w:lang w:val="nl-NL"/>
        </w:rPr>
        <w:t>.</w:t>
      </w:r>
    </w:p>
    <w:p w14:paraId="5EEC2669" w14:textId="77777777" w:rsidR="0013381F" w:rsidRDefault="0013381F" w:rsidP="0013381F">
      <w:pPr>
        <w:jc w:val="both"/>
        <w:rPr>
          <w:sz w:val="24"/>
          <w:szCs w:val="24"/>
          <w:lang w:val="nl-NL"/>
        </w:rPr>
      </w:pPr>
    </w:p>
    <w:p w14:paraId="248A6D34" w14:textId="77777777" w:rsidR="0013381F" w:rsidRDefault="0013381F" w:rsidP="0013381F">
      <w:pPr>
        <w:jc w:val="both"/>
        <w:rPr>
          <w:rFonts w:eastAsia="Calibri"/>
          <w:sz w:val="24"/>
          <w:szCs w:val="24"/>
          <w:lang w:val="nl-NL"/>
        </w:rPr>
      </w:pPr>
      <w:r w:rsidRPr="00A70FCF">
        <w:rPr>
          <w:b/>
          <w:i/>
          <w:spacing w:val="-6"/>
          <w:sz w:val="24"/>
          <w:szCs w:val="24"/>
          <w:lang w:val="nl-NL"/>
        </w:rPr>
        <w:t>Maksimalan iznos sredstava</w:t>
      </w:r>
      <w:r w:rsidRPr="00A70FCF">
        <w:rPr>
          <w:spacing w:val="-6"/>
          <w:sz w:val="24"/>
          <w:szCs w:val="24"/>
          <w:lang w:val="nl-NL"/>
        </w:rPr>
        <w:t>:</w:t>
      </w:r>
      <w:r w:rsidRPr="002B4149">
        <w:rPr>
          <w:sz w:val="24"/>
          <w:szCs w:val="24"/>
          <w:lang w:val="nl-NL"/>
        </w:rPr>
        <w:t xml:space="preserve"> </w:t>
      </w:r>
      <w:r>
        <w:rPr>
          <w:sz w:val="24"/>
          <w:szCs w:val="24"/>
          <w:lang w:val="nl-NL"/>
        </w:rPr>
        <w:t>40% iznosa računa</w:t>
      </w:r>
      <w:r w:rsidRPr="002B4149">
        <w:rPr>
          <w:sz w:val="24"/>
          <w:szCs w:val="24"/>
          <w:lang w:val="nl-NL"/>
        </w:rPr>
        <w:t xml:space="preserve">, </w:t>
      </w:r>
      <w:r w:rsidRPr="002B4149">
        <w:rPr>
          <w:rFonts w:eastAsia="Calibri"/>
          <w:sz w:val="24"/>
          <w:szCs w:val="24"/>
          <w:lang w:val="nl-NL"/>
        </w:rPr>
        <w:t xml:space="preserve">a najviše do </w:t>
      </w:r>
      <w:r>
        <w:rPr>
          <w:rFonts w:eastAsia="Calibri"/>
          <w:sz w:val="24"/>
          <w:szCs w:val="24"/>
          <w:lang w:val="nl-NL"/>
        </w:rPr>
        <w:t>135</w:t>
      </w:r>
      <w:r w:rsidRPr="002B4149">
        <w:rPr>
          <w:rFonts w:eastAsia="Calibri"/>
          <w:sz w:val="24"/>
          <w:szCs w:val="24"/>
          <w:lang w:val="nl-NL"/>
        </w:rPr>
        <w:t xml:space="preserve">,00 </w:t>
      </w:r>
      <w:r>
        <w:rPr>
          <w:rFonts w:eastAsia="Calibri"/>
          <w:sz w:val="24"/>
          <w:szCs w:val="24"/>
          <w:lang w:val="nl-NL"/>
        </w:rPr>
        <w:t>eura</w:t>
      </w:r>
      <w:r w:rsidRPr="002B4149">
        <w:rPr>
          <w:rFonts w:eastAsia="Calibri"/>
          <w:sz w:val="24"/>
          <w:szCs w:val="24"/>
          <w:lang w:val="nl-NL"/>
        </w:rPr>
        <w:t>/godišnje po korisniku potpore</w:t>
      </w:r>
      <w:r>
        <w:rPr>
          <w:rFonts w:eastAsia="Calibri"/>
          <w:sz w:val="24"/>
          <w:szCs w:val="24"/>
          <w:lang w:val="nl-NL"/>
        </w:rPr>
        <w:t>.</w:t>
      </w:r>
    </w:p>
    <w:p w14:paraId="6D8C1C4F" w14:textId="77777777" w:rsidR="0013381F" w:rsidRDefault="0013381F" w:rsidP="0013381F">
      <w:pPr>
        <w:jc w:val="both"/>
        <w:rPr>
          <w:rFonts w:eastAsia="Calibri"/>
          <w:sz w:val="24"/>
          <w:szCs w:val="24"/>
          <w:lang w:val="nl-NL"/>
        </w:rPr>
      </w:pPr>
    </w:p>
    <w:p w14:paraId="3326FA49" w14:textId="77777777" w:rsidR="0013381F" w:rsidRPr="001B51F1" w:rsidRDefault="0013381F" w:rsidP="0013381F">
      <w:pPr>
        <w:spacing w:after="200" w:line="276" w:lineRule="auto"/>
        <w:contextualSpacing/>
        <w:rPr>
          <w:rFonts w:eastAsia="Calibri"/>
          <w:b/>
          <w:bCs/>
          <w:sz w:val="24"/>
          <w:szCs w:val="24"/>
          <w:lang w:val="hr-HR"/>
        </w:rPr>
      </w:pPr>
      <w:r w:rsidRPr="001B51F1">
        <w:rPr>
          <w:rFonts w:eastAsia="Calibri"/>
          <w:b/>
          <w:bCs/>
          <w:sz w:val="24"/>
          <w:szCs w:val="24"/>
          <w:lang w:val="hr-HR"/>
        </w:rPr>
        <w:t>Mjera 7.: Sufinanciranje kupnje kokoši nesilica</w:t>
      </w:r>
    </w:p>
    <w:p w14:paraId="795C9876" w14:textId="77777777" w:rsidR="0013381F" w:rsidRDefault="0013381F" w:rsidP="0013381F">
      <w:pPr>
        <w:jc w:val="both"/>
        <w:rPr>
          <w:rFonts w:eastAsia="Calibri"/>
          <w:sz w:val="24"/>
          <w:szCs w:val="24"/>
          <w:lang w:val="nl-NL"/>
        </w:rPr>
      </w:pPr>
    </w:p>
    <w:p w14:paraId="7051CDD1" w14:textId="77777777" w:rsidR="0013381F" w:rsidRPr="002B4149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nl-NL"/>
        </w:rPr>
      </w:pPr>
      <w:r w:rsidRPr="002B4149">
        <w:rPr>
          <w:rFonts w:eastAsia="Calibri"/>
          <w:b/>
          <w:i/>
          <w:sz w:val="24"/>
          <w:szCs w:val="24"/>
          <w:lang w:val="nl-NL"/>
        </w:rPr>
        <w:t xml:space="preserve">Uvjeti za dodjelu potpore su: </w:t>
      </w:r>
    </w:p>
    <w:p w14:paraId="0D51BAF2" w14:textId="77777777" w:rsidR="0013381F" w:rsidRPr="00A70FCF" w:rsidRDefault="0013381F" w:rsidP="0013381F">
      <w:pPr>
        <w:jc w:val="both"/>
        <w:rPr>
          <w:spacing w:val="-6"/>
          <w:sz w:val="24"/>
          <w:szCs w:val="24"/>
          <w:lang w:val="nl-NL"/>
        </w:rPr>
      </w:pPr>
      <w:r w:rsidRPr="002B4149">
        <w:rPr>
          <w:rFonts w:eastAsia="Calibri"/>
          <w:sz w:val="24"/>
          <w:szCs w:val="24"/>
          <w:lang w:val="nl-NL"/>
        </w:rPr>
        <w:t xml:space="preserve">Fizičke i pravne osobe moraju biti upisane u upisnik PG-a, </w:t>
      </w:r>
      <w:r w:rsidRPr="00A70FCF">
        <w:rPr>
          <w:spacing w:val="-6"/>
          <w:sz w:val="24"/>
          <w:szCs w:val="24"/>
          <w:lang w:val="nl-NL"/>
        </w:rPr>
        <w:t xml:space="preserve"> a podnositelj zahtjeva ima prebivalište na području Općine Krnjak.</w:t>
      </w:r>
    </w:p>
    <w:p w14:paraId="137D9EAC" w14:textId="77777777" w:rsidR="0013381F" w:rsidRPr="00A70FCF" w:rsidRDefault="0013381F" w:rsidP="0013381F">
      <w:pPr>
        <w:jc w:val="both"/>
        <w:rPr>
          <w:spacing w:val="-6"/>
          <w:sz w:val="24"/>
          <w:szCs w:val="24"/>
          <w:lang w:val="nl-NL"/>
        </w:rPr>
      </w:pPr>
    </w:p>
    <w:p w14:paraId="553CEE45" w14:textId="77777777" w:rsidR="0013381F" w:rsidRPr="002B4149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nl-NL"/>
        </w:rPr>
      </w:pPr>
      <w:r w:rsidRPr="002B4149">
        <w:rPr>
          <w:rFonts w:eastAsia="Calibri"/>
          <w:b/>
          <w:i/>
          <w:sz w:val="24"/>
          <w:szCs w:val="24"/>
          <w:lang w:val="nl-NL"/>
        </w:rPr>
        <w:t>Potpora će se odobriti korisniku za:</w:t>
      </w:r>
    </w:p>
    <w:p w14:paraId="1D8DB957" w14:textId="27734BC2" w:rsidR="0013381F" w:rsidRPr="002B4149" w:rsidRDefault="00EF0613" w:rsidP="0013381F">
      <w:pPr>
        <w:spacing w:after="200" w:line="276" w:lineRule="auto"/>
        <w:contextualSpacing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k</w:t>
      </w:r>
      <w:r w:rsidR="0013381F">
        <w:rPr>
          <w:sz w:val="24"/>
          <w:szCs w:val="24"/>
          <w:lang w:val="nl-NL"/>
        </w:rPr>
        <w:t>upnju kokoši nesilica</w:t>
      </w:r>
      <w:r w:rsidR="0013381F" w:rsidRPr="002B4149">
        <w:rPr>
          <w:sz w:val="24"/>
          <w:szCs w:val="24"/>
          <w:lang w:val="nl-NL"/>
        </w:rPr>
        <w:t>.</w:t>
      </w:r>
    </w:p>
    <w:p w14:paraId="610C0423" w14:textId="77777777" w:rsidR="0013381F" w:rsidRPr="00A70FCF" w:rsidRDefault="0013381F" w:rsidP="0013381F">
      <w:pPr>
        <w:spacing w:after="200" w:line="276" w:lineRule="auto"/>
        <w:contextualSpacing/>
        <w:rPr>
          <w:spacing w:val="-6"/>
          <w:sz w:val="24"/>
          <w:szCs w:val="24"/>
          <w:lang w:val="nl-NL"/>
        </w:rPr>
      </w:pPr>
    </w:p>
    <w:p w14:paraId="2507A223" w14:textId="77777777" w:rsidR="0013381F" w:rsidRDefault="0013381F" w:rsidP="0013381F">
      <w:pPr>
        <w:jc w:val="both"/>
        <w:rPr>
          <w:rFonts w:eastAsia="Calibri"/>
          <w:sz w:val="24"/>
          <w:szCs w:val="24"/>
          <w:lang w:val="nl-NL"/>
        </w:rPr>
      </w:pPr>
      <w:r w:rsidRPr="00A70FCF">
        <w:rPr>
          <w:b/>
          <w:i/>
          <w:spacing w:val="-6"/>
          <w:sz w:val="24"/>
          <w:szCs w:val="24"/>
          <w:lang w:val="nl-NL"/>
        </w:rPr>
        <w:t>Maksimalan iznos sredstava</w:t>
      </w:r>
      <w:r w:rsidRPr="00A70FCF">
        <w:rPr>
          <w:spacing w:val="-6"/>
          <w:sz w:val="24"/>
          <w:szCs w:val="24"/>
          <w:lang w:val="nl-NL"/>
        </w:rPr>
        <w:t>:</w:t>
      </w:r>
      <w:r w:rsidRPr="002B4149">
        <w:rPr>
          <w:sz w:val="24"/>
          <w:szCs w:val="24"/>
          <w:lang w:val="nl-NL"/>
        </w:rPr>
        <w:t xml:space="preserve"> </w:t>
      </w:r>
      <w:r>
        <w:rPr>
          <w:sz w:val="24"/>
          <w:szCs w:val="24"/>
          <w:lang w:val="nl-NL"/>
        </w:rPr>
        <w:t>3,00 eura</w:t>
      </w:r>
      <w:r w:rsidRPr="002B4149">
        <w:rPr>
          <w:sz w:val="24"/>
          <w:szCs w:val="24"/>
          <w:lang w:val="nl-NL"/>
        </w:rPr>
        <w:t xml:space="preserve"> po </w:t>
      </w:r>
      <w:r>
        <w:rPr>
          <w:sz w:val="24"/>
          <w:szCs w:val="24"/>
          <w:lang w:val="nl-NL"/>
        </w:rPr>
        <w:t>kokoši</w:t>
      </w:r>
      <w:r w:rsidRPr="002B4149">
        <w:rPr>
          <w:sz w:val="24"/>
          <w:szCs w:val="24"/>
          <w:lang w:val="nl-NL"/>
        </w:rPr>
        <w:t xml:space="preserve">, </w:t>
      </w:r>
      <w:r w:rsidRPr="002B4149">
        <w:rPr>
          <w:rFonts w:eastAsia="Calibri"/>
          <w:sz w:val="24"/>
          <w:szCs w:val="24"/>
          <w:lang w:val="nl-NL"/>
        </w:rPr>
        <w:t xml:space="preserve">a najviše do </w:t>
      </w:r>
      <w:r>
        <w:rPr>
          <w:rFonts w:eastAsia="Calibri"/>
          <w:sz w:val="24"/>
          <w:szCs w:val="24"/>
          <w:lang w:val="nl-NL"/>
        </w:rPr>
        <w:t>200</w:t>
      </w:r>
      <w:r w:rsidRPr="002B4149">
        <w:rPr>
          <w:rFonts w:eastAsia="Calibri"/>
          <w:sz w:val="24"/>
          <w:szCs w:val="24"/>
          <w:lang w:val="nl-NL"/>
        </w:rPr>
        <w:t xml:space="preserve">,00 </w:t>
      </w:r>
      <w:r>
        <w:rPr>
          <w:rFonts w:eastAsia="Calibri"/>
          <w:sz w:val="24"/>
          <w:szCs w:val="24"/>
          <w:lang w:val="nl-NL"/>
        </w:rPr>
        <w:t>eura</w:t>
      </w:r>
      <w:r w:rsidRPr="002B4149">
        <w:rPr>
          <w:rFonts w:eastAsia="Calibri"/>
          <w:sz w:val="24"/>
          <w:szCs w:val="24"/>
          <w:lang w:val="nl-NL"/>
        </w:rPr>
        <w:t>/godišnje po korisniku potpore</w:t>
      </w:r>
      <w:r>
        <w:rPr>
          <w:rFonts w:eastAsia="Calibri"/>
          <w:sz w:val="24"/>
          <w:szCs w:val="24"/>
          <w:lang w:val="nl-NL"/>
        </w:rPr>
        <w:t>.</w:t>
      </w:r>
    </w:p>
    <w:p w14:paraId="30E3D003" w14:textId="77777777" w:rsidR="0013381F" w:rsidRDefault="0013381F" w:rsidP="0013381F">
      <w:pPr>
        <w:jc w:val="both"/>
        <w:rPr>
          <w:rFonts w:eastAsia="Calibri"/>
          <w:sz w:val="24"/>
          <w:szCs w:val="24"/>
          <w:lang w:val="nl-NL"/>
        </w:rPr>
      </w:pPr>
    </w:p>
    <w:p w14:paraId="2EAFDEE1" w14:textId="77777777" w:rsidR="0013381F" w:rsidRPr="001B51F1" w:rsidRDefault="0013381F" w:rsidP="0013381F">
      <w:pPr>
        <w:spacing w:after="200" w:line="276" w:lineRule="auto"/>
        <w:contextualSpacing/>
        <w:rPr>
          <w:rFonts w:eastAsia="Calibri"/>
          <w:b/>
          <w:bCs/>
          <w:sz w:val="24"/>
          <w:szCs w:val="24"/>
          <w:lang w:val="hr-HR"/>
        </w:rPr>
      </w:pPr>
      <w:r w:rsidRPr="001B51F1">
        <w:rPr>
          <w:rFonts w:eastAsia="Calibri"/>
          <w:b/>
          <w:bCs/>
          <w:sz w:val="24"/>
          <w:szCs w:val="24"/>
          <w:lang w:val="hr-HR"/>
        </w:rPr>
        <w:t xml:space="preserve">Mjera </w:t>
      </w:r>
      <w:r>
        <w:rPr>
          <w:rFonts w:eastAsia="Calibri"/>
          <w:b/>
          <w:bCs/>
          <w:sz w:val="24"/>
          <w:szCs w:val="24"/>
          <w:lang w:val="hr-HR"/>
        </w:rPr>
        <w:t>8</w:t>
      </w:r>
      <w:r w:rsidRPr="001B51F1">
        <w:rPr>
          <w:rFonts w:eastAsia="Calibri"/>
          <w:b/>
          <w:bCs/>
          <w:sz w:val="24"/>
          <w:szCs w:val="24"/>
          <w:lang w:val="hr-HR"/>
        </w:rPr>
        <w:t xml:space="preserve">.: </w:t>
      </w:r>
      <w:bookmarkStart w:id="5" w:name="_Hlk152585066"/>
      <w:r w:rsidRPr="001B51F1">
        <w:rPr>
          <w:rFonts w:eastAsia="Calibri"/>
          <w:b/>
          <w:bCs/>
          <w:sz w:val="24"/>
          <w:szCs w:val="24"/>
          <w:lang w:val="hr-HR"/>
        </w:rPr>
        <w:t xml:space="preserve">Sufinanciranje </w:t>
      </w:r>
      <w:r>
        <w:rPr>
          <w:rFonts w:eastAsia="Calibri"/>
          <w:b/>
          <w:bCs/>
          <w:sz w:val="24"/>
          <w:szCs w:val="24"/>
          <w:lang w:val="hr-HR"/>
        </w:rPr>
        <w:t xml:space="preserve">tečaja za umjetno </w:t>
      </w:r>
      <w:proofErr w:type="spellStart"/>
      <w:r>
        <w:rPr>
          <w:rFonts w:eastAsia="Calibri"/>
          <w:b/>
          <w:bCs/>
          <w:sz w:val="24"/>
          <w:szCs w:val="24"/>
          <w:lang w:val="hr-HR"/>
        </w:rPr>
        <w:t>osjemenjivanje</w:t>
      </w:r>
      <w:proofErr w:type="spellEnd"/>
    </w:p>
    <w:bookmarkEnd w:id="5"/>
    <w:p w14:paraId="2C0624C6" w14:textId="77777777" w:rsidR="0013381F" w:rsidRDefault="0013381F" w:rsidP="0013381F">
      <w:pPr>
        <w:jc w:val="both"/>
        <w:rPr>
          <w:rFonts w:eastAsia="Calibri"/>
          <w:sz w:val="24"/>
          <w:szCs w:val="24"/>
          <w:lang w:val="nl-NL"/>
        </w:rPr>
      </w:pPr>
    </w:p>
    <w:p w14:paraId="02BD7AE7" w14:textId="77777777" w:rsidR="0013381F" w:rsidRPr="002B4149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nl-NL"/>
        </w:rPr>
      </w:pPr>
      <w:r w:rsidRPr="002B4149">
        <w:rPr>
          <w:rFonts w:eastAsia="Calibri"/>
          <w:b/>
          <w:i/>
          <w:sz w:val="24"/>
          <w:szCs w:val="24"/>
          <w:lang w:val="nl-NL"/>
        </w:rPr>
        <w:t xml:space="preserve">Uvjeti za dodjelu potpore su: </w:t>
      </w:r>
    </w:p>
    <w:p w14:paraId="3A20A185" w14:textId="77777777" w:rsidR="0013381F" w:rsidRPr="00A70FCF" w:rsidRDefault="0013381F" w:rsidP="0013381F">
      <w:pPr>
        <w:jc w:val="both"/>
        <w:rPr>
          <w:spacing w:val="-6"/>
          <w:sz w:val="24"/>
          <w:szCs w:val="24"/>
          <w:lang w:val="nl-NL"/>
        </w:rPr>
      </w:pPr>
      <w:r w:rsidRPr="002B4149">
        <w:rPr>
          <w:rFonts w:eastAsia="Calibri"/>
          <w:sz w:val="24"/>
          <w:szCs w:val="24"/>
          <w:lang w:val="nl-NL"/>
        </w:rPr>
        <w:t xml:space="preserve">Fizičke i pravne osobe moraju biti upisane u upisnik PG-a, </w:t>
      </w:r>
      <w:r w:rsidRPr="00A70FCF">
        <w:rPr>
          <w:spacing w:val="-6"/>
          <w:sz w:val="24"/>
          <w:szCs w:val="24"/>
          <w:lang w:val="nl-NL"/>
        </w:rPr>
        <w:t>a podnositelj zahtjeva ima prebivalište na području Općine Krnjak.</w:t>
      </w:r>
      <w:r>
        <w:rPr>
          <w:spacing w:val="-6"/>
          <w:sz w:val="24"/>
          <w:szCs w:val="24"/>
          <w:lang w:val="nl-NL"/>
        </w:rPr>
        <w:t xml:space="preserve"> Podnositelj zahtjeva dužan je dostaviti dokaz o plaćanju i potvrdu o uspješnom završetku tečaja.</w:t>
      </w:r>
    </w:p>
    <w:p w14:paraId="10E14E9A" w14:textId="77777777" w:rsidR="0013381F" w:rsidRPr="00A70FCF" w:rsidRDefault="0013381F" w:rsidP="0013381F">
      <w:pPr>
        <w:jc w:val="both"/>
        <w:rPr>
          <w:spacing w:val="-6"/>
          <w:sz w:val="24"/>
          <w:szCs w:val="24"/>
          <w:lang w:val="nl-NL"/>
        </w:rPr>
      </w:pPr>
    </w:p>
    <w:p w14:paraId="2E9127EA" w14:textId="77777777" w:rsidR="0013381F" w:rsidRPr="002B4149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nl-NL"/>
        </w:rPr>
      </w:pPr>
      <w:r w:rsidRPr="002B4149">
        <w:rPr>
          <w:rFonts w:eastAsia="Calibri"/>
          <w:b/>
          <w:i/>
          <w:sz w:val="24"/>
          <w:szCs w:val="24"/>
          <w:lang w:val="nl-NL"/>
        </w:rPr>
        <w:t>Potpora će se odobriti korisniku za:</w:t>
      </w:r>
    </w:p>
    <w:p w14:paraId="11B4F7CE" w14:textId="77777777" w:rsidR="0013381F" w:rsidRPr="002B4149" w:rsidRDefault="0013381F" w:rsidP="0013381F">
      <w:pPr>
        <w:spacing w:after="200" w:line="276" w:lineRule="auto"/>
        <w:contextualSpacing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Sufinanciranje tečaja za umjetno osjemenjivanje</w:t>
      </w:r>
      <w:r w:rsidRPr="002B4149">
        <w:rPr>
          <w:sz w:val="24"/>
          <w:szCs w:val="24"/>
          <w:lang w:val="nl-NL"/>
        </w:rPr>
        <w:t>.</w:t>
      </w:r>
    </w:p>
    <w:p w14:paraId="66934B5D" w14:textId="77777777" w:rsidR="0013381F" w:rsidRPr="00A70FCF" w:rsidRDefault="0013381F" w:rsidP="0013381F">
      <w:pPr>
        <w:spacing w:after="200" w:line="276" w:lineRule="auto"/>
        <w:contextualSpacing/>
        <w:rPr>
          <w:spacing w:val="-6"/>
          <w:sz w:val="24"/>
          <w:szCs w:val="24"/>
          <w:lang w:val="nl-NL"/>
        </w:rPr>
      </w:pPr>
    </w:p>
    <w:p w14:paraId="3BBF0B19" w14:textId="77777777" w:rsidR="0013381F" w:rsidRDefault="0013381F" w:rsidP="0013381F">
      <w:pPr>
        <w:jc w:val="both"/>
        <w:rPr>
          <w:rFonts w:eastAsia="Calibri"/>
          <w:sz w:val="24"/>
          <w:szCs w:val="24"/>
          <w:lang w:val="nl-NL"/>
        </w:rPr>
      </w:pPr>
      <w:r w:rsidRPr="00A70FCF">
        <w:rPr>
          <w:b/>
          <w:i/>
          <w:spacing w:val="-6"/>
          <w:sz w:val="24"/>
          <w:szCs w:val="24"/>
          <w:lang w:val="nl-NL"/>
        </w:rPr>
        <w:t>Maksimalan iznos sredstava</w:t>
      </w:r>
      <w:r w:rsidRPr="00A70FCF">
        <w:rPr>
          <w:spacing w:val="-6"/>
          <w:sz w:val="24"/>
          <w:szCs w:val="24"/>
          <w:lang w:val="nl-NL"/>
        </w:rPr>
        <w:t>:</w:t>
      </w:r>
      <w:r w:rsidRPr="002B4149">
        <w:rPr>
          <w:sz w:val="24"/>
          <w:szCs w:val="24"/>
          <w:lang w:val="nl-NL"/>
        </w:rPr>
        <w:t xml:space="preserve"> </w:t>
      </w:r>
      <w:r>
        <w:rPr>
          <w:sz w:val="24"/>
          <w:szCs w:val="24"/>
          <w:lang w:val="nl-NL"/>
        </w:rPr>
        <w:t>40,00 eura</w:t>
      </w:r>
      <w:r w:rsidRPr="002B4149">
        <w:rPr>
          <w:sz w:val="24"/>
          <w:szCs w:val="24"/>
          <w:lang w:val="nl-NL"/>
        </w:rPr>
        <w:t xml:space="preserve"> po </w:t>
      </w:r>
      <w:r w:rsidRPr="002B4149">
        <w:rPr>
          <w:rFonts w:eastAsia="Calibri"/>
          <w:sz w:val="24"/>
          <w:szCs w:val="24"/>
          <w:lang w:val="nl-NL"/>
        </w:rPr>
        <w:t>po korisniku potpore</w:t>
      </w:r>
      <w:r>
        <w:rPr>
          <w:rFonts w:eastAsia="Calibri"/>
          <w:sz w:val="24"/>
          <w:szCs w:val="24"/>
          <w:lang w:val="nl-NL"/>
        </w:rPr>
        <w:t>/godišnje.</w:t>
      </w:r>
    </w:p>
    <w:p w14:paraId="2B198F88" w14:textId="77777777" w:rsidR="0013381F" w:rsidRDefault="0013381F" w:rsidP="0013381F">
      <w:pPr>
        <w:jc w:val="both"/>
        <w:rPr>
          <w:rFonts w:eastAsia="Calibri"/>
          <w:sz w:val="24"/>
          <w:szCs w:val="24"/>
          <w:lang w:val="nl-NL"/>
        </w:rPr>
      </w:pPr>
    </w:p>
    <w:p w14:paraId="0EA418E5" w14:textId="77777777" w:rsidR="0013381F" w:rsidRPr="001B51F1" w:rsidRDefault="0013381F" w:rsidP="0013381F">
      <w:pPr>
        <w:spacing w:after="200" w:line="276" w:lineRule="auto"/>
        <w:contextualSpacing/>
        <w:rPr>
          <w:rFonts w:eastAsia="Calibri"/>
          <w:b/>
          <w:bCs/>
          <w:sz w:val="24"/>
          <w:szCs w:val="24"/>
          <w:lang w:val="hr-HR"/>
        </w:rPr>
      </w:pPr>
      <w:r w:rsidRPr="001B51F1">
        <w:rPr>
          <w:rFonts w:eastAsia="Calibri"/>
          <w:b/>
          <w:bCs/>
          <w:sz w:val="24"/>
          <w:szCs w:val="24"/>
          <w:lang w:val="hr-HR"/>
        </w:rPr>
        <w:t xml:space="preserve">Mjera </w:t>
      </w:r>
      <w:r>
        <w:rPr>
          <w:rFonts w:eastAsia="Calibri"/>
          <w:b/>
          <w:bCs/>
          <w:sz w:val="24"/>
          <w:szCs w:val="24"/>
          <w:lang w:val="hr-HR"/>
        </w:rPr>
        <w:t>9</w:t>
      </w:r>
      <w:r w:rsidRPr="001B51F1">
        <w:rPr>
          <w:rFonts w:eastAsia="Calibri"/>
          <w:b/>
          <w:bCs/>
          <w:sz w:val="24"/>
          <w:szCs w:val="24"/>
          <w:lang w:val="hr-HR"/>
        </w:rPr>
        <w:t>.: Sufinanciranje</w:t>
      </w:r>
      <w:r>
        <w:rPr>
          <w:rFonts w:eastAsia="Calibri"/>
          <w:b/>
          <w:bCs/>
          <w:sz w:val="24"/>
          <w:szCs w:val="24"/>
          <w:lang w:val="hr-HR"/>
        </w:rPr>
        <w:t xml:space="preserve"> kupnje rasplodnih krmača</w:t>
      </w:r>
    </w:p>
    <w:p w14:paraId="485BBD6B" w14:textId="77777777" w:rsidR="0013381F" w:rsidRDefault="0013381F" w:rsidP="0013381F">
      <w:pPr>
        <w:jc w:val="both"/>
        <w:rPr>
          <w:rFonts w:eastAsia="Calibri"/>
          <w:sz w:val="24"/>
          <w:szCs w:val="24"/>
          <w:lang w:val="nl-NL"/>
        </w:rPr>
      </w:pPr>
    </w:p>
    <w:p w14:paraId="027E7C81" w14:textId="77777777" w:rsidR="0013381F" w:rsidRPr="002B4149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nl-NL"/>
        </w:rPr>
      </w:pPr>
      <w:r w:rsidRPr="002B4149">
        <w:rPr>
          <w:rFonts w:eastAsia="Calibri"/>
          <w:b/>
          <w:i/>
          <w:sz w:val="24"/>
          <w:szCs w:val="24"/>
          <w:lang w:val="nl-NL"/>
        </w:rPr>
        <w:t xml:space="preserve">Uvjeti za dodjelu potpore su: </w:t>
      </w:r>
    </w:p>
    <w:p w14:paraId="497B110B" w14:textId="77777777" w:rsidR="0013381F" w:rsidRPr="00A70FCF" w:rsidRDefault="0013381F" w:rsidP="0013381F">
      <w:pPr>
        <w:jc w:val="both"/>
        <w:rPr>
          <w:spacing w:val="-6"/>
          <w:sz w:val="24"/>
          <w:szCs w:val="24"/>
          <w:lang w:val="nl-NL"/>
        </w:rPr>
      </w:pPr>
      <w:r w:rsidRPr="002B4149">
        <w:rPr>
          <w:rFonts w:eastAsia="Calibri"/>
          <w:sz w:val="24"/>
          <w:szCs w:val="24"/>
          <w:lang w:val="nl-NL"/>
        </w:rPr>
        <w:t xml:space="preserve">Fizičke i pravne osobe moraju biti upisane u upisnik PG-a, </w:t>
      </w:r>
      <w:r w:rsidRPr="00A70FCF">
        <w:rPr>
          <w:spacing w:val="-6"/>
          <w:sz w:val="24"/>
          <w:szCs w:val="24"/>
          <w:lang w:val="nl-NL"/>
        </w:rPr>
        <w:t>a podnositelj zahtjeva ima prebivalište na području Općine Krnjak.</w:t>
      </w:r>
      <w:r>
        <w:rPr>
          <w:spacing w:val="-6"/>
          <w:sz w:val="24"/>
          <w:szCs w:val="24"/>
          <w:lang w:val="nl-NL"/>
        </w:rPr>
        <w:t xml:space="preserve"> Podnositelj zahtjeva dužan je dostaviti dokaz o plaćanju i Svjedodžbu o zdravstvenom stanju i mjestu podrijetla životinje (Putni list).</w:t>
      </w:r>
    </w:p>
    <w:p w14:paraId="1149A4F9" w14:textId="77777777" w:rsidR="0013381F" w:rsidRPr="00A70FCF" w:rsidRDefault="0013381F" w:rsidP="0013381F">
      <w:pPr>
        <w:jc w:val="both"/>
        <w:rPr>
          <w:spacing w:val="-6"/>
          <w:sz w:val="24"/>
          <w:szCs w:val="24"/>
          <w:lang w:val="nl-NL"/>
        </w:rPr>
      </w:pPr>
    </w:p>
    <w:p w14:paraId="378248AD" w14:textId="77777777" w:rsidR="0013381F" w:rsidRPr="002B4149" w:rsidRDefault="0013381F" w:rsidP="0013381F">
      <w:pPr>
        <w:spacing w:line="276" w:lineRule="auto"/>
        <w:jc w:val="both"/>
        <w:rPr>
          <w:rFonts w:eastAsia="Calibri"/>
          <w:b/>
          <w:i/>
          <w:sz w:val="24"/>
          <w:szCs w:val="24"/>
          <w:lang w:val="nl-NL"/>
        </w:rPr>
      </w:pPr>
      <w:r w:rsidRPr="002B4149">
        <w:rPr>
          <w:rFonts w:eastAsia="Calibri"/>
          <w:b/>
          <w:i/>
          <w:sz w:val="24"/>
          <w:szCs w:val="24"/>
          <w:lang w:val="nl-NL"/>
        </w:rPr>
        <w:t>Potpora će se odobriti korisniku za:</w:t>
      </w:r>
    </w:p>
    <w:p w14:paraId="1C2AE2ED" w14:textId="77777777" w:rsidR="0013381F" w:rsidRPr="002B4149" w:rsidRDefault="0013381F" w:rsidP="0013381F">
      <w:pPr>
        <w:spacing w:after="200" w:line="276" w:lineRule="auto"/>
        <w:contextualSpacing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Kupnju rasplodnih krmača.</w:t>
      </w:r>
    </w:p>
    <w:p w14:paraId="34505BEA" w14:textId="77777777" w:rsidR="0013381F" w:rsidRPr="00A70FCF" w:rsidRDefault="0013381F" w:rsidP="0013381F">
      <w:pPr>
        <w:spacing w:after="200" w:line="276" w:lineRule="auto"/>
        <w:contextualSpacing/>
        <w:rPr>
          <w:spacing w:val="-6"/>
          <w:sz w:val="24"/>
          <w:szCs w:val="24"/>
          <w:lang w:val="nl-NL"/>
        </w:rPr>
      </w:pPr>
    </w:p>
    <w:p w14:paraId="09E2F43B" w14:textId="77777777" w:rsidR="0013381F" w:rsidRDefault="0013381F" w:rsidP="0013381F">
      <w:pPr>
        <w:jc w:val="both"/>
        <w:rPr>
          <w:rFonts w:eastAsia="Calibri"/>
          <w:sz w:val="24"/>
          <w:szCs w:val="24"/>
          <w:lang w:val="nl-NL"/>
        </w:rPr>
      </w:pPr>
      <w:r w:rsidRPr="00A70FCF">
        <w:rPr>
          <w:b/>
          <w:i/>
          <w:spacing w:val="-6"/>
          <w:sz w:val="24"/>
          <w:szCs w:val="24"/>
          <w:lang w:val="nl-NL"/>
        </w:rPr>
        <w:t>Maksimalan iznos sredstava</w:t>
      </w:r>
      <w:r w:rsidRPr="00A70FCF">
        <w:rPr>
          <w:spacing w:val="-6"/>
          <w:sz w:val="24"/>
          <w:szCs w:val="24"/>
          <w:lang w:val="nl-NL"/>
        </w:rPr>
        <w:t>:</w:t>
      </w:r>
      <w:r w:rsidRPr="002B4149">
        <w:rPr>
          <w:sz w:val="24"/>
          <w:szCs w:val="24"/>
          <w:lang w:val="nl-NL"/>
        </w:rPr>
        <w:t xml:space="preserve"> </w:t>
      </w:r>
      <w:r>
        <w:rPr>
          <w:sz w:val="24"/>
          <w:szCs w:val="24"/>
          <w:lang w:val="nl-NL"/>
        </w:rPr>
        <w:t>150,00 eura</w:t>
      </w:r>
      <w:r w:rsidRPr="002B4149">
        <w:rPr>
          <w:sz w:val="24"/>
          <w:szCs w:val="24"/>
          <w:lang w:val="nl-NL"/>
        </w:rPr>
        <w:t xml:space="preserve"> po</w:t>
      </w:r>
      <w:r>
        <w:rPr>
          <w:sz w:val="24"/>
          <w:szCs w:val="24"/>
          <w:lang w:val="nl-NL"/>
        </w:rPr>
        <w:t xml:space="preserve"> grlu, maksimalno 2 grla/godišnje po korisniku potpore.</w:t>
      </w:r>
    </w:p>
    <w:p w14:paraId="62C03534" w14:textId="77777777" w:rsidR="0013381F" w:rsidRDefault="0013381F" w:rsidP="0013381F">
      <w:pPr>
        <w:jc w:val="both"/>
        <w:rPr>
          <w:rFonts w:eastAsia="Calibri"/>
          <w:sz w:val="24"/>
          <w:szCs w:val="24"/>
          <w:lang w:val="nl-NL"/>
        </w:rPr>
      </w:pPr>
    </w:p>
    <w:p w14:paraId="02C5E775" w14:textId="77777777" w:rsidR="0013381F" w:rsidRPr="001B51F1" w:rsidRDefault="0013381F" w:rsidP="0013381F">
      <w:pPr>
        <w:spacing w:line="276" w:lineRule="auto"/>
        <w:contextualSpacing/>
        <w:jc w:val="both"/>
        <w:rPr>
          <w:b/>
          <w:i/>
          <w:sz w:val="24"/>
          <w:szCs w:val="24"/>
          <w:lang w:val="hr-HR"/>
        </w:rPr>
      </w:pPr>
    </w:p>
    <w:p w14:paraId="7D4D25A1" w14:textId="77777777" w:rsidR="0013381F" w:rsidRPr="002B4149" w:rsidRDefault="0013381F" w:rsidP="0013381F">
      <w:pPr>
        <w:spacing w:line="276" w:lineRule="auto"/>
        <w:contextualSpacing/>
        <w:jc w:val="both"/>
        <w:rPr>
          <w:b/>
          <w:i/>
          <w:sz w:val="24"/>
          <w:szCs w:val="24"/>
          <w:lang w:val="nl-NL"/>
        </w:rPr>
      </w:pPr>
      <w:r w:rsidRPr="002B4149">
        <w:rPr>
          <w:b/>
          <w:i/>
          <w:sz w:val="24"/>
          <w:szCs w:val="24"/>
          <w:lang w:val="nl-NL"/>
        </w:rPr>
        <w:lastRenderedPageBreak/>
        <w:t>POTREBNA DOKUMENTACIJA I POSTUPAK DODJELE POTPORE</w:t>
      </w:r>
    </w:p>
    <w:p w14:paraId="13A97F30" w14:textId="77777777" w:rsidR="0013381F" w:rsidRPr="002B4149" w:rsidRDefault="0013381F" w:rsidP="0013381F">
      <w:pPr>
        <w:spacing w:line="276" w:lineRule="auto"/>
        <w:jc w:val="center"/>
        <w:rPr>
          <w:rFonts w:eastAsia="Calibri"/>
          <w:sz w:val="24"/>
          <w:szCs w:val="24"/>
          <w:lang w:val="nl-NL"/>
        </w:rPr>
      </w:pPr>
    </w:p>
    <w:p w14:paraId="68811BFE" w14:textId="77777777" w:rsidR="0013381F" w:rsidRPr="002B4149" w:rsidRDefault="0013381F" w:rsidP="0013381F">
      <w:pPr>
        <w:spacing w:line="276" w:lineRule="auto"/>
        <w:jc w:val="center"/>
        <w:rPr>
          <w:rFonts w:eastAsia="Calibri"/>
          <w:sz w:val="24"/>
          <w:szCs w:val="24"/>
          <w:lang w:val="nl-NL"/>
        </w:rPr>
      </w:pPr>
      <w:r w:rsidRPr="002B4149">
        <w:rPr>
          <w:rFonts w:eastAsia="Calibri"/>
          <w:sz w:val="24"/>
          <w:szCs w:val="24"/>
          <w:lang w:val="nl-NL"/>
        </w:rPr>
        <w:t>Članak 5</w:t>
      </w:r>
      <w:r w:rsidRPr="002B4149">
        <w:rPr>
          <w:rFonts w:eastAsia="Calibri"/>
          <w:color w:val="FF0000"/>
          <w:sz w:val="24"/>
          <w:szCs w:val="24"/>
          <w:lang w:val="nl-NL"/>
        </w:rPr>
        <w:t>.</w:t>
      </w:r>
      <w:r w:rsidRPr="002B4149">
        <w:rPr>
          <w:rFonts w:eastAsia="Calibri"/>
          <w:sz w:val="24"/>
          <w:szCs w:val="24"/>
          <w:lang w:val="nl-NL"/>
        </w:rPr>
        <w:t xml:space="preserve"> </w:t>
      </w:r>
    </w:p>
    <w:p w14:paraId="3C1BCB05" w14:textId="77777777" w:rsidR="0013381F" w:rsidRPr="002B4149" w:rsidRDefault="0013381F" w:rsidP="0013381F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lang w:val="nl-NL"/>
        </w:rPr>
      </w:pPr>
      <w:r w:rsidRPr="002B4149">
        <w:rPr>
          <w:color w:val="000000"/>
          <w:sz w:val="24"/>
          <w:szCs w:val="24"/>
          <w:lang w:val="nl-NL"/>
        </w:rPr>
        <w:t>Zahtjev za dodjelu potpore  se predaje propisanim obrascima ovisno o vrsti potpore koji se mogu podići u prostorijama Općine Krnjak ili na Internet stranici Općine Krnjak.</w:t>
      </w:r>
    </w:p>
    <w:p w14:paraId="1148604D" w14:textId="77777777" w:rsidR="0013381F" w:rsidRPr="002B4149" w:rsidRDefault="0013381F" w:rsidP="0013381F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lang w:val="nl-NL"/>
        </w:rPr>
      </w:pPr>
      <w:r w:rsidRPr="002B4149">
        <w:rPr>
          <w:color w:val="000000"/>
          <w:sz w:val="24"/>
          <w:szCs w:val="24"/>
          <w:lang w:val="nl-NL"/>
        </w:rPr>
        <w:t>Za svaki od dokumenata koji su traženi u Zahtjevu za dodjelu  poticaja podnositelj zahtjeva je dužan priložiti vjerodostojnu dokumentaciju, odnosno druge dokaze.</w:t>
      </w:r>
    </w:p>
    <w:p w14:paraId="2E7C61A1" w14:textId="573D4C9C" w:rsidR="0013381F" w:rsidRDefault="0013381F" w:rsidP="00EF0613">
      <w:pPr>
        <w:spacing w:line="276" w:lineRule="auto"/>
        <w:ind w:firstLine="708"/>
        <w:jc w:val="both"/>
        <w:rPr>
          <w:rFonts w:eastAsia="Calibri"/>
          <w:sz w:val="24"/>
          <w:szCs w:val="24"/>
          <w:lang w:val="nl-NL"/>
        </w:rPr>
      </w:pPr>
      <w:r w:rsidRPr="002B4149">
        <w:rPr>
          <w:rFonts w:eastAsia="Calibri"/>
          <w:sz w:val="24"/>
          <w:szCs w:val="24"/>
          <w:lang w:val="nl-NL"/>
        </w:rPr>
        <w:t>Općinski načelnik će svojim aktom propisati  koju vrstu dokumentacije podnositelj zahtjeva treba podnijeti.</w:t>
      </w:r>
    </w:p>
    <w:p w14:paraId="74BA2B90" w14:textId="77777777" w:rsidR="0013381F" w:rsidRPr="002B4149" w:rsidRDefault="0013381F" w:rsidP="0013381F">
      <w:pPr>
        <w:spacing w:line="276" w:lineRule="auto"/>
        <w:jc w:val="center"/>
        <w:rPr>
          <w:rFonts w:eastAsia="Calibri"/>
          <w:sz w:val="24"/>
          <w:szCs w:val="24"/>
          <w:lang w:val="nl-NL"/>
        </w:rPr>
      </w:pPr>
      <w:r w:rsidRPr="002B4149">
        <w:rPr>
          <w:rFonts w:eastAsia="Calibri"/>
          <w:sz w:val="24"/>
          <w:szCs w:val="24"/>
          <w:lang w:val="nl-NL"/>
        </w:rPr>
        <w:t>Članak 6</w:t>
      </w:r>
      <w:r w:rsidRPr="002B4149">
        <w:rPr>
          <w:rFonts w:eastAsia="Calibri"/>
          <w:color w:val="FF0000"/>
          <w:sz w:val="24"/>
          <w:szCs w:val="24"/>
          <w:lang w:val="nl-NL"/>
        </w:rPr>
        <w:t>.</w:t>
      </w:r>
    </w:p>
    <w:p w14:paraId="2526177E" w14:textId="77777777" w:rsidR="0013381F" w:rsidRPr="002B4149" w:rsidRDefault="0013381F" w:rsidP="0013381F">
      <w:pPr>
        <w:spacing w:line="276" w:lineRule="auto"/>
        <w:ind w:firstLine="708"/>
        <w:jc w:val="both"/>
        <w:rPr>
          <w:rFonts w:eastAsia="Calibri"/>
          <w:sz w:val="24"/>
          <w:szCs w:val="24"/>
          <w:lang w:val="nl-NL"/>
        </w:rPr>
      </w:pPr>
      <w:r w:rsidRPr="002B4149">
        <w:rPr>
          <w:rFonts w:eastAsia="Calibri"/>
          <w:sz w:val="24"/>
          <w:szCs w:val="24"/>
          <w:lang w:val="nl-NL"/>
        </w:rPr>
        <w:t xml:space="preserve">Sukladno članku 3. točka 2. Uredbe </w:t>
      </w:r>
      <w:r w:rsidRPr="002B4149">
        <w:rPr>
          <w:rFonts w:eastAsia="Calibri"/>
          <w:i/>
          <w:sz w:val="24"/>
          <w:szCs w:val="24"/>
          <w:lang w:val="nl-NL"/>
        </w:rPr>
        <w:t>de minimis</w:t>
      </w:r>
      <w:r w:rsidRPr="002B4149">
        <w:rPr>
          <w:rFonts w:eastAsia="Calibri"/>
          <w:sz w:val="24"/>
          <w:szCs w:val="24"/>
          <w:lang w:val="nl-NL"/>
        </w:rPr>
        <w:t xml:space="preserve">, ukupan iznos potpora </w:t>
      </w:r>
      <w:r w:rsidRPr="002B4149">
        <w:rPr>
          <w:rFonts w:eastAsia="Calibri"/>
          <w:b/>
          <w:i/>
          <w:sz w:val="24"/>
          <w:szCs w:val="24"/>
          <w:lang w:val="nl-NL"/>
        </w:rPr>
        <w:t>male vrijednosti</w:t>
      </w:r>
      <w:r w:rsidRPr="002B4149">
        <w:rPr>
          <w:rFonts w:eastAsia="Calibri"/>
          <w:i/>
          <w:sz w:val="24"/>
          <w:szCs w:val="24"/>
          <w:lang w:val="nl-NL"/>
        </w:rPr>
        <w:t xml:space="preserve"> </w:t>
      </w:r>
      <w:r w:rsidRPr="002B4149">
        <w:rPr>
          <w:rFonts w:eastAsia="Calibri"/>
          <w:sz w:val="24"/>
          <w:szCs w:val="24"/>
          <w:lang w:val="nl-NL"/>
        </w:rPr>
        <w:t xml:space="preserve">koji je dodijeljen jednom poduzetniku ne smije prijeći iznos od </w:t>
      </w:r>
      <w:r w:rsidRPr="002B4149">
        <w:rPr>
          <w:rFonts w:eastAsia="Calibri"/>
          <w:b/>
          <w:sz w:val="24"/>
          <w:szCs w:val="24"/>
          <w:lang w:val="nl-NL"/>
        </w:rPr>
        <w:t>20.000,00 EUR-a</w:t>
      </w:r>
      <w:r w:rsidRPr="002B4149">
        <w:rPr>
          <w:rFonts w:eastAsia="Calibri"/>
          <w:sz w:val="24"/>
          <w:szCs w:val="24"/>
          <w:lang w:val="nl-NL"/>
        </w:rPr>
        <w:t>  tijekom bilo kojeg razdoblja od tri fiskalne godine te se ta gornja granica primjenjuje bez obzira na oblik ili svrhu potpore.</w:t>
      </w:r>
    </w:p>
    <w:p w14:paraId="41601111" w14:textId="77777777" w:rsidR="0013381F" w:rsidRPr="002B4149" w:rsidRDefault="0013381F" w:rsidP="0013381F">
      <w:pPr>
        <w:spacing w:line="276" w:lineRule="auto"/>
        <w:ind w:firstLine="708"/>
        <w:jc w:val="both"/>
        <w:rPr>
          <w:rFonts w:eastAsia="Calibri"/>
          <w:sz w:val="24"/>
          <w:szCs w:val="24"/>
          <w:lang w:val="nl-NL"/>
        </w:rPr>
      </w:pPr>
      <w:r w:rsidRPr="002B4149">
        <w:rPr>
          <w:rFonts w:eastAsia="Calibri"/>
          <w:sz w:val="24"/>
          <w:szCs w:val="24"/>
          <w:lang w:val="nl-NL"/>
        </w:rPr>
        <w:t xml:space="preserve">Sukladno članku 6. Uredbe </w:t>
      </w:r>
      <w:r w:rsidRPr="002B4149">
        <w:rPr>
          <w:rFonts w:eastAsia="Calibri"/>
          <w:i/>
          <w:sz w:val="24"/>
          <w:szCs w:val="24"/>
          <w:lang w:val="nl-NL"/>
        </w:rPr>
        <w:t>de minimis</w:t>
      </w:r>
      <w:r w:rsidRPr="002B4149">
        <w:rPr>
          <w:rFonts w:eastAsia="Calibri"/>
          <w:sz w:val="24"/>
          <w:szCs w:val="24"/>
          <w:lang w:val="nl-NL"/>
        </w:rPr>
        <w:t>, podnositelj zahtjeva mora svom zahtjevu priložiti izjavu o iznosima dodijeljenih potpora male vrijednosti u sektoru poljoprivrede iz drugih izvora.</w:t>
      </w:r>
    </w:p>
    <w:p w14:paraId="1D7BA048" w14:textId="77777777" w:rsidR="0013381F" w:rsidRPr="00737DBA" w:rsidRDefault="0013381F" w:rsidP="0013381F">
      <w:pPr>
        <w:spacing w:line="276" w:lineRule="auto"/>
        <w:ind w:firstLine="708"/>
        <w:jc w:val="both"/>
        <w:rPr>
          <w:rFonts w:eastAsia="Calibri"/>
          <w:i/>
          <w:sz w:val="24"/>
          <w:szCs w:val="24"/>
          <w:lang w:val="nl-NL"/>
        </w:rPr>
      </w:pPr>
      <w:r w:rsidRPr="002B4149">
        <w:rPr>
          <w:rFonts w:eastAsia="Calibri"/>
          <w:sz w:val="24"/>
          <w:szCs w:val="24"/>
          <w:lang w:val="nl-NL"/>
        </w:rPr>
        <w:t xml:space="preserve">Davatelj državne potpore dužan je korisniku potpore dostaviti obavijest da mu je dodijeljena potpora male vrijednosti sukladno Uredbi </w:t>
      </w:r>
      <w:r w:rsidRPr="002B4149">
        <w:rPr>
          <w:rFonts w:eastAsia="Calibri"/>
          <w:i/>
          <w:sz w:val="24"/>
          <w:szCs w:val="24"/>
          <w:lang w:val="nl-NL"/>
        </w:rPr>
        <w:t>de minimis.</w:t>
      </w:r>
    </w:p>
    <w:p w14:paraId="3A1025AA" w14:textId="77777777" w:rsidR="0013381F" w:rsidRDefault="0013381F" w:rsidP="0013381F">
      <w:pPr>
        <w:spacing w:line="276" w:lineRule="auto"/>
        <w:rPr>
          <w:rFonts w:eastAsia="Calibri"/>
          <w:b/>
          <w:sz w:val="24"/>
          <w:szCs w:val="24"/>
          <w:lang w:val="nl-NL"/>
        </w:rPr>
      </w:pPr>
    </w:p>
    <w:p w14:paraId="1881AE92" w14:textId="77777777" w:rsidR="0013381F" w:rsidRPr="002B4149" w:rsidRDefault="0013381F" w:rsidP="0013381F">
      <w:pPr>
        <w:spacing w:line="276" w:lineRule="auto"/>
        <w:rPr>
          <w:rFonts w:eastAsia="Calibri"/>
          <w:b/>
          <w:sz w:val="24"/>
          <w:szCs w:val="24"/>
          <w:lang w:val="nl-NL"/>
        </w:rPr>
      </w:pPr>
      <w:r w:rsidRPr="002B4149">
        <w:rPr>
          <w:rFonts w:eastAsia="Calibri"/>
          <w:b/>
          <w:sz w:val="24"/>
          <w:szCs w:val="24"/>
          <w:lang w:val="nl-NL"/>
        </w:rPr>
        <w:t xml:space="preserve">KONTROLA </w:t>
      </w:r>
    </w:p>
    <w:p w14:paraId="4212D947" w14:textId="77777777" w:rsidR="0013381F" w:rsidRPr="002B4149" w:rsidRDefault="0013381F" w:rsidP="0013381F">
      <w:pPr>
        <w:spacing w:line="276" w:lineRule="auto"/>
        <w:jc w:val="center"/>
        <w:rPr>
          <w:rFonts w:eastAsia="Calibri"/>
          <w:color w:val="FF0000"/>
          <w:sz w:val="24"/>
          <w:szCs w:val="24"/>
          <w:lang w:val="nl-NL"/>
        </w:rPr>
      </w:pPr>
      <w:r w:rsidRPr="002B4149">
        <w:rPr>
          <w:rFonts w:eastAsia="Calibri"/>
          <w:sz w:val="24"/>
          <w:szCs w:val="24"/>
          <w:lang w:val="nl-NL"/>
        </w:rPr>
        <w:t>Članak 7</w:t>
      </w:r>
      <w:r w:rsidRPr="002B4149">
        <w:rPr>
          <w:rFonts w:eastAsia="Calibri"/>
          <w:color w:val="FF0000"/>
          <w:sz w:val="24"/>
          <w:szCs w:val="24"/>
          <w:lang w:val="nl-NL"/>
        </w:rPr>
        <w:t>.</w:t>
      </w:r>
    </w:p>
    <w:p w14:paraId="68264225" w14:textId="77777777" w:rsidR="0013381F" w:rsidRDefault="0013381F" w:rsidP="0013381F">
      <w:pPr>
        <w:ind w:firstLine="708"/>
        <w:jc w:val="both"/>
        <w:rPr>
          <w:spacing w:val="-6"/>
          <w:sz w:val="24"/>
          <w:szCs w:val="24"/>
          <w:lang w:val="nl-NL"/>
        </w:rPr>
      </w:pPr>
      <w:r w:rsidRPr="00A70FCF">
        <w:rPr>
          <w:spacing w:val="-6"/>
          <w:sz w:val="24"/>
          <w:szCs w:val="24"/>
          <w:lang w:val="nl-NL"/>
        </w:rPr>
        <w:t>Općinski načelnik će osnovati Povjerenstvo za kontrolu namjenskog korištenja potpora male vrijednosti</w:t>
      </w:r>
      <w:r>
        <w:rPr>
          <w:spacing w:val="-6"/>
          <w:sz w:val="24"/>
          <w:szCs w:val="24"/>
          <w:lang w:val="nl-NL"/>
        </w:rPr>
        <w:t xml:space="preserve"> (u daljnjem tekstu: Povjerenstvo).</w:t>
      </w:r>
      <w:r w:rsidRPr="00A70FCF">
        <w:rPr>
          <w:spacing w:val="-6"/>
          <w:sz w:val="24"/>
          <w:szCs w:val="24"/>
          <w:lang w:val="nl-NL"/>
        </w:rPr>
        <w:t>.</w:t>
      </w:r>
    </w:p>
    <w:p w14:paraId="1EC47EFA" w14:textId="77777777" w:rsidR="0013381F" w:rsidRPr="006E710D" w:rsidRDefault="0013381F" w:rsidP="0013381F">
      <w:pPr>
        <w:ind w:firstLine="708"/>
        <w:jc w:val="both"/>
        <w:rPr>
          <w:spacing w:val="-6"/>
          <w:sz w:val="24"/>
          <w:szCs w:val="24"/>
          <w:lang w:val="nl-NL"/>
        </w:rPr>
      </w:pPr>
      <w:r>
        <w:rPr>
          <w:spacing w:val="-6"/>
          <w:sz w:val="24"/>
          <w:szCs w:val="24"/>
          <w:lang w:val="nl-NL"/>
        </w:rPr>
        <w:t>Korisnik potpore dužan je omogućiti Povjerenstvu nesmetanu kontrolu utrošenih sredstava iz potpore te predočiti svu traženu dokumentaciju (Ugovor, račun, potvrdu o plaćanju itd...).</w:t>
      </w:r>
    </w:p>
    <w:p w14:paraId="7348081F" w14:textId="77777777" w:rsidR="0013381F" w:rsidRDefault="0013381F" w:rsidP="0013381F">
      <w:pPr>
        <w:spacing w:line="276" w:lineRule="auto"/>
        <w:rPr>
          <w:rFonts w:eastAsia="Calibri"/>
          <w:b/>
          <w:sz w:val="24"/>
          <w:szCs w:val="24"/>
          <w:lang w:val="nl-NL"/>
        </w:rPr>
      </w:pPr>
    </w:p>
    <w:p w14:paraId="2D6C7C28" w14:textId="77777777" w:rsidR="0013381F" w:rsidRPr="002B4149" w:rsidRDefault="0013381F" w:rsidP="0013381F">
      <w:pPr>
        <w:spacing w:line="276" w:lineRule="auto"/>
        <w:rPr>
          <w:rFonts w:eastAsia="Calibri"/>
          <w:b/>
          <w:sz w:val="24"/>
          <w:szCs w:val="24"/>
          <w:lang w:val="nl-NL"/>
        </w:rPr>
      </w:pPr>
      <w:r w:rsidRPr="002B4149">
        <w:rPr>
          <w:rFonts w:eastAsia="Calibri"/>
          <w:b/>
          <w:sz w:val="24"/>
          <w:szCs w:val="24"/>
          <w:lang w:val="nl-NL"/>
        </w:rPr>
        <w:t>POVRAT SREDSTAVA</w:t>
      </w:r>
    </w:p>
    <w:p w14:paraId="35E3DDC7" w14:textId="77777777" w:rsidR="0013381F" w:rsidRPr="002B4149" w:rsidRDefault="0013381F" w:rsidP="0013381F">
      <w:pPr>
        <w:spacing w:line="276" w:lineRule="auto"/>
        <w:jc w:val="center"/>
        <w:rPr>
          <w:rFonts w:eastAsia="Calibri"/>
          <w:color w:val="FF0000"/>
          <w:sz w:val="24"/>
          <w:szCs w:val="24"/>
          <w:lang w:val="nl-NL"/>
        </w:rPr>
      </w:pPr>
      <w:r w:rsidRPr="002B4149">
        <w:rPr>
          <w:rFonts w:eastAsia="Calibri"/>
          <w:sz w:val="24"/>
          <w:szCs w:val="24"/>
          <w:lang w:val="nl-NL"/>
        </w:rPr>
        <w:t>Članak 8</w:t>
      </w:r>
      <w:r w:rsidRPr="002B4149">
        <w:rPr>
          <w:rFonts w:eastAsia="Calibri"/>
          <w:color w:val="FF0000"/>
          <w:sz w:val="24"/>
          <w:szCs w:val="24"/>
          <w:lang w:val="nl-NL"/>
        </w:rPr>
        <w:t>.</w:t>
      </w:r>
    </w:p>
    <w:p w14:paraId="01BFED92" w14:textId="77777777" w:rsidR="0013381F" w:rsidRPr="002B4149" w:rsidRDefault="0013381F" w:rsidP="0013381F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lang w:val="nl-NL"/>
        </w:rPr>
      </w:pPr>
      <w:r w:rsidRPr="002B4149">
        <w:rPr>
          <w:color w:val="000000"/>
          <w:sz w:val="24"/>
          <w:szCs w:val="24"/>
          <w:lang w:val="nl-NL"/>
        </w:rPr>
        <w:t>Korisnik potpore odnosno podnositelj zahtjeva je podložan provjeri Povjerenstva (metodom slučajnog uzorka) u cilju provjere istinitosti podataka.</w:t>
      </w:r>
    </w:p>
    <w:p w14:paraId="3B099816" w14:textId="77777777" w:rsidR="0013381F" w:rsidRPr="002B4149" w:rsidRDefault="0013381F" w:rsidP="0013381F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lang w:val="nl-NL"/>
        </w:rPr>
      </w:pPr>
    </w:p>
    <w:p w14:paraId="7A1C579C" w14:textId="77777777" w:rsidR="0013381F" w:rsidRPr="002B4149" w:rsidRDefault="0013381F" w:rsidP="0013381F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lang w:val="nl-NL"/>
        </w:rPr>
      </w:pPr>
      <w:r w:rsidRPr="002B4149">
        <w:rPr>
          <w:color w:val="000000"/>
          <w:sz w:val="24"/>
          <w:szCs w:val="24"/>
          <w:lang w:val="nl-NL"/>
        </w:rPr>
        <w:t xml:space="preserve">Ukoliko korisnik potpore odnosno podnositelj zahtjeva priloži neistinitu dokumentaciju ili prijavljeno stanje u Zahtjevu i dokumentaciji ne odgovara njegovom stvarnom stanju dobivena sredstva za tu godinu mora vratiti u Proračun Općine Krnjak, te će podnositelj zahtjeva biti isključen iz svih potpora u poljoprivredi </w:t>
      </w:r>
      <w:r>
        <w:rPr>
          <w:color w:val="000000"/>
          <w:sz w:val="24"/>
          <w:szCs w:val="24"/>
          <w:lang w:val="nl-NL"/>
        </w:rPr>
        <w:t>u</w:t>
      </w:r>
      <w:r w:rsidRPr="002B4149">
        <w:rPr>
          <w:color w:val="000000"/>
          <w:sz w:val="24"/>
          <w:szCs w:val="24"/>
          <w:lang w:val="nl-NL"/>
        </w:rPr>
        <w:t xml:space="preserve"> narednih pet (5) godina.</w:t>
      </w:r>
    </w:p>
    <w:p w14:paraId="2C5A07CA" w14:textId="77777777" w:rsidR="0013381F" w:rsidRPr="002B4149" w:rsidRDefault="0013381F" w:rsidP="0013381F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val="nl-NL"/>
        </w:rPr>
      </w:pPr>
    </w:p>
    <w:p w14:paraId="14E99DA3" w14:textId="77777777" w:rsidR="0013381F" w:rsidRPr="002B4149" w:rsidRDefault="0013381F" w:rsidP="0013381F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val="nl-NL"/>
        </w:rPr>
      </w:pPr>
      <w:r w:rsidRPr="002B4149">
        <w:rPr>
          <w:color w:val="000000"/>
          <w:sz w:val="24"/>
          <w:szCs w:val="24"/>
          <w:lang w:val="nl-NL"/>
        </w:rPr>
        <w:t>Članak 9.</w:t>
      </w:r>
    </w:p>
    <w:p w14:paraId="3604711E" w14:textId="0D2E0AA6" w:rsidR="008836D3" w:rsidRDefault="0013381F" w:rsidP="00EF0613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lang w:val="nl-NL"/>
        </w:rPr>
      </w:pPr>
      <w:r w:rsidRPr="002B4149">
        <w:rPr>
          <w:color w:val="000000"/>
          <w:sz w:val="24"/>
          <w:szCs w:val="24"/>
          <w:lang w:val="nl-NL"/>
        </w:rPr>
        <w:t>Pravo na ostvarivanje potpora iz ovog programa nemaju korisnici koji nisu izmirili svoje obveze prema Općini Krnjak i trgovačkim društvima koje je osnovala Općina ili čiji je Općina suosnivač.</w:t>
      </w:r>
    </w:p>
    <w:p w14:paraId="5B920424" w14:textId="77777777" w:rsidR="00EF0613" w:rsidRPr="00EF0613" w:rsidRDefault="00EF0613" w:rsidP="00EF0613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lang w:val="nl-NL"/>
        </w:rPr>
      </w:pPr>
    </w:p>
    <w:p w14:paraId="18A7E03F" w14:textId="5F799B07" w:rsidR="0013381F" w:rsidRPr="00EF0613" w:rsidRDefault="0013381F" w:rsidP="0013381F">
      <w:pPr>
        <w:spacing w:line="276" w:lineRule="auto"/>
        <w:rPr>
          <w:rFonts w:eastAsia="Calibri"/>
          <w:b/>
          <w:sz w:val="24"/>
          <w:szCs w:val="24"/>
          <w:lang w:val="nl-NL"/>
        </w:rPr>
      </w:pPr>
      <w:r w:rsidRPr="002B4149">
        <w:rPr>
          <w:rFonts w:eastAsia="Calibri"/>
          <w:b/>
          <w:sz w:val="24"/>
          <w:szCs w:val="24"/>
          <w:lang w:val="nl-NL"/>
        </w:rPr>
        <w:t>STUPANJE NA SNAGU</w:t>
      </w:r>
    </w:p>
    <w:p w14:paraId="7B52967E" w14:textId="77777777" w:rsidR="0013381F" w:rsidRPr="002B4149" w:rsidRDefault="0013381F" w:rsidP="0013381F">
      <w:pPr>
        <w:spacing w:line="276" w:lineRule="auto"/>
        <w:jc w:val="center"/>
        <w:rPr>
          <w:rFonts w:eastAsia="Calibri"/>
          <w:color w:val="FF0000"/>
          <w:sz w:val="24"/>
          <w:szCs w:val="24"/>
          <w:lang w:val="nl-NL"/>
        </w:rPr>
      </w:pPr>
      <w:r w:rsidRPr="002B4149">
        <w:rPr>
          <w:rFonts w:eastAsia="Calibri"/>
          <w:sz w:val="24"/>
          <w:szCs w:val="24"/>
          <w:lang w:val="nl-NL"/>
        </w:rPr>
        <w:t>Članak 10</w:t>
      </w:r>
      <w:r w:rsidRPr="002B4149">
        <w:rPr>
          <w:rFonts w:eastAsia="Calibri"/>
          <w:color w:val="FF0000"/>
          <w:sz w:val="24"/>
          <w:szCs w:val="24"/>
          <w:lang w:val="nl-NL"/>
        </w:rPr>
        <w:t>.</w:t>
      </w:r>
    </w:p>
    <w:p w14:paraId="664A3C6F" w14:textId="4780FC1D" w:rsidR="0013381F" w:rsidRPr="00EF0613" w:rsidRDefault="0013381F" w:rsidP="00EF0613">
      <w:pPr>
        <w:ind w:firstLine="708"/>
        <w:jc w:val="both"/>
        <w:rPr>
          <w:spacing w:val="-6"/>
          <w:sz w:val="24"/>
          <w:szCs w:val="24"/>
          <w:lang w:val="nl-NL"/>
        </w:rPr>
      </w:pPr>
      <w:r w:rsidRPr="002B4149">
        <w:rPr>
          <w:spacing w:val="-6"/>
          <w:sz w:val="24"/>
          <w:szCs w:val="24"/>
          <w:lang w:val="nl-NL"/>
        </w:rPr>
        <w:t>Ovaj Program stupa na snagu osmog dana od dana ob</w:t>
      </w:r>
      <w:r>
        <w:rPr>
          <w:spacing w:val="-6"/>
          <w:sz w:val="24"/>
          <w:szCs w:val="24"/>
          <w:lang w:val="nl-NL"/>
        </w:rPr>
        <w:t>jave u „Glasniku Općine Krnjak“, a primjenjuje se od 1. siječnja do 31. prosinca 202</w:t>
      </w:r>
      <w:r w:rsidR="00EF0613">
        <w:rPr>
          <w:spacing w:val="-6"/>
          <w:sz w:val="24"/>
          <w:szCs w:val="24"/>
          <w:lang w:val="nl-NL"/>
        </w:rPr>
        <w:t>6</w:t>
      </w:r>
      <w:r>
        <w:rPr>
          <w:spacing w:val="-6"/>
          <w:sz w:val="24"/>
          <w:szCs w:val="24"/>
          <w:lang w:val="nl-NL"/>
        </w:rPr>
        <w:t xml:space="preserve">. </w:t>
      </w:r>
      <w:r w:rsidR="00EF0613">
        <w:rPr>
          <w:spacing w:val="-6"/>
          <w:sz w:val="24"/>
          <w:szCs w:val="24"/>
          <w:lang w:val="nl-NL"/>
        </w:rPr>
        <w:t>g</w:t>
      </w:r>
      <w:r>
        <w:rPr>
          <w:spacing w:val="-6"/>
          <w:sz w:val="24"/>
          <w:szCs w:val="24"/>
          <w:lang w:val="nl-NL"/>
        </w:rPr>
        <w:t>odin</w:t>
      </w:r>
      <w:r w:rsidR="00EF0613">
        <w:rPr>
          <w:spacing w:val="-6"/>
          <w:sz w:val="24"/>
          <w:szCs w:val="24"/>
          <w:lang w:val="nl-NL"/>
        </w:rPr>
        <w:t>e.</w:t>
      </w:r>
    </w:p>
    <w:p w14:paraId="381F60EC" w14:textId="1AE5F49F" w:rsidR="0013381F" w:rsidRPr="002B4149" w:rsidRDefault="0013381F" w:rsidP="0013381F">
      <w:pPr>
        <w:ind w:left="5664"/>
        <w:jc w:val="center"/>
        <w:rPr>
          <w:b/>
          <w:color w:val="000000" w:themeColor="text1"/>
          <w:sz w:val="24"/>
          <w:szCs w:val="24"/>
          <w:lang w:val="nl-NL"/>
        </w:rPr>
      </w:pPr>
      <w:r w:rsidRPr="002B4149">
        <w:rPr>
          <w:b/>
          <w:color w:val="000000" w:themeColor="text1"/>
          <w:sz w:val="24"/>
          <w:szCs w:val="24"/>
          <w:lang w:val="nl-NL"/>
        </w:rPr>
        <w:t>PREDSJEDNI</w:t>
      </w:r>
      <w:r w:rsidR="00EF0613">
        <w:rPr>
          <w:b/>
          <w:color w:val="000000" w:themeColor="text1"/>
          <w:sz w:val="24"/>
          <w:szCs w:val="24"/>
          <w:lang w:val="nl-NL"/>
        </w:rPr>
        <w:t>CA</w:t>
      </w:r>
    </w:p>
    <w:p w14:paraId="26D60A76" w14:textId="77777777" w:rsidR="0013381F" w:rsidRPr="002B4149" w:rsidRDefault="0013381F" w:rsidP="0013381F">
      <w:pPr>
        <w:ind w:left="5664"/>
        <w:jc w:val="center"/>
        <w:rPr>
          <w:b/>
          <w:color w:val="000000" w:themeColor="text1"/>
          <w:sz w:val="24"/>
          <w:szCs w:val="24"/>
          <w:lang w:val="nl-NL"/>
        </w:rPr>
      </w:pPr>
    </w:p>
    <w:p w14:paraId="21E3C91D" w14:textId="65B0DA2E" w:rsidR="00710CB2" w:rsidRPr="00EF0613" w:rsidRDefault="00EF0613" w:rsidP="00EF0613">
      <w:pPr>
        <w:ind w:left="5664"/>
        <w:rPr>
          <w:b/>
          <w:bCs/>
          <w:color w:val="000000" w:themeColor="text1"/>
          <w:sz w:val="24"/>
          <w:szCs w:val="24"/>
          <w:lang w:val="nl-NL"/>
        </w:rPr>
      </w:pPr>
      <w:r>
        <w:rPr>
          <w:b/>
          <w:bCs/>
          <w:color w:val="000000" w:themeColor="text1"/>
          <w:sz w:val="24"/>
          <w:szCs w:val="24"/>
          <w:lang w:val="nl-NL"/>
        </w:rPr>
        <w:t xml:space="preserve">                     </w:t>
      </w:r>
      <w:r w:rsidRPr="00EF0613">
        <w:rPr>
          <w:b/>
          <w:bCs/>
          <w:color w:val="000000" w:themeColor="text1"/>
          <w:sz w:val="24"/>
          <w:szCs w:val="24"/>
          <w:lang w:val="nl-NL"/>
        </w:rPr>
        <w:t>Đurđa Đurić</w:t>
      </w:r>
    </w:p>
    <w:sectPr w:rsidR="00710CB2" w:rsidRPr="00EF0613" w:rsidSect="005D211B">
      <w:pgSz w:w="11906" w:h="16838" w:code="9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5436" w14:textId="77777777" w:rsidR="00516A2E" w:rsidRDefault="00516A2E" w:rsidP="007B73A7">
      <w:r>
        <w:separator/>
      </w:r>
    </w:p>
  </w:endnote>
  <w:endnote w:type="continuationSeparator" w:id="0">
    <w:p w14:paraId="29ADF329" w14:textId="77777777" w:rsidR="00516A2E" w:rsidRDefault="00516A2E" w:rsidP="007B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3612" w14:textId="77777777" w:rsidR="00516A2E" w:rsidRDefault="00516A2E" w:rsidP="007B73A7">
      <w:r>
        <w:separator/>
      </w:r>
    </w:p>
  </w:footnote>
  <w:footnote w:type="continuationSeparator" w:id="0">
    <w:p w14:paraId="0FE1736B" w14:textId="77777777" w:rsidR="00516A2E" w:rsidRDefault="00516A2E" w:rsidP="007B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7B5"/>
    <w:multiLevelType w:val="hybridMultilevel"/>
    <w:tmpl w:val="6080A30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8DB"/>
    <w:multiLevelType w:val="hybridMultilevel"/>
    <w:tmpl w:val="6964B696"/>
    <w:lvl w:ilvl="0" w:tplc="A38A5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AB39A7"/>
    <w:multiLevelType w:val="hybridMultilevel"/>
    <w:tmpl w:val="C380B22E"/>
    <w:lvl w:ilvl="0" w:tplc="7C265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9AF"/>
    <w:multiLevelType w:val="hybridMultilevel"/>
    <w:tmpl w:val="5F7EDCC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0896"/>
    <w:multiLevelType w:val="hybridMultilevel"/>
    <w:tmpl w:val="75E8AE7E"/>
    <w:lvl w:ilvl="0" w:tplc="064E5FE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08E5"/>
    <w:multiLevelType w:val="hybridMultilevel"/>
    <w:tmpl w:val="B78601EA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F3A6D"/>
    <w:multiLevelType w:val="hybridMultilevel"/>
    <w:tmpl w:val="B4E0661E"/>
    <w:lvl w:ilvl="0" w:tplc="31C484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3B2001"/>
    <w:multiLevelType w:val="hybridMultilevel"/>
    <w:tmpl w:val="F30CA04A"/>
    <w:lvl w:ilvl="0" w:tplc="14A45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849"/>
    <w:multiLevelType w:val="hybridMultilevel"/>
    <w:tmpl w:val="ED269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A04BC"/>
    <w:multiLevelType w:val="hybridMultilevel"/>
    <w:tmpl w:val="2BC47C06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3251EF"/>
    <w:multiLevelType w:val="hybridMultilevel"/>
    <w:tmpl w:val="77C2D0FC"/>
    <w:lvl w:ilvl="0" w:tplc="CFEC2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BA5463"/>
    <w:multiLevelType w:val="hybridMultilevel"/>
    <w:tmpl w:val="0710352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A221A"/>
    <w:multiLevelType w:val="hybridMultilevel"/>
    <w:tmpl w:val="95264602"/>
    <w:lvl w:ilvl="0" w:tplc="1BCA8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F6CE6"/>
    <w:multiLevelType w:val="hybridMultilevel"/>
    <w:tmpl w:val="8012C19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A6AB6"/>
    <w:multiLevelType w:val="hybridMultilevel"/>
    <w:tmpl w:val="30B2706A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07122"/>
    <w:multiLevelType w:val="hybridMultilevel"/>
    <w:tmpl w:val="6080A30A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16236"/>
    <w:multiLevelType w:val="hybridMultilevel"/>
    <w:tmpl w:val="CC7AE830"/>
    <w:lvl w:ilvl="0" w:tplc="275C6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32C05"/>
    <w:multiLevelType w:val="hybridMultilevel"/>
    <w:tmpl w:val="2FF4EBEA"/>
    <w:lvl w:ilvl="0" w:tplc="6D444A2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F44EA"/>
    <w:multiLevelType w:val="hybridMultilevel"/>
    <w:tmpl w:val="F392CFF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0166B"/>
    <w:multiLevelType w:val="hybridMultilevel"/>
    <w:tmpl w:val="EECA5DB6"/>
    <w:lvl w:ilvl="0" w:tplc="007266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E0800"/>
    <w:multiLevelType w:val="hybridMultilevel"/>
    <w:tmpl w:val="6080A30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373D8"/>
    <w:multiLevelType w:val="hybridMultilevel"/>
    <w:tmpl w:val="B520273C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483312"/>
    <w:multiLevelType w:val="hybridMultilevel"/>
    <w:tmpl w:val="C916EBF4"/>
    <w:lvl w:ilvl="0" w:tplc="041A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5" w15:restartNumberingAfterBreak="0">
    <w:nsid w:val="4D562CC3"/>
    <w:multiLevelType w:val="hybridMultilevel"/>
    <w:tmpl w:val="AADC4F12"/>
    <w:lvl w:ilvl="0" w:tplc="09C89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2172E"/>
    <w:multiLevelType w:val="hybridMultilevel"/>
    <w:tmpl w:val="48C2AA9A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993204B"/>
    <w:multiLevelType w:val="hybridMultilevel"/>
    <w:tmpl w:val="3DE86D88"/>
    <w:lvl w:ilvl="0" w:tplc="B804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3462D"/>
    <w:multiLevelType w:val="hybridMultilevel"/>
    <w:tmpl w:val="CAB04A94"/>
    <w:lvl w:ilvl="0" w:tplc="735C257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B15E0"/>
    <w:multiLevelType w:val="hybridMultilevel"/>
    <w:tmpl w:val="D99E1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C57684"/>
    <w:multiLevelType w:val="hybridMultilevel"/>
    <w:tmpl w:val="121C157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33B7E"/>
    <w:multiLevelType w:val="hybridMultilevel"/>
    <w:tmpl w:val="92F4403A"/>
    <w:lvl w:ilvl="0" w:tplc="4880A41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C5B60"/>
    <w:multiLevelType w:val="hybridMultilevel"/>
    <w:tmpl w:val="34B20CE4"/>
    <w:lvl w:ilvl="0" w:tplc="2B547A0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05FDA"/>
    <w:multiLevelType w:val="hybridMultilevel"/>
    <w:tmpl w:val="F2CC372E"/>
    <w:lvl w:ilvl="0" w:tplc="6D0842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75190"/>
    <w:multiLevelType w:val="hybridMultilevel"/>
    <w:tmpl w:val="72B878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212CE"/>
    <w:multiLevelType w:val="hybridMultilevel"/>
    <w:tmpl w:val="530EBD98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805BDD"/>
    <w:multiLevelType w:val="hybridMultilevel"/>
    <w:tmpl w:val="CFFEF9D6"/>
    <w:lvl w:ilvl="0" w:tplc="FCA04D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F1D75"/>
    <w:multiLevelType w:val="hybridMultilevel"/>
    <w:tmpl w:val="745A31BA"/>
    <w:lvl w:ilvl="0" w:tplc="6AB86B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874201">
    <w:abstractNumId w:val="29"/>
  </w:num>
  <w:num w:numId="2" w16cid:durableId="936522553">
    <w:abstractNumId w:val="3"/>
  </w:num>
  <w:num w:numId="3" w16cid:durableId="1934623540">
    <w:abstractNumId w:val="14"/>
  </w:num>
  <w:num w:numId="4" w16cid:durableId="1860074397">
    <w:abstractNumId w:val="18"/>
  </w:num>
  <w:num w:numId="5" w16cid:durableId="943727601">
    <w:abstractNumId w:val="11"/>
  </w:num>
  <w:num w:numId="6" w16cid:durableId="568731381">
    <w:abstractNumId w:val="30"/>
  </w:num>
  <w:num w:numId="7" w16cid:durableId="664940501">
    <w:abstractNumId w:val="33"/>
  </w:num>
  <w:num w:numId="8" w16cid:durableId="421535718">
    <w:abstractNumId w:val="12"/>
  </w:num>
  <w:num w:numId="9" w16cid:durableId="1739478828">
    <w:abstractNumId w:val="25"/>
  </w:num>
  <w:num w:numId="10" w16cid:durableId="723021611">
    <w:abstractNumId w:val="2"/>
  </w:num>
  <w:num w:numId="11" w16cid:durableId="76100833">
    <w:abstractNumId w:val="13"/>
  </w:num>
  <w:num w:numId="12" w16cid:durableId="13188078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250885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8021353">
    <w:abstractNumId w:val="20"/>
  </w:num>
  <w:num w:numId="15" w16cid:durableId="731781701">
    <w:abstractNumId w:val="36"/>
  </w:num>
  <w:num w:numId="16" w16cid:durableId="685518154">
    <w:abstractNumId w:val="17"/>
  </w:num>
  <w:num w:numId="17" w16cid:durableId="1011183781">
    <w:abstractNumId w:val="31"/>
  </w:num>
  <w:num w:numId="18" w16cid:durableId="313871677">
    <w:abstractNumId w:val="28"/>
  </w:num>
  <w:num w:numId="19" w16cid:durableId="515114427">
    <w:abstractNumId w:val="27"/>
  </w:num>
  <w:num w:numId="20" w16cid:durableId="1582982051">
    <w:abstractNumId w:val="4"/>
  </w:num>
  <w:num w:numId="21" w16cid:durableId="750584988">
    <w:abstractNumId w:val="9"/>
  </w:num>
  <w:num w:numId="22" w16cid:durableId="667246066">
    <w:abstractNumId w:val="5"/>
  </w:num>
  <w:num w:numId="23" w16cid:durableId="796218997">
    <w:abstractNumId w:val="1"/>
  </w:num>
  <w:num w:numId="24" w16cid:durableId="561909286">
    <w:abstractNumId w:val="7"/>
  </w:num>
  <w:num w:numId="25" w16cid:durableId="997464391">
    <w:abstractNumId w:val="32"/>
  </w:num>
  <w:num w:numId="26" w16cid:durableId="1545405507">
    <w:abstractNumId w:val="24"/>
  </w:num>
  <w:num w:numId="27" w16cid:durableId="1986422706">
    <w:abstractNumId w:val="23"/>
  </w:num>
  <w:num w:numId="28" w16cid:durableId="1750079724">
    <w:abstractNumId w:val="26"/>
  </w:num>
  <w:num w:numId="29" w16cid:durableId="243609658">
    <w:abstractNumId w:val="34"/>
  </w:num>
  <w:num w:numId="30" w16cid:durableId="1901481201">
    <w:abstractNumId w:val="37"/>
  </w:num>
  <w:num w:numId="31" w16cid:durableId="434523716">
    <w:abstractNumId w:val="8"/>
  </w:num>
  <w:num w:numId="32" w16cid:durableId="904409487">
    <w:abstractNumId w:val="16"/>
  </w:num>
  <w:num w:numId="33" w16cid:durableId="301008043">
    <w:abstractNumId w:val="10"/>
  </w:num>
  <w:num w:numId="34" w16cid:durableId="1547721847">
    <w:abstractNumId w:val="21"/>
  </w:num>
  <w:num w:numId="35" w16cid:durableId="879905110">
    <w:abstractNumId w:val="19"/>
  </w:num>
  <w:num w:numId="36" w16cid:durableId="186260756">
    <w:abstractNumId w:val="15"/>
  </w:num>
  <w:num w:numId="37" w16cid:durableId="1110930165">
    <w:abstractNumId w:val="0"/>
  </w:num>
  <w:num w:numId="38" w16cid:durableId="14948352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DA"/>
    <w:rsid w:val="00000A87"/>
    <w:rsid w:val="00002507"/>
    <w:rsid w:val="00002DB9"/>
    <w:rsid w:val="0000797B"/>
    <w:rsid w:val="00007FF8"/>
    <w:rsid w:val="00012181"/>
    <w:rsid w:val="00024B9F"/>
    <w:rsid w:val="00025330"/>
    <w:rsid w:val="00032B41"/>
    <w:rsid w:val="00035546"/>
    <w:rsid w:val="000445F1"/>
    <w:rsid w:val="00070259"/>
    <w:rsid w:val="00070FF2"/>
    <w:rsid w:val="00083978"/>
    <w:rsid w:val="00084247"/>
    <w:rsid w:val="00096D03"/>
    <w:rsid w:val="00097FE0"/>
    <w:rsid w:val="000C3DF9"/>
    <w:rsid w:val="000D45E0"/>
    <w:rsid w:val="000E02D5"/>
    <w:rsid w:val="000F5055"/>
    <w:rsid w:val="0010511F"/>
    <w:rsid w:val="00113FD5"/>
    <w:rsid w:val="00124D2A"/>
    <w:rsid w:val="0013381F"/>
    <w:rsid w:val="00164368"/>
    <w:rsid w:val="00170118"/>
    <w:rsid w:val="00172A44"/>
    <w:rsid w:val="00184097"/>
    <w:rsid w:val="001B51F1"/>
    <w:rsid w:val="001D0A8F"/>
    <w:rsid w:val="001D11D3"/>
    <w:rsid w:val="001E7BAE"/>
    <w:rsid w:val="001F1F1E"/>
    <w:rsid w:val="001F40F8"/>
    <w:rsid w:val="00212923"/>
    <w:rsid w:val="00213F20"/>
    <w:rsid w:val="00226756"/>
    <w:rsid w:val="00233875"/>
    <w:rsid w:val="00237C7B"/>
    <w:rsid w:val="00241C73"/>
    <w:rsid w:val="002607A8"/>
    <w:rsid w:val="00266872"/>
    <w:rsid w:val="00267D67"/>
    <w:rsid w:val="00275C06"/>
    <w:rsid w:val="00277E82"/>
    <w:rsid w:val="002911AC"/>
    <w:rsid w:val="00294EFA"/>
    <w:rsid w:val="002A08C9"/>
    <w:rsid w:val="002A14C3"/>
    <w:rsid w:val="002B4149"/>
    <w:rsid w:val="002C2D49"/>
    <w:rsid w:val="002D47B5"/>
    <w:rsid w:val="002D6174"/>
    <w:rsid w:val="002D645B"/>
    <w:rsid w:val="002D66F6"/>
    <w:rsid w:val="002E3B14"/>
    <w:rsid w:val="002F7C8C"/>
    <w:rsid w:val="003075C7"/>
    <w:rsid w:val="00322C6A"/>
    <w:rsid w:val="003267E1"/>
    <w:rsid w:val="00327447"/>
    <w:rsid w:val="003277B9"/>
    <w:rsid w:val="00341776"/>
    <w:rsid w:val="0035531D"/>
    <w:rsid w:val="00357730"/>
    <w:rsid w:val="00362A66"/>
    <w:rsid w:val="00364639"/>
    <w:rsid w:val="003732A2"/>
    <w:rsid w:val="0037369A"/>
    <w:rsid w:val="00373C15"/>
    <w:rsid w:val="00387B29"/>
    <w:rsid w:val="003957E6"/>
    <w:rsid w:val="003B022B"/>
    <w:rsid w:val="003C52AB"/>
    <w:rsid w:val="003F7669"/>
    <w:rsid w:val="0041783D"/>
    <w:rsid w:val="00421D43"/>
    <w:rsid w:val="00450456"/>
    <w:rsid w:val="004538D3"/>
    <w:rsid w:val="00456C15"/>
    <w:rsid w:val="00463A74"/>
    <w:rsid w:val="00467404"/>
    <w:rsid w:val="004728A7"/>
    <w:rsid w:val="00477262"/>
    <w:rsid w:val="00484C37"/>
    <w:rsid w:val="004A5A37"/>
    <w:rsid w:val="004B1AB3"/>
    <w:rsid w:val="004D30D7"/>
    <w:rsid w:val="004E5EF0"/>
    <w:rsid w:val="004E72D8"/>
    <w:rsid w:val="004E75D8"/>
    <w:rsid w:val="004F0FF4"/>
    <w:rsid w:val="004F38EE"/>
    <w:rsid w:val="004F5738"/>
    <w:rsid w:val="00500F9C"/>
    <w:rsid w:val="005076E4"/>
    <w:rsid w:val="005144B0"/>
    <w:rsid w:val="00516A2E"/>
    <w:rsid w:val="00522980"/>
    <w:rsid w:val="00524076"/>
    <w:rsid w:val="0053319B"/>
    <w:rsid w:val="0053677C"/>
    <w:rsid w:val="00546524"/>
    <w:rsid w:val="005557C5"/>
    <w:rsid w:val="00556CB5"/>
    <w:rsid w:val="00565204"/>
    <w:rsid w:val="00567E3C"/>
    <w:rsid w:val="00571BF2"/>
    <w:rsid w:val="00577022"/>
    <w:rsid w:val="00583E37"/>
    <w:rsid w:val="00593B9F"/>
    <w:rsid w:val="005945EE"/>
    <w:rsid w:val="005B352D"/>
    <w:rsid w:val="005C00BF"/>
    <w:rsid w:val="005C12C6"/>
    <w:rsid w:val="005D211B"/>
    <w:rsid w:val="005E012A"/>
    <w:rsid w:val="005E2057"/>
    <w:rsid w:val="005E6731"/>
    <w:rsid w:val="005E794C"/>
    <w:rsid w:val="005F60B5"/>
    <w:rsid w:val="005F7D04"/>
    <w:rsid w:val="0064435A"/>
    <w:rsid w:val="006444F7"/>
    <w:rsid w:val="00656A25"/>
    <w:rsid w:val="00681B03"/>
    <w:rsid w:val="00694A28"/>
    <w:rsid w:val="00695E64"/>
    <w:rsid w:val="006A03E6"/>
    <w:rsid w:val="006A3B8B"/>
    <w:rsid w:val="006A3F83"/>
    <w:rsid w:val="006A44D3"/>
    <w:rsid w:val="006C29C1"/>
    <w:rsid w:val="006C3D5C"/>
    <w:rsid w:val="006E5B2A"/>
    <w:rsid w:val="006E710D"/>
    <w:rsid w:val="00710CB2"/>
    <w:rsid w:val="00712DEA"/>
    <w:rsid w:val="0071670B"/>
    <w:rsid w:val="007375BD"/>
    <w:rsid w:val="00737DBA"/>
    <w:rsid w:val="00743F4B"/>
    <w:rsid w:val="0074528E"/>
    <w:rsid w:val="007510D8"/>
    <w:rsid w:val="00752D4B"/>
    <w:rsid w:val="00760843"/>
    <w:rsid w:val="0076456D"/>
    <w:rsid w:val="00767655"/>
    <w:rsid w:val="0078570C"/>
    <w:rsid w:val="007A156E"/>
    <w:rsid w:val="007A4FCD"/>
    <w:rsid w:val="007A6065"/>
    <w:rsid w:val="007B625C"/>
    <w:rsid w:val="007B73A7"/>
    <w:rsid w:val="007C61E9"/>
    <w:rsid w:val="007C7974"/>
    <w:rsid w:val="007D1C72"/>
    <w:rsid w:val="007E246E"/>
    <w:rsid w:val="007E3F38"/>
    <w:rsid w:val="007F1FFA"/>
    <w:rsid w:val="00810836"/>
    <w:rsid w:val="00832D71"/>
    <w:rsid w:val="008433B0"/>
    <w:rsid w:val="00847DBC"/>
    <w:rsid w:val="0085367D"/>
    <w:rsid w:val="00865250"/>
    <w:rsid w:val="00872BB7"/>
    <w:rsid w:val="008735C5"/>
    <w:rsid w:val="008763D7"/>
    <w:rsid w:val="008834A5"/>
    <w:rsid w:val="008836D3"/>
    <w:rsid w:val="00883F16"/>
    <w:rsid w:val="00884AB7"/>
    <w:rsid w:val="008910C4"/>
    <w:rsid w:val="008920DA"/>
    <w:rsid w:val="008A6DE7"/>
    <w:rsid w:val="008B11B8"/>
    <w:rsid w:val="008C1895"/>
    <w:rsid w:val="008C35FA"/>
    <w:rsid w:val="008C3F95"/>
    <w:rsid w:val="008C627F"/>
    <w:rsid w:val="008E10DB"/>
    <w:rsid w:val="008F1186"/>
    <w:rsid w:val="009114B4"/>
    <w:rsid w:val="00917CB2"/>
    <w:rsid w:val="0092082E"/>
    <w:rsid w:val="009276BD"/>
    <w:rsid w:val="00937823"/>
    <w:rsid w:val="009461F3"/>
    <w:rsid w:val="00956F86"/>
    <w:rsid w:val="00970903"/>
    <w:rsid w:val="00994381"/>
    <w:rsid w:val="009A1A7C"/>
    <w:rsid w:val="009A4C3C"/>
    <w:rsid w:val="009A5B27"/>
    <w:rsid w:val="009C2113"/>
    <w:rsid w:val="009D1365"/>
    <w:rsid w:val="009D27D0"/>
    <w:rsid w:val="009D6C29"/>
    <w:rsid w:val="009E4625"/>
    <w:rsid w:val="009F008F"/>
    <w:rsid w:val="009F314B"/>
    <w:rsid w:val="009F3268"/>
    <w:rsid w:val="009F4A0E"/>
    <w:rsid w:val="00A02A8D"/>
    <w:rsid w:val="00A04632"/>
    <w:rsid w:val="00A14A1E"/>
    <w:rsid w:val="00A17086"/>
    <w:rsid w:val="00A20125"/>
    <w:rsid w:val="00A2607E"/>
    <w:rsid w:val="00A42B16"/>
    <w:rsid w:val="00A54E85"/>
    <w:rsid w:val="00A63C05"/>
    <w:rsid w:val="00A673BC"/>
    <w:rsid w:val="00A72C96"/>
    <w:rsid w:val="00A732A0"/>
    <w:rsid w:val="00A761BE"/>
    <w:rsid w:val="00A80698"/>
    <w:rsid w:val="00A810C0"/>
    <w:rsid w:val="00A8317E"/>
    <w:rsid w:val="00A83C81"/>
    <w:rsid w:val="00A86048"/>
    <w:rsid w:val="00A86A53"/>
    <w:rsid w:val="00A91BBE"/>
    <w:rsid w:val="00A94803"/>
    <w:rsid w:val="00AA3295"/>
    <w:rsid w:val="00AA42A6"/>
    <w:rsid w:val="00AB5861"/>
    <w:rsid w:val="00AC004D"/>
    <w:rsid w:val="00AC1E1A"/>
    <w:rsid w:val="00AE01EE"/>
    <w:rsid w:val="00AF6706"/>
    <w:rsid w:val="00AF77BC"/>
    <w:rsid w:val="00B101C4"/>
    <w:rsid w:val="00B1364F"/>
    <w:rsid w:val="00B230C0"/>
    <w:rsid w:val="00B236DD"/>
    <w:rsid w:val="00B2548F"/>
    <w:rsid w:val="00B25ED1"/>
    <w:rsid w:val="00B31AB8"/>
    <w:rsid w:val="00B556E6"/>
    <w:rsid w:val="00B73066"/>
    <w:rsid w:val="00B805E6"/>
    <w:rsid w:val="00B80E19"/>
    <w:rsid w:val="00BA2796"/>
    <w:rsid w:val="00BA3A38"/>
    <w:rsid w:val="00BB2D0C"/>
    <w:rsid w:val="00BB6261"/>
    <w:rsid w:val="00BC27C1"/>
    <w:rsid w:val="00BD61E6"/>
    <w:rsid w:val="00BE201F"/>
    <w:rsid w:val="00BF11B4"/>
    <w:rsid w:val="00C107B1"/>
    <w:rsid w:val="00C23A51"/>
    <w:rsid w:val="00C51668"/>
    <w:rsid w:val="00C55A31"/>
    <w:rsid w:val="00C62735"/>
    <w:rsid w:val="00C644BD"/>
    <w:rsid w:val="00C72964"/>
    <w:rsid w:val="00C77FD6"/>
    <w:rsid w:val="00C81960"/>
    <w:rsid w:val="00C900F0"/>
    <w:rsid w:val="00C95F75"/>
    <w:rsid w:val="00CC60E5"/>
    <w:rsid w:val="00CD7B2F"/>
    <w:rsid w:val="00CE3C37"/>
    <w:rsid w:val="00CE51BF"/>
    <w:rsid w:val="00CF5CE7"/>
    <w:rsid w:val="00D03727"/>
    <w:rsid w:val="00D06502"/>
    <w:rsid w:val="00D07179"/>
    <w:rsid w:val="00D11FC6"/>
    <w:rsid w:val="00D15E1D"/>
    <w:rsid w:val="00D17AB6"/>
    <w:rsid w:val="00D20A9A"/>
    <w:rsid w:val="00D3141B"/>
    <w:rsid w:val="00D35683"/>
    <w:rsid w:val="00D37B3C"/>
    <w:rsid w:val="00D45C72"/>
    <w:rsid w:val="00D52030"/>
    <w:rsid w:val="00D534C4"/>
    <w:rsid w:val="00D6113E"/>
    <w:rsid w:val="00D82241"/>
    <w:rsid w:val="00D85CCC"/>
    <w:rsid w:val="00D92B1C"/>
    <w:rsid w:val="00D92BA0"/>
    <w:rsid w:val="00D95AA9"/>
    <w:rsid w:val="00DA4E26"/>
    <w:rsid w:val="00DB0127"/>
    <w:rsid w:val="00DB05B3"/>
    <w:rsid w:val="00DC6459"/>
    <w:rsid w:val="00DC6C0E"/>
    <w:rsid w:val="00DF798E"/>
    <w:rsid w:val="00E023E1"/>
    <w:rsid w:val="00E1310F"/>
    <w:rsid w:val="00E172C3"/>
    <w:rsid w:val="00E30D5D"/>
    <w:rsid w:val="00E41E1F"/>
    <w:rsid w:val="00E52FB7"/>
    <w:rsid w:val="00E628A2"/>
    <w:rsid w:val="00E634E0"/>
    <w:rsid w:val="00E65A5B"/>
    <w:rsid w:val="00E734A1"/>
    <w:rsid w:val="00E86842"/>
    <w:rsid w:val="00E90E5B"/>
    <w:rsid w:val="00E91FA1"/>
    <w:rsid w:val="00E935E8"/>
    <w:rsid w:val="00EA19F0"/>
    <w:rsid w:val="00EA74D2"/>
    <w:rsid w:val="00EB43A0"/>
    <w:rsid w:val="00EC4661"/>
    <w:rsid w:val="00EC5ECF"/>
    <w:rsid w:val="00ED628C"/>
    <w:rsid w:val="00EF0613"/>
    <w:rsid w:val="00EF18D4"/>
    <w:rsid w:val="00F00C32"/>
    <w:rsid w:val="00F1093E"/>
    <w:rsid w:val="00F110F8"/>
    <w:rsid w:val="00F11809"/>
    <w:rsid w:val="00F17478"/>
    <w:rsid w:val="00F22C8F"/>
    <w:rsid w:val="00F268F9"/>
    <w:rsid w:val="00F30D4E"/>
    <w:rsid w:val="00F36530"/>
    <w:rsid w:val="00F6315D"/>
    <w:rsid w:val="00F718CD"/>
    <w:rsid w:val="00F736D8"/>
    <w:rsid w:val="00F7670C"/>
    <w:rsid w:val="00F76808"/>
    <w:rsid w:val="00F81A10"/>
    <w:rsid w:val="00F93509"/>
    <w:rsid w:val="00FA0578"/>
    <w:rsid w:val="00FA2418"/>
    <w:rsid w:val="00FA7981"/>
    <w:rsid w:val="00FD5F57"/>
    <w:rsid w:val="00FD6480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8E4B"/>
  <w15:docId w15:val="{53089FA7-1ADE-4A76-A785-CDDC66B3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10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694A28"/>
    <w:pPr>
      <w:keepNext/>
      <w:outlineLvl w:val="2"/>
    </w:pPr>
    <w:rPr>
      <w:b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1"/>
    <w:qFormat/>
    <w:rsid w:val="00B2548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05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05B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jeloteksta">
    <w:name w:val="Body Text"/>
    <w:basedOn w:val="Normal"/>
    <w:link w:val="TijelotekstaChar"/>
    <w:rsid w:val="00AF77BC"/>
    <w:rPr>
      <w:spacing w:val="-6"/>
      <w:sz w:val="22"/>
    </w:rPr>
  </w:style>
  <w:style w:type="character" w:customStyle="1" w:styleId="TijelotekstaChar">
    <w:name w:val="Tijelo teksta Char"/>
    <w:basedOn w:val="Zadanifontodlomka"/>
    <w:link w:val="Tijeloteksta"/>
    <w:rsid w:val="00AF77BC"/>
    <w:rPr>
      <w:rFonts w:ascii="Times New Roman" w:eastAsia="Times New Roman" w:hAnsi="Times New Roman" w:cs="Times New Roman"/>
      <w:spacing w:val="-6"/>
      <w:szCs w:val="20"/>
      <w:lang w:val="en-US" w:eastAsia="hr-HR"/>
    </w:rPr>
  </w:style>
  <w:style w:type="character" w:customStyle="1" w:styleId="Naslov3Char">
    <w:name w:val="Naslov 3 Char"/>
    <w:basedOn w:val="Zadanifontodlomka"/>
    <w:link w:val="Naslov3"/>
    <w:rsid w:val="00694A28"/>
    <w:rPr>
      <w:rFonts w:ascii="Times New Roman" w:eastAsia="Times New Roman" w:hAnsi="Times New Roman" w:cs="Times New Roman"/>
      <w:b/>
      <w:lang w:eastAsia="hr-HR"/>
    </w:rPr>
  </w:style>
  <w:style w:type="character" w:styleId="Hiperveza">
    <w:name w:val="Hyperlink"/>
    <w:rsid w:val="00694A2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3577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357730"/>
  </w:style>
  <w:style w:type="character" w:customStyle="1" w:styleId="Naslov1Char">
    <w:name w:val="Naslov 1 Char"/>
    <w:basedOn w:val="Zadanifontodlomka"/>
    <w:link w:val="Naslov1"/>
    <w:uiPriority w:val="9"/>
    <w:rsid w:val="00710C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hr-HR"/>
    </w:rPr>
  </w:style>
  <w:style w:type="character" w:customStyle="1" w:styleId="OdlomakpopisaChar">
    <w:name w:val="Odlomak popisa Char"/>
    <w:link w:val="Odlomakpopisa"/>
    <w:uiPriority w:val="1"/>
    <w:locked/>
    <w:rsid w:val="00681B03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76DEC-585C-4EBC-B9A8-DD399E70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1653</Words>
  <Characters>9426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Sanja Mirilović</cp:lastModifiedBy>
  <cp:revision>5</cp:revision>
  <cp:lastPrinted>2024-11-25T07:53:00Z</cp:lastPrinted>
  <dcterms:created xsi:type="dcterms:W3CDTF">2025-12-12T21:50:00Z</dcterms:created>
  <dcterms:modified xsi:type="dcterms:W3CDTF">2026-04-17T11:08:00Z</dcterms:modified>
</cp:coreProperties>
</file>